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E504830">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福建省人民代表大会常务委员会关于废止《福建省建筑市场管理条例》等五项地方性法规的"/>
      <w:bookmarkEnd w:id="0"/>
      <w:r>
        <w:rPr>
          <w:rFonts w:hint="eastAsia" w:ascii="方正小标宋简体" w:hAnsi="方正小标宋简体" w:eastAsia="方正小标宋简体" w:cs="方正小标宋简体"/>
          <w:color w:val="333333"/>
          <w:sz w:val="44"/>
          <w:szCs w:val="44"/>
          <w:shd w:val="clear" w:color="auto" w:fill="FFFFFF"/>
        </w:rPr>
        <w:t>福建省人民代表大会常务委员会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关于废止《福建省建筑市场管理条例》等</w:t>
      </w:r>
      <w:r>
        <w:rPr>
          <w:rFonts w:hint="eastAsia" w:ascii="方正小标宋简体" w:hAnsi="方正小标宋简体" w:eastAsia="方正小标宋简体" w:cs="方正小标宋简体"/>
          <w:color w:val="333333"/>
          <w:sz w:val="44"/>
          <w:szCs w:val="44"/>
          <w:shd w:val="clear" w:color="auto" w:fill="FFFFFF"/>
        </w:rPr>
        <w:br w:type="textWrapping"/>
      </w:r>
      <w:bookmarkStart w:id="7" w:name="_GoBack"/>
      <w:bookmarkEnd w:id="7"/>
      <w:r>
        <w:rPr>
          <w:rFonts w:hint="eastAsia" w:ascii="方正小标宋简体" w:hAnsi="方正小标宋简体" w:eastAsia="方正小标宋简体" w:cs="方正小标宋简体"/>
          <w:color w:val="333333"/>
          <w:sz w:val="44"/>
          <w:szCs w:val="44"/>
          <w:shd w:val="clear" w:color="auto" w:fill="FFFFFF"/>
        </w:rPr>
        <w:t>五项地方性法规的决定</w:t>
      </w:r>
    </w:p>
    <w:p w14:paraId="1BFA1AB1">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（2025年5月27日福建省第十四届人民代表大会常务委员会第十六次会议通过）</w:t>
      </w:r>
    </w:p>
    <w:p w14:paraId="2FA8A4EB">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福建省第十四届人民代表大会常务委员会第十六次会议决定废止五项地方性法规：</w:t>
      </w:r>
    </w:p>
    <w:p w14:paraId="1F7B2056">
      <w:pPr>
        <w:numPr>
          <w:ilvl w:val="0"/>
          <w:numId w:val="0"/>
        </w:numPr>
        <w:ind w:firstLine="632" w:firstLineChars="200"/>
        <w:rPr>
          <w:rFonts w:hint="eastAsia" w:ascii="黑体" w:hAnsi="黑体" w:eastAsia="黑体" w:cs="黑体"/>
          <w:lang w:val="en-US" w:eastAsia="zh-CN"/>
        </w:rPr>
      </w:pPr>
      <w:bookmarkStart w:id="2" w:name="一、《福建省建筑市场管理条例》"/>
      <w:bookmarkEnd w:id="2"/>
      <w:r>
        <w:rPr>
          <w:rFonts w:hint="eastAsia" w:ascii="Times New Roman" w:hAnsi="Times New Roman" w:eastAsia="黑体" w:cs="黑体"/>
          <w:kern w:val="2"/>
          <w:sz w:val="32"/>
          <w:szCs w:val="24"/>
          <w:lang w:val="en-US" w:eastAsia="zh-CN" w:bidi="ar-SA"/>
        </w:rPr>
        <w:t>一、《福建省建筑市场管理条例》</w:t>
      </w:r>
    </w:p>
    <w:p w14:paraId="43F248F7">
      <w:pPr>
        <w:numPr>
          <w:ilvl w:val="0"/>
          <w:numId w:val="0"/>
        </w:numPr>
        <w:ind w:firstLine="632" w:firstLineChars="200"/>
        <w:rPr>
          <w:rFonts w:hint="eastAsia" w:ascii="黑体" w:hAnsi="黑体" w:eastAsia="黑体" w:cs="黑体"/>
          <w:lang w:val="en-US" w:eastAsia="zh-CN"/>
        </w:rPr>
      </w:pPr>
      <w:bookmarkStart w:id="3" w:name="二、《福建省东山经济技术开发区条例》"/>
      <w:bookmarkEnd w:id="3"/>
      <w:r>
        <w:rPr>
          <w:rFonts w:hint="eastAsia" w:ascii="Times New Roman" w:hAnsi="Times New Roman" w:eastAsia="黑体" w:cs="黑体"/>
          <w:kern w:val="2"/>
          <w:sz w:val="32"/>
          <w:szCs w:val="24"/>
          <w:lang w:val="en-US" w:eastAsia="zh-CN" w:bidi="ar-SA"/>
        </w:rPr>
        <w:t>二、《福建省东山经济技术开发区条例》</w:t>
      </w:r>
    </w:p>
    <w:p w14:paraId="1DD06FA3">
      <w:pPr>
        <w:numPr>
          <w:ilvl w:val="0"/>
          <w:numId w:val="0"/>
        </w:numPr>
        <w:ind w:firstLine="632" w:firstLineChars="200"/>
        <w:rPr>
          <w:rFonts w:hint="eastAsia" w:ascii="黑体" w:hAnsi="黑体" w:eastAsia="黑体" w:cs="黑体"/>
          <w:lang w:val="en-US" w:eastAsia="zh-CN"/>
        </w:rPr>
      </w:pPr>
      <w:bookmarkStart w:id="4" w:name="三、《福建省闽台近洋渔工劳务合作办法》"/>
      <w:bookmarkEnd w:id="4"/>
      <w:r>
        <w:rPr>
          <w:rFonts w:hint="eastAsia" w:ascii="Times New Roman" w:hAnsi="Times New Roman" w:eastAsia="黑体" w:cs="黑体"/>
          <w:kern w:val="2"/>
          <w:sz w:val="32"/>
          <w:szCs w:val="24"/>
          <w:lang w:val="en-US" w:eastAsia="zh-CN" w:bidi="ar-SA"/>
        </w:rPr>
        <w:t>三、《福建省闽台近洋渔工劳务合作办法》</w:t>
      </w:r>
    </w:p>
    <w:p w14:paraId="09795E7A">
      <w:pPr>
        <w:numPr>
          <w:ilvl w:val="0"/>
          <w:numId w:val="0"/>
        </w:numPr>
        <w:ind w:firstLine="632" w:firstLineChars="200"/>
        <w:rPr>
          <w:rFonts w:hint="eastAsia" w:ascii="黑体" w:hAnsi="黑体" w:eastAsia="黑体" w:cs="黑体"/>
          <w:lang w:val="en-US" w:eastAsia="zh-CN"/>
        </w:rPr>
      </w:pPr>
      <w:bookmarkStart w:id="5" w:name="四、《福建省职业病防治条例》"/>
      <w:bookmarkEnd w:id="5"/>
      <w:r>
        <w:rPr>
          <w:rFonts w:hint="eastAsia" w:ascii="Times New Roman" w:hAnsi="Times New Roman" w:eastAsia="黑体" w:cs="黑体"/>
          <w:kern w:val="2"/>
          <w:sz w:val="32"/>
          <w:szCs w:val="24"/>
          <w:lang w:val="en-US" w:eastAsia="zh-CN" w:bidi="ar-SA"/>
        </w:rPr>
        <w:t>四、《福建省职业病防治条例》</w:t>
      </w:r>
    </w:p>
    <w:p w14:paraId="29719946">
      <w:pPr>
        <w:numPr>
          <w:ilvl w:val="0"/>
          <w:numId w:val="0"/>
        </w:numPr>
        <w:ind w:firstLine="632" w:firstLineChars="200"/>
        <w:rPr>
          <w:rFonts w:hint="eastAsia" w:ascii="黑体" w:hAnsi="黑体" w:eastAsia="黑体" w:cs="黑体"/>
          <w:lang w:val="en-US" w:eastAsia="zh-CN"/>
        </w:rPr>
      </w:pPr>
      <w:bookmarkStart w:id="6" w:name="五、《福建省保护农民购买使用农业生产资料权益若干规定》"/>
      <w:bookmarkEnd w:id="6"/>
      <w:r>
        <w:rPr>
          <w:rFonts w:hint="eastAsia" w:ascii="Times New Roman" w:hAnsi="Times New Roman" w:eastAsia="黑体" w:cs="黑体"/>
          <w:kern w:val="2"/>
          <w:sz w:val="32"/>
          <w:szCs w:val="24"/>
          <w:lang w:val="en-US" w:eastAsia="zh-CN" w:bidi="ar-SA"/>
        </w:rPr>
        <w:t>五、《福建省保护农民购买使用农业生产资料权益若干规定》</w:t>
      </w:r>
    </w:p>
    <w:p w14:paraId="1BA20AFB">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C435A6D"/>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217</Words>
  <Characters>221</Characters>
  <Lines>87</Lines>
  <Paragraphs>24</Paragraphs>
  <TotalTime>2</TotalTime>
  <ScaleCrop>false</ScaleCrop>
  <LinksUpToDate>false</LinksUpToDate>
  <CharactersWithSpaces>221</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2025-06-30T05:50:25Z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2052-12.1.0.21541</vt:lpwstr>
  </property>
  <property fmtid="{D5CDD505-2E9C-101B-9397-08002B2CF9AE}" pid="4" name="KSOTemplateDocerSaveRecord">
    <vt:lpwstr>eyJoZGlkIjoiYjIxNGNjZTJlZjgyZmVhMDdiNGEyY2U0Yzg0MGFkMzMiLCJ1c2VySWQiOiI4NDE5MTMxMjMifQ==</vt:lpwstr>
  </property>
</Properties>
</file>