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overflowPunct/>
        <w:topLinePunct w:val="0"/>
        <w:autoSpaceDE/>
        <w:bidi w:val="0"/>
        <w:adjustRightInd/>
        <w:snapToGrid/>
        <w:spacing w:line="240" w:lineRule="auto"/>
        <w:ind w:right="1248" w:rightChars="400"/>
        <w:jc w:val="right"/>
        <w:textAlignment w:val="auto"/>
        <w:rPr>
          <w:rFonts w:hint="eastAsia" w:ascii="宋体" w:hAnsi="宋体" w:eastAsia="宋体" w:cs="宋体"/>
          <w:b/>
          <w:bCs/>
          <w:kern w:val="2"/>
          <w:sz w:val="44"/>
          <w:szCs w:val="44"/>
          <w:lang w:val="en-US" w:eastAsia="zh-CN" w:bidi="ar"/>
        </w:rPr>
      </w:pPr>
    </w:p>
    <w:p>
      <w:pPr>
        <w:keepNext w:val="0"/>
        <w:keepLines w:val="0"/>
        <w:pageBreakBefore w:val="0"/>
        <w:kinsoku/>
        <w:overflowPunct/>
        <w:topLinePunct w:val="0"/>
        <w:autoSpaceDE/>
        <w:bidi w:val="0"/>
        <w:adjustRightInd/>
        <w:snapToGrid/>
        <w:spacing w:line="240" w:lineRule="auto"/>
        <w:ind w:right="1248" w:rightChars="400"/>
        <w:jc w:val="right"/>
        <w:textAlignment w:val="auto"/>
        <w:rPr>
          <w:rFonts w:hint="eastAsia" w:ascii="宋体" w:hAnsi="宋体" w:eastAsia="宋体" w:cs="宋体"/>
          <w:b/>
          <w:bCs/>
          <w:sz w:val="44"/>
          <w:szCs w:val="44"/>
          <w:lang w:val="en-US"/>
        </w:rPr>
      </w:pPr>
      <w:r>
        <w:rPr>
          <w:rFonts w:hint="eastAsia" w:ascii="宋体" w:hAnsi="宋体" w:eastAsia="宋体" w:cs="宋体"/>
          <w:b/>
          <w:bCs/>
          <w:kern w:val="2"/>
          <w:sz w:val="44"/>
          <w:szCs w:val="44"/>
          <w:lang w:val="en-US" w:eastAsia="zh-CN" w:bidi="ar"/>
        </w:rPr>
        <w:t>福建省工会劳动法律监督条例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Cs w:val="32"/>
          <w:lang w:val="en-US"/>
        </w:rPr>
      </w:pPr>
      <w:r>
        <w:rPr>
          <w:rFonts w:hint="eastAsia" w:ascii="楷体_GB2312" w:hAnsi="楷体_GB2312" w:eastAsia="楷体_GB2312" w:cs="楷体_GB2312"/>
          <w:szCs w:val="32"/>
          <w:lang w:val="en-US" w:eastAsia="zh-CN"/>
        </w:rPr>
        <w:t>（</w:t>
      </w:r>
      <w:r>
        <w:rPr>
          <w:rFonts w:hint="default" w:ascii="楷体_GB2312" w:hAnsi="楷体_GB2312" w:eastAsia="楷体_GB2312" w:cs="楷体_GB2312"/>
          <w:szCs w:val="32"/>
          <w:lang w:val="en-US" w:eastAsia="zh-CN"/>
        </w:rPr>
        <w:t>2017</w:t>
      </w:r>
      <w:r>
        <w:rPr>
          <w:rFonts w:hint="eastAsia" w:ascii="楷体_GB2312" w:hAnsi="楷体_GB2312" w:eastAsia="楷体_GB2312" w:cs="楷体_GB2312"/>
          <w:szCs w:val="32"/>
          <w:lang w:val="en-US" w:eastAsia="zh-CN"/>
        </w:rPr>
        <w:t>年</w:t>
      </w:r>
      <w:r>
        <w:rPr>
          <w:rFonts w:hint="default" w:ascii="楷体_GB2312" w:hAnsi="楷体_GB2312" w:eastAsia="楷体_GB2312" w:cs="楷体_GB2312"/>
          <w:szCs w:val="32"/>
          <w:lang w:val="en-US" w:eastAsia="zh-CN"/>
        </w:rPr>
        <w:t>7</w:t>
      </w:r>
      <w:r>
        <w:rPr>
          <w:rFonts w:hint="eastAsia" w:ascii="楷体_GB2312" w:hAnsi="楷体_GB2312" w:eastAsia="楷体_GB2312" w:cs="楷体_GB2312"/>
          <w:szCs w:val="32"/>
          <w:lang w:val="en-US" w:eastAsia="zh-CN"/>
        </w:rPr>
        <w:t>月</w:t>
      </w:r>
      <w:r>
        <w:rPr>
          <w:rFonts w:hint="default" w:ascii="楷体_GB2312" w:hAnsi="楷体_GB2312" w:eastAsia="楷体_GB2312" w:cs="楷体_GB2312"/>
          <w:szCs w:val="32"/>
          <w:lang w:val="en-US" w:eastAsia="zh-CN"/>
        </w:rPr>
        <w:t>21</w:t>
      </w:r>
      <w:r>
        <w:rPr>
          <w:rFonts w:hint="eastAsia" w:ascii="楷体_GB2312" w:hAnsi="楷体_GB2312" w:eastAsia="楷体_GB2312" w:cs="楷体_GB2312"/>
          <w:szCs w:val="32"/>
          <w:lang w:val="en-US" w:eastAsia="zh-CN"/>
        </w:rPr>
        <w:t>日福建省第十二届人民代表大会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楷体_GB2312" w:hAnsi="楷体_GB2312" w:eastAsia="楷体_GB2312" w:cs="楷体_GB2312"/>
          <w:szCs w:val="32"/>
          <w:lang w:val="en-US"/>
        </w:rPr>
      </w:pPr>
      <w:r>
        <w:rPr>
          <w:rFonts w:hint="eastAsia" w:ascii="楷体_GB2312" w:hAnsi="楷体_GB2312" w:eastAsia="楷体_GB2312" w:cs="楷体_GB2312"/>
          <w:szCs w:val="32"/>
          <w:lang w:val="en-US" w:eastAsia="zh-CN"/>
        </w:rPr>
        <w:t>常务委员会第三十次会议通过）</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jc w:val="center"/>
        <w:textAlignment w:val="auto"/>
        <w:rPr>
          <w:rFonts w:eastAsia="方正楷体_GBK"/>
          <w:sz w:val="28"/>
          <w:szCs w:val="28"/>
          <w:lang w:val="en-US"/>
        </w:rPr>
      </w:pPr>
    </w:p>
    <w:p>
      <w:pPr>
        <w:pStyle w:val="19"/>
        <w:keepNext w:val="0"/>
        <w:keepLines w:val="0"/>
        <w:pageBreakBefore w:val="0"/>
        <w:widowControl w:val="0"/>
        <w:suppressLineNumbers w:val="0"/>
        <w:kinsoku/>
        <w:overflowPunct/>
        <w:topLinePunct w:val="0"/>
        <w:autoSpaceDE/>
        <w:bidi w:val="0"/>
        <w:adjustRightInd/>
        <w:snapToGrid/>
        <w:spacing w:line="240" w:lineRule="auto"/>
        <w:jc w:val="center"/>
        <w:textAlignment w:val="auto"/>
        <w:rPr>
          <w:rFonts w:hint="default" w:ascii="仿宋_GB2312" w:hAnsi="仿宋_GB2312" w:eastAsia="楷体_GB2312" w:cs="Times New Roman"/>
          <w:spacing w:val="0"/>
          <w:sz w:val="32"/>
          <w:szCs w:val="32"/>
          <w:lang w:val="en-US"/>
        </w:rPr>
      </w:pPr>
      <w:r>
        <w:rPr>
          <w:rFonts w:hint="eastAsia" w:ascii="仿宋_GB2312" w:hAnsi="仿宋_GB2312" w:eastAsia="楷体_GB2312" w:cs="Times New Roman"/>
          <w:spacing w:val="0"/>
          <w:sz w:val="32"/>
          <w:szCs w:val="32"/>
          <w:lang w:eastAsia="zh-CN"/>
        </w:rPr>
        <w:t>目</w:t>
      </w:r>
      <w:r>
        <w:rPr>
          <w:rFonts w:hint="default" w:ascii="仿宋_GB2312" w:hAnsi="仿宋_GB2312" w:eastAsia="楷体_GB2312" w:cs="Times New Roman"/>
          <w:spacing w:val="0"/>
          <w:sz w:val="32"/>
          <w:szCs w:val="32"/>
          <w:lang w:val="en-US"/>
        </w:rPr>
        <w:t xml:space="preserve">   </w:t>
      </w:r>
      <w:r>
        <w:rPr>
          <w:rFonts w:hint="eastAsia" w:ascii="仿宋_GB2312" w:hAnsi="仿宋_GB2312" w:eastAsia="楷体_GB2312" w:cs="Times New Roman"/>
          <w:spacing w:val="0"/>
          <w:sz w:val="32"/>
          <w:szCs w:val="32"/>
          <w:lang w:val="en-US" w:eastAsia="zh-CN"/>
        </w:rPr>
        <w:t xml:space="preserve"> </w:t>
      </w:r>
      <w:r>
        <w:rPr>
          <w:rFonts w:hint="eastAsia" w:ascii="仿宋_GB2312" w:hAnsi="仿宋_GB2312" w:eastAsia="楷体_GB2312" w:cs="Times New Roman"/>
          <w:spacing w:val="0"/>
          <w:sz w:val="32"/>
          <w:szCs w:val="32"/>
          <w:lang w:eastAsia="zh-CN"/>
        </w:rPr>
        <w:t>录</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24" w:firstLineChars="200"/>
        <w:textAlignment w:val="auto"/>
        <w:rPr>
          <w:rFonts w:hint="default" w:ascii="仿宋_GB2312" w:hAnsi="仿宋_GB2312" w:eastAsia="方正书宋_GBK" w:cs="Times New Roman"/>
          <w:spacing w:val="0"/>
          <w:sz w:val="32"/>
          <w:szCs w:val="32"/>
          <w:lang w:val="en-US"/>
        </w:rPr>
      </w:pPr>
      <w:r>
        <w:rPr>
          <w:rFonts w:hint="eastAsia" w:ascii="仿宋_GB2312" w:hAnsi="仿宋_GB2312" w:eastAsia="方正书宋_GBK" w:cs="Times New Roman"/>
          <w:spacing w:val="0"/>
          <w:sz w:val="32"/>
          <w:szCs w:val="32"/>
          <w:lang w:eastAsia="zh-CN"/>
        </w:rPr>
        <w:t>第一章</w:t>
      </w:r>
      <w:r>
        <w:rPr>
          <w:rFonts w:hint="default" w:ascii="仿宋_GB2312" w:hAnsi="仿宋_GB2312" w:eastAsia="方正书宋_GBK" w:cs="Times New Roman"/>
          <w:spacing w:val="0"/>
          <w:sz w:val="32"/>
          <w:szCs w:val="32"/>
          <w:lang w:eastAsia="zh-CN"/>
        </w:rPr>
        <w:t xml:space="preserve"> </w:t>
      </w:r>
      <w:r>
        <w:rPr>
          <w:rFonts w:hint="default" w:ascii="仿宋_GB2312" w:hAnsi="仿宋_GB2312" w:eastAsia="楷体_GB2312" w:cs="Times New Roman"/>
          <w:spacing w:val="0"/>
          <w:sz w:val="32"/>
          <w:szCs w:val="32"/>
          <w:lang w:eastAsia="zh-CN"/>
        </w:rPr>
        <w:t xml:space="preserve">  </w:t>
      </w:r>
      <w:r>
        <w:rPr>
          <w:rFonts w:hint="eastAsia" w:ascii="仿宋_GB2312" w:hAnsi="仿宋_GB2312" w:eastAsia="方正书宋_GBK" w:cs="Times New Roman"/>
          <w:spacing w:val="0"/>
          <w:sz w:val="32"/>
          <w:szCs w:val="32"/>
          <w:lang w:eastAsia="zh-CN"/>
        </w:rPr>
        <w:t>总则</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24" w:firstLineChars="200"/>
        <w:textAlignment w:val="auto"/>
        <w:rPr>
          <w:rFonts w:hint="default" w:ascii="仿宋_GB2312" w:hAnsi="仿宋_GB2312" w:eastAsia="方正书宋_GBK" w:cs="Times New Roman"/>
          <w:spacing w:val="0"/>
          <w:sz w:val="32"/>
          <w:szCs w:val="32"/>
          <w:lang w:val="en-US"/>
        </w:rPr>
      </w:pPr>
      <w:r>
        <w:rPr>
          <w:rFonts w:hint="eastAsia" w:ascii="仿宋_GB2312" w:hAnsi="仿宋_GB2312" w:eastAsia="方正书宋_GBK" w:cs="Times New Roman"/>
          <w:spacing w:val="0"/>
          <w:sz w:val="32"/>
          <w:szCs w:val="32"/>
          <w:lang w:eastAsia="zh-CN"/>
        </w:rPr>
        <w:t>第二章</w:t>
      </w:r>
      <w:r>
        <w:rPr>
          <w:rFonts w:hint="default" w:ascii="仿宋_GB2312" w:hAnsi="仿宋_GB2312" w:eastAsia="方正书宋_GBK" w:cs="Times New Roman"/>
          <w:spacing w:val="0"/>
          <w:sz w:val="32"/>
          <w:szCs w:val="32"/>
          <w:lang w:val="en-US"/>
        </w:rPr>
        <w:t xml:space="preserve">   </w:t>
      </w:r>
      <w:r>
        <w:rPr>
          <w:rFonts w:hint="eastAsia" w:ascii="仿宋_GB2312" w:hAnsi="仿宋_GB2312" w:eastAsia="方正书宋_GBK" w:cs="Times New Roman"/>
          <w:spacing w:val="0"/>
          <w:sz w:val="32"/>
          <w:szCs w:val="32"/>
          <w:lang w:eastAsia="zh-CN"/>
        </w:rPr>
        <w:t>监督组织与职责</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24" w:firstLineChars="200"/>
        <w:textAlignment w:val="auto"/>
        <w:rPr>
          <w:rFonts w:hint="default" w:ascii="仿宋_GB2312" w:hAnsi="仿宋_GB2312" w:eastAsia="方正书宋_GBK" w:cs="Times New Roman"/>
          <w:spacing w:val="0"/>
          <w:sz w:val="32"/>
          <w:szCs w:val="32"/>
          <w:lang w:val="en-US"/>
        </w:rPr>
      </w:pPr>
      <w:r>
        <w:rPr>
          <w:rFonts w:hint="eastAsia" w:ascii="仿宋_GB2312" w:hAnsi="仿宋_GB2312" w:eastAsia="方正书宋_GBK" w:cs="Times New Roman"/>
          <w:spacing w:val="0"/>
          <w:sz w:val="32"/>
          <w:szCs w:val="32"/>
          <w:lang w:eastAsia="zh-CN"/>
        </w:rPr>
        <w:t>第三章</w:t>
      </w:r>
      <w:r>
        <w:rPr>
          <w:rFonts w:hint="default" w:ascii="仿宋_GB2312" w:hAnsi="仿宋_GB2312" w:eastAsia="方正书宋_GBK" w:cs="Times New Roman"/>
          <w:spacing w:val="0"/>
          <w:sz w:val="32"/>
          <w:szCs w:val="32"/>
          <w:lang w:val="en-US"/>
        </w:rPr>
        <w:t xml:space="preserve">   </w:t>
      </w:r>
      <w:r>
        <w:rPr>
          <w:rFonts w:hint="eastAsia" w:ascii="仿宋_GB2312" w:hAnsi="仿宋_GB2312" w:eastAsia="方正书宋_GBK" w:cs="Times New Roman"/>
          <w:spacing w:val="0"/>
          <w:sz w:val="32"/>
          <w:szCs w:val="32"/>
          <w:lang w:eastAsia="zh-CN"/>
        </w:rPr>
        <w:t>监督与协商处理</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24" w:firstLineChars="200"/>
        <w:textAlignment w:val="auto"/>
        <w:rPr>
          <w:rFonts w:hint="default" w:ascii="仿宋_GB2312" w:hAnsi="仿宋_GB2312" w:eastAsia="方正书宋_GBK" w:cs="Times New Roman"/>
          <w:spacing w:val="0"/>
          <w:sz w:val="32"/>
          <w:szCs w:val="32"/>
          <w:lang w:val="en-US"/>
        </w:rPr>
      </w:pPr>
      <w:r>
        <w:rPr>
          <w:rFonts w:hint="eastAsia" w:ascii="仿宋_GB2312" w:hAnsi="仿宋_GB2312" w:eastAsia="方正书宋_GBK" w:cs="Times New Roman"/>
          <w:spacing w:val="0"/>
          <w:sz w:val="32"/>
          <w:szCs w:val="32"/>
          <w:lang w:eastAsia="zh-CN"/>
        </w:rPr>
        <w:t>第四章</w:t>
      </w:r>
      <w:r>
        <w:rPr>
          <w:rFonts w:hint="default" w:ascii="仿宋_GB2312" w:hAnsi="仿宋_GB2312" w:eastAsia="方正书宋_GBK" w:cs="Times New Roman"/>
          <w:spacing w:val="0"/>
          <w:sz w:val="32"/>
          <w:szCs w:val="32"/>
          <w:lang w:val="en-US"/>
        </w:rPr>
        <w:t xml:space="preserve">   </w:t>
      </w:r>
      <w:r>
        <w:rPr>
          <w:rFonts w:hint="eastAsia" w:ascii="仿宋_GB2312" w:hAnsi="仿宋_GB2312" w:eastAsia="方正书宋_GBK" w:cs="Times New Roman"/>
          <w:spacing w:val="0"/>
          <w:sz w:val="32"/>
          <w:szCs w:val="32"/>
          <w:lang w:eastAsia="zh-CN"/>
        </w:rPr>
        <w:t>法律责任</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24" w:firstLineChars="200"/>
        <w:textAlignment w:val="auto"/>
        <w:rPr>
          <w:rFonts w:hint="default" w:ascii="仿宋_GB2312" w:hAnsi="仿宋_GB2312" w:eastAsia="方正书宋_GBK" w:cs="Times New Roman"/>
          <w:spacing w:val="0"/>
          <w:sz w:val="32"/>
          <w:szCs w:val="32"/>
          <w:lang w:val="en-US"/>
        </w:rPr>
      </w:pPr>
      <w:r>
        <w:rPr>
          <w:rFonts w:hint="eastAsia" w:ascii="仿宋_GB2312" w:hAnsi="仿宋_GB2312" w:eastAsia="方正书宋_GBK" w:cs="Times New Roman"/>
          <w:spacing w:val="0"/>
          <w:sz w:val="32"/>
          <w:szCs w:val="32"/>
          <w:lang w:eastAsia="zh-CN"/>
        </w:rPr>
        <w:t>第五章</w:t>
      </w:r>
      <w:r>
        <w:rPr>
          <w:rFonts w:hint="default" w:ascii="仿宋_GB2312" w:hAnsi="仿宋_GB2312" w:eastAsia="方正书宋_GBK" w:cs="Times New Roman"/>
          <w:spacing w:val="0"/>
          <w:sz w:val="32"/>
          <w:szCs w:val="32"/>
          <w:lang w:val="en-US"/>
        </w:rPr>
        <w:t xml:space="preserve">   </w:t>
      </w:r>
      <w:r>
        <w:rPr>
          <w:rFonts w:hint="eastAsia" w:ascii="仿宋_GB2312" w:hAnsi="仿宋_GB2312" w:eastAsia="方正书宋_GBK" w:cs="Times New Roman"/>
          <w:spacing w:val="0"/>
          <w:sz w:val="32"/>
          <w:szCs w:val="32"/>
          <w:lang w:eastAsia="zh-CN"/>
        </w:rPr>
        <w:t>附则</w:t>
      </w:r>
    </w:p>
    <w:p>
      <w:pPr>
        <w:pStyle w:val="19"/>
        <w:keepNext w:val="0"/>
        <w:keepLines w:val="0"/>
        <w:pageBreakBefore w:val="0"/>
        <w:widowControl w:val="0"/>
        <w:suppressLineNumbers w:val="0"/>
        <w:kinsoku/>
        <w:wordWrap/>
        <w:overflowPunct/>
        <w:topLinePunct w:val="0"/>
        <w:autoSpaceDE/>
        <w:autoSpaceDN/>
        <w:bidi w:val="0"/>
        <w:adjustRightInd/>
        <w:snapToGrid/>
        <w:spacing w:before="313" w:beforeLines="100" w:beforeAutospacing="0" w:after="313" w:afterLines="100" w:afterAutospacing="0" w:line="240" w:lineRule="auto"/>
        <w:ind w:left="0" w:leftChars="0" w:right="0" w:rightChars="0" w:firstLine="0" w:firstLineChars="0"/>
        <w:jc w:val="center"/>
        <w:textAlignment w:val="auto"/>
        <w:outlineLvl w:val="9"/>
        <w:rPr>
          <w:rFonts w:hint="default" w:ascii="仿宋_GB2312" w:hAnsi="仿宋_GB2312" w:eastAsia="黑体" w:cs="Times New Roman"/>
          <w:spacing w:val="0"/>
          <w:sz w:val="32"/>
          <w:szCs w:val="32"/>
          <w:lang w:val="en-US"/>
        </w:rPr>
      </w:pPr>
      <w:r>
        <w:rPr>
          <w:rFonts w:hint="eastAsia" w:ascii="Times New Roman" w:hAnsi="宋体" w:eastAsia="黑体" w:cs="Times New Roman"/>
          <w:spacing w:val="0"/>
          <w:sz w:val="32"/>
          <w:szCs w:val="32"/>
          <w:lang w:eastAsia="zh-CN"/>
        </w:rPr>
        <w:t>第一章</w:t>
      </w: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总</w:t>
      </w: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则</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462" w:firstLineChars="148"/>
        <w:textAlignment w:val="auto"/>
        <w:rPr>
          <w:rFonts w:hint="default" w:ascii="仿宋_GB2312" w:hAnsi="仿宋_GB2312" w:eastAsia="仿宋_GB2312" w:cs="Times New Roman"/>
          <w:spacing w:val="0"/>
          <w:sz w:val="32"/>
          <w:szCs w:val="32"/>
          <w:lang w:val="en-US"/>
        </w:rPr>
      </w:pPr>
      <w:r>
        <w:rPr>
          <w:rFonts w:hint="default" w:ascii="仿宋_GB2312" w:hAnsi="仿宋_GB2312" w:eastAsia="仿宋_GB2312" w:cs="Times New Roman"/>
          <w:spacing w:val="0"/>
          <w:sz w:val="32"/>
          <w:szCs w:val="32"/>
          <w:lang w:val="en-US"/>
        </w:rPr>
        <w:t xml:space="preserve"> </w:t>
      </w:r>
      <w:r>
        <w:rPr>
          <w:rFonts w:hint="eastAsia" w:ascii="Times New Roman" w:hAnsi="宋体" w:eastAsia="黑体" w:cs="Times New Roman"/>
          <w:spacing w:val="0"/>
          <w:sz w:val="32"/>
          <w:szCs w:val="32"/>
          <w:lang w:eastAsia="zh-CN"/>
        </w:rPr>
        <w:t>第一条</w:t>
      </w:r>
      <w:r>
        <w:rPr>
          <w:rFonts w:hint="default" w:ascii="仿宋_GB2312" w:hAnsi="仿宋_GB2312" w:eastAsia="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为了保障和规范工会劳动法律监督，维护职工合法权益，构建和谐劳动关系，根据《中华人民共和国工会法》《中华人民共和国劳动法》《中华人民共和国劳动合同法》《中华人民共和国安全生产法》等有关法律、行政法规，结合本省实际，制定本条例。</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08" w:firstLineChars="200"/>
        <w:textAlignment w:val="auto"/>
        <w:rPr>
          <w:rFonts w:hint="default" w:ascii="仿宋_GB2312" w:hAnsi="仿宋_GB2312" w:eastAsia="仿宋_GB2312" w:cs="Times New Roman"/>
          <w:spacing w:val="-4"/>
          <w:sz w:val="32"/>
          <w:szCs w:val="32"/>
          <w:lang w:val="en-US"/>
        </w:rPr>
      </w:pPr>
      <w:r>
        <w:rPr>
          <w:rFonts w:hint="eastAsia" w:ascii="Times New Roman" w:hAnsi="宋体" w:eastAsia="黑体" w:cs="Times New Roman"/>
          <w:spacing w:val="-4"/>
          <w:sz w:val="32"/>
          <w:szCs w:val="32"/>
          <w:lang w:eastAsia="zh-CN"/>
        </w:rPr>
        <w:t>第二条</w:t>
      </w:r>
      <w:r>
        <w:rPr>
          <w:rFonts w:hint="default" w:ascii="仿宋_GB2312" w:hAnsi="仿宋_GB2312" w:eastAsia="黑体" w:cs="Times New Roman"/>
          <w:spacing w:val="-4"/>
          <w:sz w:val="32"/>
          <w:szCs w:val="32"/>
          <w:lang w:val="en-US"/>
        </w:rPr>
        <w:t xml:space="preserve">  </w:t>
      </w:r>
      <w:r>
        <w:rPr>
          <w:rFonts w:hint="eastAsia" w:ascii="Times New Roman" w:hAnsi="仿宋_GB2312" w:eastAsia="仿宋_GB2312" w:cs="Times New Roman"/>
          <w:spacing w:val="-4"/>
          <w:sz w:val="32"/>
          <w:szCs w:val="32"/>
          <w:lang w:eastAsia="zh-CN"/>
        </w:rPr>
        <w:t>本省行政区域内实施工会劳动法律监督，适用本条例。</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24" w:firstLineChars="20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本条例所称工会劳动法律监督，是指</w:t>
      </w:r>
      <w:r>
        <w:rPr>
          <w:rFonts w:hint="eastAsia" w:ascii="Times New Roman" w:hAnsi="仿宋_GB2312" w:eastAsia="仿宋_GB2312" w:cs="Times New Roman"/>
          <w:color w:val="000000"/>
          <w:spacing w:val="0"/>
          <w:sz w:val="32"/>
          <w:szCs w:val="32"/>
          <w:lang w:eastAsia="zh-CN"/>
        </w:rPr>
        <w:t>工会</w:t>
      </w:r>
      <w:r>
        <w:rPr>
          <w:rFonts w:hint="eastAsia" w:ascii="Times New Roman" w:hAnsi="仿宋_GB2312" w:eastAsia="仿宋_GB2312" w:cs="Times New Roman"/>
          <w:spacing w:val="0"/>
          <w:sz w:val="32"/>
          <w:szCs w:val="32"/>
          <w:lang w:eastAsia="zh-CN"/>
        </w:rPr>
        <w:t>依法对用人单位遵守劳动法律法规、维护职工合法权益情况实施的有组织的群众性监督。</w:t>
      </w:r>
    </w:p>
    <w:p>
      <w:pPr>
        <w:pStyle w:val="19"/>
        <w:keepNext w:val="0"/>
        <w:keepLines w:val="0"/>
        <w:pageBreakBefore w:val="0"/>
        <w:widowControl w:val="0"/>
        <w:suppressLineNumbers w:val="0"/>
        <w:kinsoku/>
        <w:overflowPunct/>
        <w:topLinePunct w:val="0"/>
        <w:autoSpaceDE/>
        <w:bidi w:val="0"/>
        <w:adjustRightInd/>
        <w:snapToGrid/>
        <w:spacing w:line="240" w:lineRule="auto"/>
        <w:textAlignment w:val="auto"/>
        <w:rPr>
          <w:rFonts w:hint="default" w:ascii="仿宋_GB2312" w:hAnsi="仿宋_GB2312" w:eastAsia="仿宋_GB2312" w:cs="Times New Roman"/>
          <w:spacing w:val="0"/>
          <w:sz w:val="32"/>
          <w:szCs w:val="32"/>
          <w:lang w:val="en-US"/>
        </w:rPr>
      </w:pPr>
      <w:r>
        <w:rPr>
          <w:rFonts w:hint="default" w:ascii="仿宋_GB2312" w:hAnsi="仿宋_GB2312" w:eastAsia="仿宋_GB2312" w:cs="Times New Roman"/>
          <w:spacing w:val="0"/>
          <w:sz w:val="32"/>
          <w:szCs w:val="32"/>
          <w:lang w:val="en-US"/>
        </w:rPr>
        <w:t xml:space="preserve">   </w:t>
      </w: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第三条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工会劳动法律监督应当遵循依法监督、客观公正、平等协商、依靠群众的原则。</w:t>
      </w:r>
    </w:p>
    <w:p>
      <w:pPr>
        <w:pStyle w:val="19"/>
        <w:keepNext w:val="0"/>
        <w:keepLines w:val="0"/>
        <w:pageBreakBefore w:val="0"/>
        <w:widowControl w:val="0"/>
        <w:suppressLineNumbers w:val="0"/>
        <w:kinsoku/>
        <w:overflowPunct/>
        <w:topLinePunct w:val="0"/>
        <w:autoSpaceDE/>
        <w:bidi w:val="0"/>
        <w:adjustRightInd/>
        <w:snapToGrid/>
        <w:spacing w:line="240" w:lineRule="auto"/>
        <w:textAlignment w:val="auto"/>
        <w:rPr>
          <w:rFonts w:hint="default" w:ascii="仿宋_GB2312" w:hAnsi="仿宋_GB2312" w:eastAsia="仿宋_GB2312" w:cs="Times New Roman"/>
          <w:spacing w:val="0"/>
          <w:sz w:val="32"/>
          <w:szCs w:val="32"/>
          <w:lang w:val="en-US"/>
        </w:rPr>
      </w:pPr>
      <w:r>
        <w:rPr>
          <w:rFonts w:hint="default" w:ascii="仿宋_GB2312" w:hAnsi="仿宋_GB2312" w:eastAsia="仿宋_GB2312" w:cs="Times New Roman"/>
          <w:spacing w:val="0"/>
          <w:sz w:val="32"/>
          <w:szCs w:val="32"/>
          <w:lang w:val="en-US"/>
        </w:rPr>
        <w:t xml:space="preserve">    </w:t>
      </w:r>
      <w:r>
        <w:rPr>
          <w:rFonts w:hint="eastAsia" w:ascii="Times New Roman" w:hAnsi="宋体" w:eastAsia="黑体" w:cs="Times New Roman"/>
          <w:spacing w:val="0"/>
          <w:sz w:val="32"/>
          <w:szCs w:val="32"/>
          <w:lang w:eastAsia="zh-CN"/>
        </w:rPr>
        <w:t>第四条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地方总工会负责组织、指导、协调和实施本行政区域内的工会劳动法律监督。</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行业工会负责指导、协调和实施本行业的工会劳动法律监督。</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基层工会负责实施所辖范围内的工会劳动法律监督。</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第五条</w:t>
      </w:r>
      <w:r>
        <w:rPr>
          <w:rFonts w:hint="default" w:ascii="仿宋_GB2312" w:hAnsi="仿宋_GB2312" w:eastAsia="黑体"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县级以上地方人民政府应当将构建和谐劳动关系纳入国民经济和社会发展规划、政府目标责任考核体系，完善政府与同级地方总工会联席会议制度，加强劳动保障监察工作，支持工会依法实施工会劳动法律监督。</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县级以上地方人民政府制定涉及职工劳动权益的重大政策，研究涉及职工劳动权益的重大问题，开展劳动保障监察工作时，应当听取同级地方总工会的意见；对用人单位遵守劳动法律法规情况进行专项检查时，应当邀请同级地方总工会参加。</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第六条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县级以上地</w:t>
      </w:r>
      <w:r>
        <w:rPr>
          <w:rFonts w:hint="eastAsia" w:ascii="Times New Roman" w:hAnsi="仿宋_GB2312" w:eastAsia="仿宋_GB2312" w:cs="Times New Roman"/>
          <w:spacing w:val="0"/>
          <w:sz w:val="32"/>
          <w:szCs w:val="32"/>
          <w:shd w:val="clear" w:fill="FFFFFF"/>
          <w:lang w:eastAsia="zh-CN"/>
        </w:rPr>
        <w:t>方人民政府人力资源和社会保障、安全生产监督管理、公安、司法行政、卫生和计划生育、民政、市场监督管理、住房和城乡建设等部门，应当与同级地方总工会就劳动法律法规实施情况相互通报，定期会商，实现劳动领域监督工作情况的资源共享。</w:t>
      </w:r>
    </w:p>
    <w:p>
      <w:pPr>
        <w:pStyle w:val="19"/>
        <w:keepNext w:val="0"/>
        <w:keepLines w:val="0"/>
        <w:pageBreakBefore w:val="0"/>
        <w:widowControl w:val="0"/>
        <w:suppressLineNumbers w:val="0"/>
        <w:kinsoku/>
        <w:wordWrap/>
        <w:overflowPunct/>
        <w:topLinePunct w:val="0"/>
        <w:autoSpaceDE/>
        <w:autoSpaceDN/>
        <w:bidi w:val="0"/>
        <w:adjustRightInd/>
        <w:snapToGrid/>
        <w:spacing w:line="520" w:lineRule="exact"/>
        <w:ind w:left="0" w:leftChars="0" w:right="0" w:rightChars="0" w:firstLine="624" w:firstLineChars="20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shd w:val="clear" w:fill="FFFFFF"/>
          <w:lang w:eastAsia="zh-CN"/>
        </w:rPr>
        <w:t>县级以上地方人民政府人力资源和社会保障部门应当将劳动法律监督信息纳入政府网络平台，与地方总工会实现劳动争议调解、仲裁、劳动保障行政处罚等信息的互联互通。</w:t>
      </w:r>
    </w:p>
    <w:p>
      <w:pPr>
        <w:pStyle w:val="19"/>
        <w:keepNext w:val="0"/>
        <w:keepLines w:val="0"/>
        <w:pageBreakBefore w:val="0"/>
        <w:widowControl w:val="0"/>
        <w:suppressLineNumbers w:val="0"/>
        <w:kinsoku/>
        <w:wordWrap/>
        <w:overflowPunct/>
        <w:topLinePunct w:val="0"/>
        <w:autoSpaceDE/>
        <w:autoSpaceDN/>
        <w:bidi w:val="0"/>
        <w:adjustRightInd/>
        <w:snapToGrid/>
        <w:spacing w:line="540" w:lineRule="exact"/>
        <w:ind w:left="0" w:leftChars="0" w:right="0" w:rightChars="0" w:firstLine="609"/>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第七条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县级以上地方人民政府人力资源和社会保障部门会同地方总工会以及企业与企业家联合会和工商业联合会等企业方面代表组织，建立健全协调劳动关系三方机制，共同研究解决工会劳动法律监督等方面重大问题，组织开展专题调研督查。</w:t>
      </w:r>
    </w:p>
    <w:p>
      <w:pPr>
        <w:pStyle w:val="19"/>
        <w:keepNext w:val="0"/>
        <w:keepLines w:val="0"/>
        <w:pageBreakBefore w:val="0"/>
        <w:widowControl w:val="0"/>
        <w:suppressLineNumbers w:val="0"/>
        <w:kinsoku/>
        <w:wordWrap/>
        <w:overflowPunct/>
        <w:topLinePunct w:val="0"/>
        <w:autoSpaceDE/>
        <w:autoSpaceDN/>
        <w:bidi w:val="0"/>
        <w:adjustRightInd/>
        <w:snapToGrid/>
        <w:spacing w:line="540" w:lineRule="exact"/>
        <w:ind w:left="0" w:leftChars="0" w:right="0" w:rightChars="0" w:firstLine="609"/>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第八条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shd w:val="clear" w:fill="FFFFFF"/>
          <w:lang w:eastAsia="zh-CN"/>
        </w:rPr>
        <w:t>用人单位应当</w:t>
      </w:r>
      <w:r>
        <w:rPr>
          <w:rFonts w:hint="eastAsia" w:ascii="Times New Roman" w:hAnsi="仿宋_GB2312" w:eastAsia="仿宋_GB2312" w:cs="Times New Roman"/>
          <w:spacing w:val="0"/>
          <w:sz w:val="32"/>
          <w:szCs w:val="32"/>
          <w:lang w:eastAsia="zh-CN"/>
        </w:rPr>
        <w:t>主动接受和配</w:t>
      </w:r>
      <w:r>
        <w:rPr>
          <w:rFonts w:hint="eastAsia" w:ascii="Times New Roman" w:hAnsi="仿宋_GB2312" w:eastAsia="仿宋_GB2312" w:cs="Times New Roman"/>
          <w:spacing w:val="0"/>
          <w:sz w:val="32"/>
          <w:szCs w:val="32"/>
          <w:shd w:val="clear" w:fill="FFFFFF"/>
          <w:lang w:eastAsia="zh-CN"/>
        </w:rPr>
        <w:t>合</w:t>
      </w:r>
      <w:r>
        <w:rPr>
          <w:rFonts w:hint="eastAsia" w:ascii="Times New Roman" w:hAnsi="仿宋_GB2312" w:eastAsia="仿宋_GB2312" w:cs="Times New Roman"/>
          <w:spacing w:val="0"/>
          <w:sz w:val="32"/>
          <w:szCs w:val="32"/>
          <w:lang w:eastAsia="zh-CN"/>
        </w:rPr>
        <w:t>工会依法实施工会劳动法律监督。</w:t>
      </w:r>
    </w:p>
    <w:p>
      <w:pPr>
        <w:pStyle w:val="19"/>
        <w:keepNext w:val="0"/>
        <w:keepLines w:val="0"/>
        <w:pageBreakBefore w:val="0"/>
        <w:widowControl w:val="0"/>
        <w:suppressLineNumbers w:val="0"/>
        <w:kinsoku/>
        <w:wordWrap/>
        <w:overflowPunct/>
        <w:topLinePunct w:val="0"/>
        <w:autoSpaceDE/>
        <w:autoSpaceDN/>
        <w:bidi w:val="0"/>
        <w:adjustRightInd/>
        <w:snapToGrid/>
        <w:spacing w:line="540" w:lineRule="exact"/>
        <w:ind w:left="0" w:leftChars="0" w:right="0" w:rightChars="0" w:firstLine="609"/>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工会应当教育职工遵守用人单位依法制定的规章制度和履行劳动合同，引导职工合理有序表达诉求；支持用人单位依法开展生产经营和管理活动。</w:t>
      </w:r>
    </w:p>
    <w:p>
      <w:pPr>
        <w:pStyle w:val="19"/>
        <w:keepNext w:val="0"/>
        <w:keepLines w:val="0"/>
        <w:pageBreakBefore w:val="0"/>
        <w:widowControl w:val="0"/>
        <w:suppressLineNumbers w:val="0"/>
        <w:kinsoku/>
        <w:wordWrap/>
        <w:overflowPunct/>
        <w:topLinePunct w:val="0"/>
        <w:autoSpaceDE/>
        <w:autoSpaceDN/>
        <w:bidi w:val="0"/>
        <w:adjustRightInd/>
        <w:snapToGrid/>
        <w:spacing w:line="540" w:lineRule="exact"/>
        <w:ind w:left="0" w:leftChars="0" w:right="0" w:rightChars="0" w:firstLine="645"/>
        <w:textAlignment w:val="auto"/>
        <w:rPr>
          <w:rFonts w:hint="default" w:ascii="仿宋_GB2312" w:hAnsi="仿宋_GB2312" w:eastAsia="仿宋_GB2312" w:cs="Times New Roman"/>
          <w:spacing w:val="-4"/>
          <w:sz w:val="32"/>
          <w:szCs w:val="32"/>
          <w:lang w:val="en-US"/>
        </w:rPr>
      </w:pPr>
      <w:r>
        <w:rPr>
          <w:rFonts w:hint="eastAsia" w:ascii="Times New Roman" w:hAnsi="仿宋_GB2312" w:eastAsia="仿宋_GB2312" w:cs="Times New Roman"/>
          <w:spacing w:val="-4"/>
          <w:sz w:val="32"/>
          <w:szCs w:val="32"/>
          <w:lang w:eastAsia="zh-CN"/>
        </w:rPr>
        <w:t>工会与用人单位应当建立集体协商制度，定期就涉及职工合法权益事项进行沟通协商，加强对劳动纠纷的事前预防和协商解决。</w:t>
      </w:r>
    </w:p>
    <w:p>
      <w:pPr>
        <w:pStyle w:val="18"/>
        <w:keepNext w:val="0"/>
        <w:keepLines w:val="0"/>
        <w:pageBreakBefore w:val="0"/>
        <w:widowControl w:val="0"/>
        <w:suppressLineNumbers w:val="0"/>
        <w:kinsoku/>
        <w:wordWrap/>
        <w:overflowPunct/>
        <w:topLinePunct w:val="0"/>
        <w:autoSpaceDE/>
        <w:autoSpaceDN/>
        <w:bidi w:val="0"/>
        <w:adjustRightInd/>
        <w:snapToGrid/>
        <w:spacing w:line="540" w:lineRule="exact"/>
        <w:ind w:left="0" w:leftChars="0" w:right="0" w:rightChars="0"/>
        <w:textAlignment w:val="auto"/>
        <w:rPr>
          <w:rFonts w:hint="default" w:ascii="仿宋_GB2312" w:hAnsi="仿宋_GB2312" w:cs="Times New Roman"/>
          <w:spacing w:val="0"/>
          <w:sz w:val="32"/>
          <w:szCs w:val="32"/>
          <w:lang w:val="en-US"/>
        </w:rPr>
      </w:pP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第九条</w:t>
      </w:r>
      <w:r>
        <w:rPr>
          <w:rFonts w:hint="default" w:ascii="仿宋_GB2312" w:hAnsi="仿宋_GB2312" w:cs="Times New Roman"/>
          <w:spacing w:val="0"/>
          <w:sz w:val="32"/>
          <w:szCs w:val="32"/>
          <w:lang w:val="en-US"/>
        </w:rPr>
        <w:t xml:space="preserve">  </w:t>
      </w:r>
      <w:r>
        <w:rPr>
          <w:rFonts w:ascii="Times New Roman" w:hAnsi="仿宋_GB2312" w:cs="Times New Roman"/>
          <w:spacing w:val="0"/>
          <w:sz w:val="32"/>
          <w:szCs w:val="32"/>
          <w:lang w:eastAsia="zh-CN"/>
        </w:rPr>
        <w:t>新闻媒体应当宣传与工会劳动法律监督相关的法律法规及其实施情况，加强对违反劳动法律法规、侵犯职工合法权益行为的舆论监督。县级以上地方总工会可以通过新闻媒体对侵害职工合法权益的重大事件及处置情况进行通报。</w:t>
      </w:r>
    </w:p>
    <w:p>
      <w:pPr>
        <w:pStyle w:val="19"/>
        <w:keepNext w:val="0"/>
        <w:keepLines w:val="0"/>
        <w:pageBreakBefore w:val="0"/>
        <w:widowControl w:val="0"/>
        <w:suppressLineNumbers w:val="0"/>
        <w:kinsoku/>
        <w:wordWrap/>
        <w:overflowPunct/>
        <w:topLinePunct w:val="0"/>
        <w:autoSpaceDE/>
        <w:autoSpaceDN/>
        <w:bidi w:val="0"/>
        <w:adjustRightInd/>
        <w:snapToGrid/>
        <w:spacing w:line="540" w:lineRule="exact"/>
        <w:ind w:left="0" w:leftChars="0" w:right="0" w:rightChars="0" w:firstLine="780" w:firstLineChars="25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第十条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县级以上地方人民政府及地方总工会对遵守劳动法律法规、维护职工合法权益和开展工会劳动法律监督成绩显著的单位和个人，按照有关规定给予表彰奖励。</w:t>
      </w:r>
    </w:p>
    <w:p>
      <w:pPr>
        <w:pStyle w:val="19"/>
        <w:keepNext w:val="0"/>
        <w:keepLines w:val="0"/>
        <w:pageBreakBefore w:val="0"/>
        <w:widowControl w:val="0"/>
        <w:numPr>
          <w:ilvl w:val="0"/>
          <w:numId w:val="1"/>
        </w:numPr>
        <w:suppressLineNumbers w:val="0"/>
        <w:kinsoku/>
        <w:wordWrap/>
        <w:overflowPunct/>
        <w:topLinePunct w:val="0"/>
        <w:autoSpaceDE/>
        <w:autoSpaceDN/>
        <w:bidi w:val="0"/>
        <w:adjustRightInd/>
        <w:snapToGrid/>
        <w:spacing w:before="313" w:beforeLines="100" w:beforeAutospacing="0" w:after="313" w:afterLines="100" w:afterAutospacing="0" w:line="540" w:lineRule="exact"/>
        <w:ind w:left="0" w:leftChars="0" w:right="0" w:rightChars="0" w:firstLine="0" w:firstLineChars="0"/>
        <w:jc w:val="center"/>
        <w:textAlignment w:val="auto"/>
        <w:outlineLvl w:val="9"/>
        <w:rPr>
          <w:rFonts w:hint="default" w:ascii="仿宋_GB2312" w:hAnsi="仿宋_GB2312" w:eastAsia="黑体" w:cs="Times New Roman"/>
          <w:spacing w:val="0"/>
          <w:sz w:val="32"/>
          <w:szCs w:val="32"/>
          <w:lang w:val="en-US"/>
        </w:rPr>
      </w:pP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监督组织与职责</w:t>
      </w:r>
    </w:p>
    <w:p>
      <w:pPr>
        <w:pStyle w:val="19"/>
        <w:keepNext w:val="0"/>
        <w:keepLines w:val="0"/>
        <w:pageBreakBefore w:val="0"/>
        <w:widowControl w:val="0"/>
        <w:suppressLineNumbers w:val="0"/>
        <w:kinsoku/>
        <w:wordWrap/>
        <w:overflowPunct/>
        <w:topLinePunct w:val="0"/>
        <w:autoSpaceDE/>
        <w:autoSpaceDN/>
        <w:bidi w:val="0"/>
        <w:adjustRightInd/>
        <w:snapToGrid/>
        <w:spacing w:line="540" w:lineRule="exact"/>
        <w:ind w:left="0" w:leftChars="0" w:right="0" w:rightChars="0" w:firstLine="615"/>
        <w:textAlignment w:val="auto"/>
        <w:rPr>
          <w:rFonts w:hint="default" w:ascii="仿宋_GB2312" w:hAnsi="仿宋_GB2312" w:eastAsia="黑体" w:cs="Times New Roman"/>
          <w:spacing w:val="0"/>
          <w:sz w:val="32"/>
          <w:szCs w:val="32"/>
          <w:lang w:val="en-US"/>
        </w:rPr>
      </w:pPr>
      <w:r>
        <w:rPr>
          <w:rFonts w:hint="eastAsia" w:ascii="Times New Roman" w:hAnsi="宋体" w:eastAsia="黑体" w:cs="Times New Roman"/>
          <w:spacing w:val="0"/>
          <w:sz w:val="32"/>
          <w:szCs w:val="32"/>
          <w:lang w:eastAsia="zh-CN"/>
        </w:rPr>
        <w:t>第十一条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地方总工会、行业工会、基层工会设立工会劳动法律监督委员会，在本级工会的领导和上级工会劳动法律监督委员会的业务指导下，具体实施工会劳动法律监督。未设立工会委员会的基层工会，可以不设立工会劳动法律监督委员会，但应当推选工会劳动法律监督员，承担本单位的工会劳动法律监督具体工作。</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780" w:firstLineChars="250"/>
        <w:jc w:val="both"/>
        <w:textAlignment w:val="auto"/>
        <w:rPr>
          <w:rFonts w:hint="eastAsia" w:ascii="仿宋_GB2312" w:eastAsia="仿宋_GB2312" w:cs="仿宋_GB2312"/>
          <w:spacing w:val="0"/>
          <w:kern w:val="0"/>
          <w:sz w:val="32"/>
          <w:szCs w:val="32"/>
          <w:lang w:val="en-US"/>
        </w:rPr>
      </w:pPr>
      <w:r>
        <w:rPr>
          <w:rFonts w:hint="eastAsia" w:ascii="Times New Roman" w:hAnsi="宋体" w:eastAsia="黑体" w:cs="黑体"/>
          <w:spacing w:val="0"/>
          <w:kern w:val="2"/>
          <w:sz w:val="32"/>
          <w:szCs w:val="32"/>
          <w:lang w:val="en-US" w:eastAsia="zh-CN" w:bidi="ar"/>
        </w:rPr>
        <w:t>第十二条</w:t>
      </w:r>
      <w:r>
        <w:rPr>
          <w:rFonts w:hint="default" w:ascii="仿宋_GB2312" w:hAnsi="仿宋_GB2312" w:eastAsia="宋体" w:cs="Times New Roman"/>
          <w:spacing w:val="0"/>
          <w:kern w:val="2"/>
          <w:sz w:val="32"/>
          <w:szCs w:val="32"/>
          <w:lang w:val="en-US" w:eastAsia="zh-CN" w:bidi="ar"/>
        </w:rPr>
        <w:t xml:space="preserve">  </w:t>
      </w:r>
      <w:r>
        <w:rPr>
          <w:rFonts w:hint="eastAsia" w:ascii="仿宋_GB2312" w:hAnsi="仿宋_GB2312" w:eastAsia="仿宋_GB2312" w:cs="仿宋_GB2312"/>
          <w:spacing w:val="0"/>
          <w:kern w:val="0"/>
          <w:sz w:val="32"/>
          <w:szCs w:val="32"/>
          <w:lang w:val="en-US" w:eastAsia="zh-CN" w:bidi="ar"/>
        </w:rPr>
        <w:t>地方总工会劳动法律监督委员会履行下列职责：</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eastAsia="仿宋_GB2312" w:cs="仿宋_GB2312"/>
          <w:spacing w:val="0"/>
          <w:kern w:val="0"/>
          <w:sz w:val="32"/>
          <w:szCs w:val="32"/>
          <w:lang w:val="en-US"/>
        </w:rPr>
      </w:pPr>
      <w:r>
        <w:rPr>
          <w:rFonts w:hint="eastAsia" w:ascii="仿宋_GB2312" w:hAnsi="仿宋_GB2312" w:eastAsia="仿宋_GB2312" w:cs="仿宋_GB2312"/>
          <w:spacing w:val="0"/>
          <w:kern w:val="0"/>
          <w:sz w:val="32"/>
          <w:szCs w:val="32"/>
          <w:lang w:val="en-US" w:eastAsia="zh-CN" w:bidi="ar"/>
        </w:rPr>
        <w:t>（一）制定工会劳动法律监督工作计划；</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eastAsia="仿宋_GB2312" w:cs="仿宋_GB2312"/>
          <w:spacing w:val="0"/>
          <w:kern w:val="0"/>
          <w:sz w:val="32"/>
          <w:szCs w:val="32"/>
          <w:lang w:val="en-US"/>
        </w:rPr>
      </w:pPr>
      <w:r>
        <w:rPr>
          <w:rFonts w:hint="eastAsia" w:ascii="仿宋_GB2312" w:hAnsi="仿宋_GB2312" w:eastAsia="仿宋_GB2312" w:cs="仿宋_GB2312"/>
          <w:spacing w:val="0"/>
          <w:kern w:val="0"/>
          <w:sz w:val="32"/>
          <w:szCs w:val="32"/>
          <w:lang w:val="en-US" w:eastAsia="zh-CN" w:bidi="ar"/>
        </w:rPr>
        <w:t>（二）培训工会劳动法律监督员；</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eastAsia="仿宋_GB2312" w:cs="仿宋_GB2312"/>
          <w:spacing w:val="0"/>
          <w:kern w:val="0"/>
          <w:sz w:val="32"/>
          <w:szCs w:val="32"/>
          <w:lang w:val="en-US"/>
        </w:rPr>
      </w:pPr>
      <w:r>
        <w:rPr>
          <w:rFonts w:hint="eastAsia" w:ascii="仿宋_GB2312" w:hAnsi="仿宋_GB2312" w:eastAsia="仿宋_GB2312" w:cs="仿宋_GB2312"/>
          <w:spacing w:val="0"/>
          <w:kern w:val="0"/>
          <w:sz w:val="32"/>
          <w:szCs w:val="32"/>
          <w:lang w:val="en-US" w:eastAsia="zh-CN" w:bidi="ar"/>
        </w:rPr>
        <w:t>（三）对本辖区内遵守劳动法律法规情况实施监督，指导行业工会、基层工会的劳动法律监督工作；</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4" w:firstLineChars="200"/>
        <w:jc w:val="both"/>
        <w:textAlignment w:val="auto"/>
        <w:rPr>
          <w:rFonts w:hint="eastAsia" w:ascii="仿宋_GB2312" w:eastAsia="仿宋_GB2312" w:cs="仿宋_GB2312"/>
          <w:spacing w:val="0"/>
          <w:sz w:val="32"/>
          <w:szCs w:val="32"/>
          <w:lang w:val="en-US"/>
        </w:rPr>
      </w:pPr>
      <w:r>
        <w:rPr>
          <w:rFonts w:hint="eastAsia" w:ascii="仿宋_GB2312" w:hAnsi="仿宋_GB2312" w:eastAsia="仿宋_GB2312" w:cs="仿宋_GB2312"/>
          <w:spacing w:val="0"/>
          <w:kern w:val="0"/>
          <w:sz w:val="32"/>
          <w:szCs w:val="32"/>
          <w:lang w:val="en-US" w:eastAsia="zh-CN" w:bidi="ar"/>
        </w:rPr>
        <w:t>（四）根据本条例的规定，向用人单位或者提请本级工会向同级人民政府人力资源和社会保障等有关部门发出相关文书。</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780" w:firstLineChars="250"/>
        <w:jc w:val="both"/>
        <w:textAlignment w:val="auto"/>
        <w:rPr>
          <w:rFonts w:hint="eastAsia" w:ascii="仿宋_GB2312" w:hAnsi="仿宋_GB2312" w:eastAsia="仿宋_GB2312" w:cs="仿宋_GB2312"/>
          <w:spacing w:val="0"/>
          <w:kern w:val="0"/>
          <w:sz w:val="32"/>
          <w:szCs w:val="32"/>
          <w:lang w:val="en-US"/>
        </w:rPr>
      </w:pPr>
      <w:r>
        <w:rPr>
          <w:rFonts w:hint="eastAsia" w:ascii="Times New Roman" w:hAnsi="宋体" w:eastAsia="黑体" w:cs="黑体"/>
          <w:spacing w:val="0"/>
          <w:kern w:val="2"/>
          <w:sz w:val="32"/>
          <w:szCs w:val="32"/>
          <w:lang w:val="en-US" w:eastAsia="zh-CN" w:bidi="ar"/>
        </w:rPr>
        <w:t>第十三条</w:t>
      </w:r>
      <w:r>
        <w:rPr>
          <w:rFonts w:hint="default" w:ascii="仿宋_GB2312" w:hAnsi="仿宋_GB2312" w:eastAsia="黑体" w:cs="Times New Roman"/>
          <w:spacing w:val="0"/>
          <w:kern w:val="2"/>
          <w:sz w:val="32"/>
          <w:szCs w:val="32"/>
          <w:lang w:val="en-US" w:eastAsia="zh-CN" w:bidi="ar"/>
        </w:rPr>
        <w:t xml:space="preserve">  </w:t>
      </w:r>
      <w:r>
        <w:rPr>
          <w:rFonts w:hint="eastAsia" w:ascii="仿宋_GB2312" w:hAnsi="仿宋_GB2312" w:eastAsia="仿宋_GB2312" w:cs="仿宋_GB2312"/>
          <w:spacing w:val="0"/>
          <w:kern w:val="0"/>
          <w:sz w:val="32"/>
          <w:szCs w:val="32"/>
          <w:lang w:val="en-US" w:eastAsia="zh-CN" w:bidi="ar"/>
        </w:rPr>
        <w:t>行业工会、基层工会劳动法律监督委员会履行下列职责：</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780" w:firstLineChars="250"/>
        <w:jc w:val="both"/>
        <w:textAlignment w:val="auto"/>
        <w:rPr>
          <w:rFonts w:hint="eastAsia" w:ascii="仿宋_GB2312" w:hAnsi="仿宋_GB2312" w:eastAsia="仿宋_GB2312" w:cs="仿宋_GB2312"/>
          <w:spacing w:val="0"/>
          <w:kern w:val="0"/>
          <w:sz w:val="32"/>
          <w:szCs w:val="32"/>
          <w:lang w:val="en-US"/>
        </w:rPr>
      </w:pPr>
      <w:r>
        <w:rPr>
          <w:rFonts w:hint="eastAsia" w:ascii="仿宋_GB2312" w:hAnsi="仿宋_GB2312" w:eastAsia="仿宋_GB2312" w:cs="仿宋_GB2312"/>
          <w:spacing w:val="0"/>
          <w:kern w:val="0"/>
          <w:sz w:val="32"/>
          <w:szCs w:val="32"/>
          <w:lang w:val="en-US" w:eastAsia="zh-CN" w:bidi="ar"/>
        </w:rPr>
        <w:t>（一）受本级工会委派，参与行业或者用人单位安全生产、劳动报酬、工作时间、休息休假、职业病防治、保险福利、职工培训、劳动纪律等规章制度的制定、修改或者重大事项的决定；</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750" w:firstLineChars="250"/>
        <w:jc w:val="both"/>
        <w:textAlignment w:val="auto"/>
        <w:rPr>
          <w:rFonts w:hint="eastAsia" w:ascii="仿宋_GB2312" w:hAnsi="仿宋_GB2312" w:eastAsia="仿宋_GB2312" w:cs="仿宋_GB2312"/>
          <w:spacing w:val="-6"/>
          <w:kern w:val="0"/>
          <w:sz w:val="32"/>
          <w:szCs w:val="32"/>
          <w:lang w:val="en-US"/>
        </w:rPr>
      </w:pPr>
      <w:r>
        <w:rPr>
          <w:rFonts w:hint="eastAsia" w:ascii="仿宋_GB2312" w:hAnsi="仿宋_GB2312" w:eastAsia="仿宋_GB2312" w:cs="仿宋_GB2312"/>
          <w:spacing w:val="-6"/>
          <w:kern w:val="0"/>
          <w:sz w:val="32"/>
          <w:szCs w:val="32"/>
          <w:lang w:val="en-US" w:eastAsia="zh-CN" w:bidi="ar"/>
        </w:rPr>
        <w:t>（二）对本行业或者用人单位遵守劳动法律法规情况实施监督；</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780" w:firstLineChars="250"/>
        <w:jc w:val="both"/>
        <w:textAlignment w:val="auto"/>
        <w:rPr>
          <w:rFonts w:hint="eastAsia" w:ascii="仿宋_GB2312" w:hAnsi="仿宋_GB2312" w:eastAsia="仿宋_GB2312" w:cs="仿宋_GB2312"/>
          <w:spacing w:val="0"/>
          <w:kern w:val="0"/>
          <w:sz w:val="32"/>
          <w:szCs w:val="32"/>
          <w:lang w:val="en-US"/>
        </w:rPr>
      </w:pPr>
      <w:r>
        <w:rPr>
          <w:rFonts w:hint="eastAsia" w:ascii="仿宋_GB2312" w:hAnsi="仿宋_GB2312" w:eastAsia="仿宋_GB2312" w:cs="仿宋_GB2312"/>
          <w:spacing w:val="0"/>
          <w:kern w:val="0"/>
          <w:sz w:val="32"/>
          <w:szCs w:val="32"/>
          <w:lang w:val="en-US" w:eastAsia="zh-CN" w:bidi="ar"/>
        </w:rPr>
        <w:t>（三）发生劳动纠纷时，组织、参与用人单位和职工的协商解决；</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780" w:firstLineChars="250"/>
        <w:jc w:val="both"/>
        <w:textAlignment w:val="auto"/>
        <w:rPr>
          <w:rFonts w:hint="eastAsia" w:ascii="仿宋_GB2312" w:hAnsi="仿宋_GB2312" w:eastAsia="仿宋_GB2312" w:cs="仿宋_GB2312"/>
          <w:spacing w:val="0"/>
          <w:kern w:val="0"/>
          <w:sz w:val="32"/>
          <w:szCs w:val="32"/>
          <w:lang w:val="en-US"/>
        </w:rPr>
      </w:pPr>
      <w:r>
        <w:rPr>
          <w:rFonts w:hint="eastAsia" w:ascii="仿宋_GB2312" w:hAnsi="仿宋_GB2312" w:eastAsia="仿宋_GB2312" w:cs="仿宋_GB2312"/>
          <w:spacing w:val="0"/>
          <w:kern w:val="0"/>
          <w:sz w:val="32"/>
          <w:szCs w:val="32"/>
          <w:lang w:val="en-US" w:eastAsia="zh-CN" w:bidi="ar"/>
        </w:rPr>
        <w:t>（四）根据本条例的规定，向用人单位发出相关文书。</w:t>
      </w:r>
    </w:p>
    <w:p>
      <w:pPr>
        <w:pStyle w:val="19"/>
        <w:keepNext w:val="0"/>
        <w:keepLines w:val="0"/>
        <w:pageBreakBefore w:val="0"/>
        <w:widowControl w:val="0"/>
        <w:suppressLineNumbers w:val="0"/>
        <w:kinsoku/>
        <w:overflowPunct/>
        <w:topLinePunct w:val="0"/>
        <w:autoSpaceDE/>
        <w:bidi w:val="0"/>
        <w:adjustRightInd/>
        <w:snapToGrid/>
        <w:spacing w:line="240" w:lineRule="auto"/>
        <w:textAlignment w:val="auto"/>
        <w:rPr>
          <w:rFonts w:hint="default" w:ascii="仿宋_GB2312" w:hAnsi="仿宋_GB2312" w:eastAsia="仿宋_GB2312" w:cs="Times New Roman"/>
          <w:spacing w:val="0"/>
          <w:sz w:val="32"/>
          <w:szCs w:val="32"/>
          <w:lang w:val="en-US"/>
        </w:rPr>
      </w:pP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第十四条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工会劳动法律监督委员会由主任和二名以上监督员组成。主任由工会主席或者副主席担任，监督员从工会会员中推选产生，应当有适当比例的女性。工会劳动法律监督委员会任期与本级工会任期相同。</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09"/>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工会劳动法律监督委员会可以根据实际需要，聘请人大代表、政协委员、专家学者、社会人士等担任特邀监督员，任期根据聘请协议确定。</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774" w:firstLineChars="248"/>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第十五条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工会劳动法律监督员应当具备下列条件：</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（一）熟悉劳动法律法规规章和政策；</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（二）具有履行职责所需的能力；</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（三）热爱本职工作，责任心强；</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（四）热心维护职工合法权益；</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（五）奉公守法、清正廉洁。</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工会劳动法律监督员应当经过县级以上地方总工会培训、考核，并取得《工会劳动法律监督员证》。</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第十六条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工会劳动法律监督员应当认真履职，开展经常性调查，发现问题及时向工会劳动法律监督委员会报告。</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工会劳动法律监督员不得徇私舞弊，不得泄露用人单位商业秘密和职工个人隐私，办理的事项与本人或者其近亲属有利害关系的，应当自行回避。职工或者用人单位认为工会劳动法律监督员应当回避的，可以向本级或者上级工会提出。</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职工或者用人单位发现工会劳动法律监督员利用职务便利损害其合法权益的，可以向本级或者上级工会举报投诉。</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06"/>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第十七条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应当将实施工会劳动法律监督所需的各项经费依法纳入本级工会预算，给予基层工会劳动法律监督员适当补助。县级以上地方总工会可以通过设立法律顾问、聘请律师、购买服务等方式为工会劳动法律监督委员会提供法律服务。</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06"/>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用人单位应当为工会劳动法律监督员依法履职提供必要的条件，不得通过扣减工资福利、降低职级、免除职务、解除劳动合同等方式对工会劳动法律监督员进行打击报复。</w:t>
      </w:r>
    </w:p>
    <w:p>
      <w:pPr>
        <w:pStyle w:val="17"/>
        <w:keepNext w:val="0"/>
        <w:keepLines w:val="0"/>
        <w:pageBreakBefore w:val="0"/>
        <w:widowControl w:val="0"/>
        <w:suppressLineNumbers w:val="0"/>
        <w:kinsoku/>
        <w:wordWrap/>
        <w:overflowPunct/>
        <w:topLinePunct w:val="0"/>
        <w:autoSpaceDE/>
        <w:autoSpaceDN/>
        <w:bidi w:val="0"/>
        <w:adjustRightInd/>
        <w:snapToGrid/>
        <w:spacing w:before="313" w:beforeLines="100" w:beforeAutospacing="0" w:after="313" w:afterLines="100" w:afterAutospacing="0" w:line="240" w:lineRule="auto"/>
        <w:ind w:left="0" w:leftChars="0" w:right="0" w:rightChars="0" w:firstLine="0" w:firstLineChars="0"/>
        <w:jc w:val="center"/>
        <w:textAlignment w:val="auto"/>
        <w:outlineLvl w:val="9"/>
        <w:rPr>
          <w:rFonts w:hint="default" w:ascii="仿宋_GB2312" w:hAnsi="仿宋_GB2312" w:eastAsia="黑体" w:cs="Times New Roman"/>
          <w:spacing w:val="0"/>
          <w:sz w:val="32"/>
          <w:szCs w:val="32"/>
          <w:lang w:val="en-US"/>
        </w:rPr>
      </w:pPr>
      <w:r>
        <w:rPr>
          <w:rFonts w:hint="eastAsia" w:ascii="Times New Roman" w:hAnsi="宋体" w:eastAsia="黑体" w:cs="Times New Roman"/>
          <w:spacing w:val="0"/>
          <w:sz w:val="32"/>
          <w:szCs w:val="32"/>
          <w:lang w:eastAsia="zh-CN"/>
        </w:rPr>
        <w:t>第三章</w:t>
      </w: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监督与协商处理</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第十八条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工会劳动法律监督的主要事项有：</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（一）用人单位涉及职工利益的劳动规章制度的制定、修改、执行情况；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（二）工资集体协商和集体合同制度的建立和执行情况；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（三）劳动合同的订立、履行、变更、解除和终止情况；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（四）劳动报酬分配、调整、支付和社会保险、福利待遇的落实情况；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（五）工作时间、休息和休假制度的执行情况；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（六）安全生产、职业病防治等劳动安全卫生的执行情况；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（七）女职工、未成年工和残疾职工特殊权益保护的情况；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（八）职工教育培训及其经费提取、使用的情况；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（九）劳务派遣单位和用工单位遵守劳动法律法规、保障被派遣人员合法权益的情况；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（十）职工代表大会制度的建立和落实情况；</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（十一）法律法规规定的其他情况。</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第十九条</w:t>
      </w:r>
      <w:r>
        <w:rPr>
          <w:rFonts w:hint="default" w:ascii="仿宋_GB2312" w:hAnsi="仿宋_GB2312" w:cs="Times New Roman"/>
          <w:spacing w:val="0"/>
          <w:sz w:val="32"/>
          <w:szCs w:val="32"/>
          <w:lang w:eastAsia="zh-CN"/>
        </w:rPr>
        <w:t xml:space="preserve">  </w:t>
      </w:r>
      <w:r>
        <w:rPr>
          <w:rFonts w:hint="eastAsia" w:ascii="Times New Roman" w:hAnsi="仿宋_GB2312" w:eastAsia="仿宋_GB2312" w:cs="Times New Roman"/>
          <w:spacing w:val="0"/>
          <w:sz w:val="32"/>
          <w:szCs w:val="32"/>
          <w:lang w:eastAsia="zh-CN"/>
        </w:rPr>
        <w:t>工会劳动法律监督委员会认为用人单位可能违反本条例第十八条所列事项的，可以给予口头提示、沟通协商；必要时，发出《工会劳动法律监督提示函》。</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24" w:firstLineChars="20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第二十条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bCs/>
          <w:spacing w:val="0"/>
          <w:sz w:val="32"/>
          <w:szCs w:val="32"/>
          <w:lang w:eastAsia="zh-CN"/>
        </w:rPr>
        <w:t>任何单位和个人</w:t>
      </w:r>
      <w:r>
        <w:rPr>
          <w:rFonts w:hint="eastAsia" w:ascii="Times New Roman" w:hAnsi="仿宋_GB2312" w:eastAsia="仿宋_GB2312" w:cs="Times New Roman"/>
          <w:spacing w:val="0"/>
          <w:sz w:val="32"/>
          <w:szCs w:val="32"/>
          <w:lang w:eastAsia="zh-CN"/>
        </w:rPr>
        <w:t>对用人单位违反劳动法律法规的行为，可以向工会劳动法律监督委员会举报或者投诉，工会劳动法律监督委员会应当建立健全举报和投诉制度，公开工作地点、联系人和联系方式等信息。</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工会劳动法律监督委员会接到对用人单位违反劳动法律法规行为的举报或者投诉，应当及时受理；对不属于监督范围或者已经由行政机关、仲裁机构、人民法院受理的投诉事项，工会劳动法律监督委员会不予受理，并于收到举报或者投诉之日起五个工作日内，书面告知实名举报投诉人。</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工会劳动法律监督委员会对举报投诉人身份资料应当予以保密。</w:t>
      </w:r>
      <w:r>
        <w:rPr>
          <w:rFonts w:hint="default" w:ascii="仿宋_GB2312" w:hAnsi="仿宋_GB2312" w:eastAsia="仿宋_GB2312" w:cs="Times New Roman"/>
          <w:spacing w:val="0"/>
          <w:sz w:val="32"/>
          <w:szCs w:val="32"/>
          <w:lang w:val="en-US"/>
        </w:rPr>
        <w:t xml:space="preserve"> </w:t>
      </w:r>
    </w:p>
    <w:p>
      <w:pPr>
        <w:pStyle w:val="19"/>
        <w:keepNext w:val="0"/>
        <w:keepLines w:val="0"/>
        <w:pageBreakBefore w:val="0"/>
        <w:widowControl w:val="0"/>
        <w:suppressLineNumbers w:val="0"/>
        <w:kinsoku/>
        <w:overflowPunct/>
        <w:topLinePunct w:val="0"/>
        <w:autoSpaceDE/>
        <w:bidi w:val="0"/>
        <w:adjustRightInd/>
        <w:snapToGrid/>
        <w:spacing w:line="240" w:lineRule="auto"/>
        <w:textAlignment w:val="auto"/>
        <w:rPr>
          <w:rFonts w:hint="default" w:ascii="仿宋_GB2312" w:hAnsi="仿宋_GB2312" w:eastAsia="仿宋_GB2312" w:cs="Times New Roman"/>
          <w:spacing w:val="0"/>
          <w:sz w:val="32"/>
          <w:szCs w:val="32"/>
          <w:lang w:val="en-US"/>
        </w:rPr>
      </w:pP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第二十一条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工会劳动法律监督委员会在处理举报投诉或者日常监督工作中发现用人单位存在违反劳动法律法规、侵害职工合法权益行为的，可以进行现场调查，向有关人员了解情况，查阅、复制有关资料，核查事实。</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现场调查应当由二名以上工会劳动法律监督员进行，并出示《工会劳动法律监督员证》。</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4"/>
          <w:sz w:val="32"/>
          <w:szCs w:val="32"/>
          <w:lang w:val="en-US"/>
        </w:rPr>
      </w:pPr>
      <w:r>
        <w:rPr>
          <w:rFonts w:hint="eastAsia" w:ascii="Times New Roman" w:hAnsi="仿宋_GB2312" w:eastAsia="仿宋_GB2312" w:cs="Times New Roman"/>
          <w:spacing w:val="-4"/>
          <w:sz w:val="32"/>
          <w:szCs w:val="32"/>
          <w:lang w:eastAsia="zh-CN"/>
        </w:rPr>
        <w:t>工会劳动法律监督员只有一名，或者未设立工会的用人单位，地方总工会、行业工会劳动法律监督委员会可以派员开展现场调查。</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24" w:firstLineChars="20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第二十二条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工会劳动法律监督委员会进行调查时，应当听取用人单位和职工的意见；根据工作需要，可以听取企业与企业家联合会、工商业联合会等企业方面代表组织的意见。</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用人单位应当配合工会劳动法律监督委员会的调查</w:t>
      </w:r>
      <w:r>
        <w:rPr>
          <w:rFonts w:hint="eastAsia" w:ascii="Times New Roman" w:hAnsi="宋体" w:eastAsia="黑体" w:cs="Times New Roman"/>
          <w:spacing w:val="0"/>
          <w:sz w:val="32"/>
          <w:szCs w:val="32"/>
          <w:lang w:eastAsia="zh-CN"/>
        </w:rPr>
        <w:t>，</w:t>
      </w:r>
      <w:r>
        <w:rPr>
          <w:rFonts w:hint="eastAsia" w:ascii="Times New Roman" w:hAnsi="仿宋_GB2312" w:eastAsia="仿宋_GB2312" w:cs="Times New Roman"/>
          <w:spacing w:val="0"/>
          <w:sz w:val="32"/>
          <w:szCs w:val="32"/>
          <w:lang w:eastAsia="zh-CN"/>
        </w:rPr>
        <w:t>阻挠调查，伪造、隐匿、毁灭或者拒绝提供资料的，工会劳动法律监督员应当如实记录相关情况。</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bCs/>
          <w:spacing w:val="0"/>
          <w:sz w:val="32"/>
          <w:szCs w:val="32"/>
          <w:lang w:eastAsia="zh-CN"/>
        </w:rPr>
        <w:t>第二十三条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委员会调查后，认为用人单位不存在违反劳动法律法规、侵害职工合法权益行为的，应当向职工说明；认为用人单位存在违反劳动法律法规、侵害职工合法权益行为的，应当根据职工和用人单位意愿，组织双方沟通，协商解决。协商不成的，向本级或者上一级工会报告，由本级或者上一级工会根据实际情况向用人单位发出《工会劳动法律监督意见书》，提出改正意见。</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bCs/>
          <w:spacing w:val="0"/>
          <w:sz w:val="32"/>
          <w:szCs w:val="32"/>
          <w:lang w:eastAsia="zh-CN"/>
        </w:rPr>
        <w:t>第二十四条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用人单位应当自收到《工会劳动法律监督意见书》之日起十五个工作日内，说明办理情况。用人单位认为工会劳动法律监督意见不适当的，应当书面说明理由。</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4"/>
          <w:sz w:val="32"/>
          <w:szCs w:val="32"/>
          <w:lang w:val="en-US"/>
        </w:rPr>
      </w:pPr>
      <w:r>
        <w:rPr>
          <w:rFonts w:hint="eastAsia" w:ascii="Times New Roman" w:hAnsi="宋体" w:eastAsia="黑体" w:cs="Times New Roman"/>
          <w:spacing w:val="-4"/>
          <w:sz w:val="32"/>
          <w:szCs w:val="32"/>
          <w:lang w:eastAsia="zh-CN"/>
        </w:rPr>
        <w:t>第二十五条</w:t>
      </w:r>
      <w:r>
        <w:rPr>
          <w:rFonts w:hint="default" w:ascii="仿宋_GB2312" w:hAnsi="仿宋_GB2312" w:cs="Times New Roman"/>
          <w:spacing w:val="-4"/>
          <w:sz w:val="32"/>
          <w:szCs w:val="32"/>
          <w:lang w:val="en-US"/>
        </w:rPr>
        <w:t xml:space="preserve">  </w:t>
      </w:r>
      <w:r>
        <w:rPr>
          <w:rFonts w:hint="eastAsia" w:ascii="Times New Roman" w:hAnsi="仿宋_GB2312" w:eastAsia="仿宋_GB2312" w:cs="Times New Roman"/>
          <w:spacing w:val="-4"/>
          <w:sz w:val="32"/>
          <w:szCs w:val="32"/>
          <w:lang w:eastAsia="zh-CN"/>
        </w:rPr>
        <w:t>用人单位收到《工会劳动法律监督意见书》后，未在规定期限内答复，或者无正当理由拒不改正的，行业工会、基层工会应当提请地方总工会向同级人民政府人力资源和社会保障等有关部门发出《工会劳动法律监督建议书》，并移交相关材料。</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仿宋_GB2312" w:eastAsia="仿宋_GB2312" w:cs="Times New Roman"/>
          <w:spacing w:val="0"/>
          <w:sz w:val="32"/>
          <w:szCs w:val="32"/>
          <w:lang w:eastAsia="zh-CN"/>
        </w:rPr>
        <w:t>县级以上地方人民政府人力资源和社会保障等有关部门收到《工会劳动法律监督建议书》后，应当依法调查处理，并在办结后十五个工作日内反馈处理结果。</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第二十六条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职工申请仲裁或者提起诉讼时需要使用工会劳动法律监督委员会获取的有关资料的，工会劳动法律监督委员会应当提供。</w:t>
      </w:r>
    </w:p>
    <w:p>
      <w:pPr>
        <w:pStyle w:val="17"/>
        <w:keepNext w:val="0"/>
        <w:keepLines w:val="0"/>
        <w:pageBreakBefore w:val="0"/>
        <w:widowControl w:val="0"/>
        <w:suppressLineNumbers w:val="0"/>
        <w:kinsoku/>
        <w:wordWrap/>
        <w:overflowPunct/>
        <w:topLinePunct w:val="0"/>
        <w:autoSpaceDE/>
        <w:autoSpaceDN/>
        <w:bidi w:val="0"/>
        <w:adjustRightInd/>
        <w:snapToGrid/>
        <w:spacing w:before="313" w:beforeLines="100" w:beforeAutospacing="0" w:after="313" w:afterLines="100" w:afterAutospacing="0" w:line="240" w:lineRule="auto"/>
        <w:ind w:left="0" w:leftChars="0" w:right="0" w:rightChars="0" w:firstLine="0" w:firstLineChars="0"/>
        <w:jc w:val="center"/>
        <w:textAlignment w:val="auto"/>
        <w:outlineLvl w:val="9"/>
        <w:rPr>
          <w:rFonts w:hint="default" w:ascii="仿宋_GB2312" w:hAnsi="仿宋_GB2312" w:eastAsia="黑体" w:cs="Times New Roman"/>
          <w:spacing w:val="0"/>
          <w:sz w:val="32"/>
          <w:szCs w:val="32"/>
          <w:lang w:val="en-US"/>
        </w:rPr>
      </w:pPr>
      <w:r>
        <w:rPr>
          <w:rFonts w:hint="eastAsia" w:ascii="Times New Roman" w:hAnsi="宋体" w:eastAsia="黑体" w:cs="Times New Roman"/>
          <w:spacing w:val="0"/>
          <w:sz w:val="32"/>
          <w:szCs w:val="32"/>
          <w:lang w:eastAsia="zh-CN"/>
        </w:rPr>
        <w:t>第四章</w:t>
      </w: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法律责任</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第二十七条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违反本条例第二十二条第二款规定，用人单位伪造、隐匿、毁灭或者拒绝提供资料的，由人力资源和社会保障部门责令限期改正；逾期不改正的，由人力资源和社会保障部门对其处以二千元以上二万元以下罚款</w:t>
      </w:r>
      <w:r>
        <w:rPr>
          <w:rFonts w:hint="eastAsia" w:ascii="Times New Roman" w:hAnsi="宋体" w:eastAsia="黑体" w:cs="Times New Roman"/>
          <w:spacing w:val="0"/>
          <w:sz w:val="32"/>
          <w:szCs w:val="32"/>
          <w:lang w:eastAsia="zh-CN"/>
        </w:rPr>
        <w:t>。</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第二十八条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用人单位违反本条例规定，对依法履行职责的工会劳动法律监督员和反映情况的职工，采取扣减工资福利、降低职级、免除职务、解除劳动合同等方式进行打击报复的，由人力资源和社会保障部门责令改正；造成经济损失的，应当依法给予赔偿；构成犯罪的，依法追究刑事责任。</w:t>
      </w:r>
    </w:p>
    <w:p>
      <w:pPr>
        <w:pStyle w:val="19"/>
        <w:keepNext w:val="0"/>
        <w:keepLines w:val="0"/>
        <w:pageBreakBefore w:val="0"/>
        <w:widowControl w:val="0"/>
        <w:suppressLineNumbers w:val="0"/>
        <w:kinsoku/>
        <w:overflowPunct/>
        <w:topLinePunct w:val="0"/>
        <w:autoSpaceDE/>
        <w:bidi w:val="0"/>
        <w:adjustRightInd/>
        <w:snapToGrid/>
        <w:spacing w:line="240" w:lineRule="auto"/>
        <w:ind w:left="0" w:firstLine="645"/>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第二十九条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工会劳动法律监督员违反本条例规定，损害职工或者用人单位合法权益的，由本级工会责令改正；情节严重的，撤销其工会劳动法律监督员资格，收回《工会劳动法律监督员证》</w:t>
      </w:r>
      <w:r>
        <w:rPr>
          <w:rFonts w:hint="eastAsia" w:ascii="Times New Roman" w:hAnsi="宋体" w:eastAsia="黑体" w:cs="Times New Roman"/>
          <w:spacing w:val="0"/>
          <w:sz w:val="32"/>
          <w:szCs w:val="32"/>
          <w:lang w:eastAsia="zh-CN"/>
        </w:rPr>
        <w:t>，</w:t>
      </w:r>
      <w:r>
        <w:rPr>
          <w:rFonts w:hint="eastAsia" w:ascii="Times New Roman" w:hAnsi="仿宋_GB2312" w:eastAsia="仿宋_GB2312" w:cs="Times New Roman"/>
          <w:spacing w:val="0"/>
          <w:sz w:val="32"/>
          <w:szCs w:val="32"/>
          <w:lang w:eastAsia="zh-CN"/>
        </w:rPr>
        <w:t>不得再次担任工会劳动法律监督员；因故意或者重大过失，造成用人单位直接经济损失的，应当依法承担相应的法律责任。</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第三十条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国家机关工作人员违反本条例规定，妨碍工会劳动法律监督工作的，由其所在单位责令改正；情节严重的，依法给予处分。</w:t>
      </w:r>
    </w:p>
    <w:p>
      <w:pPr>
        <w:pStyle w:val="17"/>
        <w:keepNext w:val="0"/>
        <w:keepLines w:val="0"/>
        <w:pageBreakBefore w:val="0"/>
        <w:widowControl w:val="0"/>
        <w:suppressLineNumbers w:val="0"/>
        <w:kinsoku/>
        <w:wordWrap/>
        <w:overflowPunct/>
        <w:topLinePunct w:val="0"/>
        <w:autoSpaceDE/>
        <w:autoSpaceDN/>
        <w:bidi w:val="0"/>
        <w:adjustRightInd/>
        <w:snapToGrid/>
        <w:spacing w:before="313" w:beforeLines="100" w:beforeAutospacing="0" w:after="313" w:afterLines="100" w:afterAutospacing="0" w:line="240" w:lineRule="auto"/>
        <w:ind w:left="0" w:leftChars="0" w:right="0" w:rightChars="0" w:firstLine="0" w:firstLineChars="0"/>
        <w:jc w:val="center"/>
        <w:textAlignment w:val="auto"/>
        <w:outlineLvl w:val="9"/>
        <w:rPr>
          <w:rFonts w:hint="default" w:ascii="仿宋_GB2312" w:hAnsi="仿宋_GB2312" w:eastAsia="黑体" w:cs="Times New Roman"/>
          <w:spacing w:val="0"/>
          <w:sz w:val="32"/>
          <w:szCs w:val="32"/>
          <w:lang w:val="en-US"/>
        </w:rPr>
      </w:pPr>
      <w:r>
        <w:rPr>
          <w:rFonts w:hint="eastAsia" w:ascii="Times New Roman" w:hAnsi="宋体" w:eastAsia="黑体" w:cs="Times New Roman"/>
          <w:spacing w:val="0"/>
          <w:sz w:val="32"/>
          <w:szCs w:val="32"/>
          <w:lang w:eastAsia="zh-CN"/>
        </w:rPr>
        <w:t>第五章</w:t>
      </w: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附</w:t>
      </w:r>
      <w:r>
        <w:rPr>
          <w:rFonts w:hint="default" w:ascii="Times New Roman" w:hAnsi="宋体" w:eastAsia="黑体" w:cs="Times New Roman"/>
          <w:spacing w:val="0"/>
          <w:sz w:val="32"/>
          <w:szCs w:val="32"/>
          <w:lang w:eastAsia="zh-CN"/>
        </w:rPr>
        <w:t xml:space="preserve"> </w:t>
      </w:r>
      <w:r>
        <w:rPr>
          <w:rFonts w:hint="default" w:ascii="仿宋_GB2312" w:hAnsi="仿宋_GB2312" w:eastAsia="黑体" w:cs="Times New Roman"/>
          <w:spacing w:val="0"/>
          <w:sz w:val="32"/>
          <w:szCs w:val="32"/>
          <w:lang w:val="en-US"/>
        </w:rPr>
        <w:t xml:space="preserve">  </w:t>
      </w:r>
      <w:r>
        <w:rPr>
          <w:rFonts w:hint="eastAsia" w:ascii="Times New Roman" w:hAnsi="宋体" w:eastAsia="黑体" w:cs="Times New Roman"/>
          <w:spacing w:val="0"/>
          <w:sz w:val="32"/>
          <w:szCs w:val="32"/>
          <w:lang w:eastAsia="zh-CN"/>
        </w:rPr>
        <w:t>则</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第三十一条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本条例所称基层工会是指企业、机关事业单位、乡镇（街道）、村（居）、工业园区、社会组织等工会。</w:t>
      </w:r>
    </w:p>
    <w:p>
      <w:pPr>
        <w:pStyle w:val="17"/>
        <w:keepNext w:val="0"/>
        <w:keepLines w:val="0"/>
        <w:pageBreakBefore w:val="0"/>
        <w:widowControl w:val="0"/>
        <w:suppressLineNumbers w:val="0"/>
        <w:kinsoku/>
        <w:overflowPunct/>
        <w:topLinePunct w:val="0"/>
        <w:autoSpaceDE/>
        <w:bidi w:val="0"/>
        <w:adjustRightInd/>
        <w:snapToGrid/>
        <w:spacing w:line="240" w:lineRule="auto"/>
        <w:ind w:left="0" w:firstLine="640"/>
        <w:textAlignment w:val="auto"/>
        <w:rPr>
          <w:rFonts w:hint="default" w:ascii="仿宋_GB2312" w:hAnsi="仿宋_GB2312" w:eastAsia="仿宋_GB2312" w:cs="Times New Roman"/>
          <w:spacing w:val="0"/>
          <w:sz w:val="32"/>
          <w:szCs w:val="32"/>
          <w:lang w:val="en-US"/>
        </w:rPr>
      </w:pPr>
      <w:r>
        <w:rPr>
          <w:rFonts w:hint="eastAsia" w:ascii="Times New Roman" w:hAnsi="宋体" w:eastAsia="黑体" w:cs="Times New Roman"/>
          <w:spacing w:val="0"/>
          <w:sz w:val="32"/>
          <w:szCs w:val="32"/>
          <w:lang w:eastAsia="zh-CN"/>
        </w:rPr>
        <w:t>第三十二条</w:t>
      </w:r>
      <w:r>
        <w:rPr>
          <w:rFonts w:hint="default" w:ascii="仿宋_GB2312" w:hAnsi="仿宋_GB2312" w:cs="Times New Roman"/>
          <w:spacing w:val="0"/>
          <w:sz w:val="32"/>
          <w:szCs w:val="32"/>
          <w:lang w:val="en-US"/>
        </w:rPr>
        <w:t xml:space="preserve">  </w:t>
      </w:r>
      <w:r>
        <w:rPr>
          <w:rFonts w:hint="eastAsia" w:ascii="Times New Roman" w:hAnsi="仿宋_GB2312" w:eastAsia="仿宋_GB2312" w:cs="Times New Roman"/>
          <w:spacing w:val="0"/>
          <w:sz w:val="32"/>
          <w:szCs w:val="32"/>
          <w:lang w:eastAsia="zh-CN"/>
        </w:rPr>
        <w:t>《工会劳动法律监督员证》《工会劳动法律监督提示函》《工会劳动法律监督意见书》《工会劳动法律监督建议书》的格式文本，由省总工会统一制订。</w:t>
      </w:r>
    </w:p>
    <w:p>
      <w:pPr>
        <w:keepNext w:val="0"/>
        <w:keepLines w:val="0"/>
        <w:pageBreakBefore w:val="0"/>
        <w:widowControl w:val="0"/>
        <w:suppressLineNumbers w:val="0"/>
        <w:kinsoku/>
        <w:overflowPunct/>
        <w:topLinePunct w:val="0"/>
        <w:autoSpaceDE/>
        <w:bidi w:val="0"/>
        <w:adjustRightInd/>
        <w:snapToGrid/>
        <w:spacing w:before="0" w:beforeAutospacing="0" w:after="0" w:afterAutospacing="0" w:line="240" w:lineRule="auto"/>
        <w:ind w:left="0" w:right="0" w:firstLine="621" w:firstLineChars="199"/>
        <w:jc w:val="both"/>
        <w:textAlignment w:val="auto"/>
        <w:rPr>
          <w:rFonts w:hint="eastAsia"/>
          <w:spacing w:val="0"/>
          <w:sz w:val="32"/>
          <w:szCs w:val="32"/>
          <w:lang w:val="en-US"/>
        </w:rPr>
      </w:pPr>
      <w:r>
        <w:rPr>
          <w:rFonts w:hint="eastAsia" w:ascii="Times New Roman" w:hAnsi="宋体" w:eastAsia="黑体" w:cs="黑体"/>
          <w:spacing w:val="0"/>
          <w:kern w:val="0"/>
          <w:sz w:val="32"/>
          <w:szCs w:val="32"/>
          <w:lang w:val="en-US" w:eastAsia="zh-CN" w:bidi="ar"/>
        </w:rPr>
        <w:t>第三十三条</w:t>
      </w:r>
      <w:r>
        <w:rPr>
          <w:rFonts w:hint="default" w:ascii="仿宋_GB2312" w:hAnsi="仿宋_GB2312" w:eastAsia="宋体" w:cs="Times New Roman"/>
          <w:spacing w:val="0"/>
          <w:kern w:val="2"/>
          <w:sz w:val="32"/>
          <w:szCs w:val="32"/>
          <w:lang w:val="en-US" w:eastAsia="zh-CN" w:bidi="ar"/>
        </w:rPr>
        <w:t xml:space="preserve">  </w:t>
      </w:r>
      <w:r>
        <w:rPr>
          <w:rFonts w:hint="eastAsia" w:ascii="Times New Roman" w:hAnsi="仿宋_GB2312" w:eastAsia="仿宋_GB2312" w:cs="仿宋_GB2312"/>
          <w:spacing w:val="0"/>
          <w:kern w:val="0"/>
          <w:sz w:val="32"/>
          <w:szCs w:val="32"/>
          <w:lang w:val="en-US" w:eastAsia="zh-CN" w:bidi="ar"/>
        </w:rPr>
        <w:t>本条例自</w:t>
      </w:r>
      <w:r>
        <w:rPr>
          <w:rFonts w:hint="default" w:ascii="仿宋_GB2312" w:hAnsi="仿宋_GB2312" w:eastAsia="宋体" w:cs="Times New Roman"/>
          <w:spacing w:val="0"/>
          <w:kern w:val="2"/>
          <w:sz w:val="32"/>
          <w:szCs w:val="32"/>
          <w:lang w:val="en-US" w:eastAsia="zh-CN" w:bidi="ar"/>
        </w:rPr>
        <w:t>2017</w:t>
      </w:r>
      <w:r>
        <w:rPr>
          <w:rFonts w:hint="eastAsia" w:ascii="Times New Roman" w:hAnsi="仿宋_GB2312" w:eastAsia="仿宋_GB2312" w:cs="仿宋_GB2312"/>
          <w:spacing w:val="0"/>
          <w:kern w:val="0"/>
          <w:sz w:val="32"/>
          <w:szCs w:val="32"/>
          <w:lang w:val="en-US" w:eastAsia="zh-CN" w:bidi="ar"/>
        </w:rPr>
        <w:t>年</w:t>
      </w:r>
      <w:r>
        <w:rPr>
          <w:rFonts w:hint="default" w:ascii="仿宋_GB2312" w:hAnsi="仿宋_GB2312" w:eastAsia="宋体" w:cs="Times New Roman"/>
          <w:spacing w:val="0"/>
          <w:kern w:val="2"/>
          <w:sz w:val="32"/>
          <w:szCs w:val="32"/>
          <w:lang w:val="en-US" w:eastAsia="zh-CN" w:bidi="ar"/>
        </w:rPr>
        <w:t>10</w:t>
      </w:r>
      <w:r>
        <w:rPr>
          <w:rFonts w:hint="eastAsia" w:ascii="Times New Roman" w:hAnsi="仿宋_GB2312" w:eastAsia="仿宋_GB2312" w:cs="仿宋_GB2312"/>
          <w:spacing w:val="0"/>
          <w:kern w:val="0"/>
          <w:sz w:val="32"/>
          <w:szCs w:val="32"/>
          <w:lang w:val="en-US" w:eastAsia="zh-CN" w:bidi="ar"/>
        </w:rPr>
        <w:t>月</w:t>
      </w:r>
      <w:r>
        <w:rPr>
          <w:rFonts w:hint="default" w:ascii="仿宋_GB2312" w:hAnsi="仿宋_GB2312" w:eastAsia="宋体" w:cs="Times New Roman"/>
          <w:spacing w:val="0"/>
          <w:kern w:val="2"/>
          <w:sz w:val="32"/>
          <w:szCs w:val="32"/>
          <w:lang w:val="en-US" w:eastAsia="zh-CN" w:bidi="ar"/>
        </w:rPr>
        <w:t>1</w:t>
      </w:r>
      <w:r>
        <w:rPr>
          <w:rFonts w:hint="eastAsia" w:ascii="Times New Roman" w:hAnsi="仿宋_GB2312" w:eastAsia="仿宋_GB2312" w:cs="仿宋_GB2312"/>
          <w:spacing w:val="0"/>
          <w:kern w:val="0"/>
          <w:sz w:val="32"/>
          <w:szCs w:val="32"/>
          <w:lang w:val="en-US" w:eastAsia="zh-CN" w:bidi="ar"/>
        </w:rPr>
        <w:t>日起施行。</w:t>
      </w:r>
      <w:bookmarkStart w:id="0" w:name="_GoBack"/>
      <w:bookmarkEnd w:id="0"/>
    </w:p>
    <w:sectPr>
      <w:footerReference r:id="rId6" w:type="first"/>
      <w:headerReference r:id="rId3" w:type="default"/>
      <w:footerReference r:id="rId4" w:type="default"/>
      <w:footerReference r:id="rId5" w:type="even"/>
      <w:pgSz w:w="11906" w:h="16838"/>
      <w:pgMar w:top="2098" w:right="1474" w:bottom="1984" w:left="1587" w:header="851" w:footer="1701" w:gutter="0"/>
      <w:pgNumType w:fmt="decimal"/>
      <w:cols w:space="0" w:num="1"/>
      <w:titlePg/>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方正小标宋_GBK">
    <w:altName w:val="Arial Unicode MS"/>
    <w:panose1 w:val="03000509000000000000"/>
    <w:charset w:val="86"/>
    <w:family w:val="auto"/>
    <w:pitch w:val="default"/>
    <w:sig w:usb0="00000000" w:usb1="00000000" w:usb2="00000000" w:usb3="00000000" w:csb0="00040000" w:csb1="00000000"/>
  </w:font>
  <w:font w:name="Arial">
    <w:panose1 w:val="020B0604020202020204"/>
    <w:charset w:val="00"/>
    <w:family w:val="auto"/>
    <w:pitch w:val="default"/>
    <w:sig w:usb0="E0002AFF" w:usb1="C0007843" w:usb2="00000009" w:usb3="00000000" w:csb0="400001FF" w:csb1="FFFF0000"/>
  </w:font>
  <w:font w:name="+西文正文">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楷体_GBK">
    <w:altName w:val="Arial Unicode MS"/>
    <w:panose1 w:val="03000509000000000000"/>
    <w:charset w:val="86"/>
    <w:family w:val="auto"/>
    <w:pitch w:val="default"/>
    <w:sig w:usb0="00000000" w:usb1="0000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仿宋_GBK">
    <w:altName w:val="Arial Unicode MS"/>
    <w:panose1 w:val="03000509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h">
    <w:altName w:val="Courier New"/>
    <w:panose1 w:val="00000000000000000000"/>
    <w:charset w:val="00"/>
    <w:family w:val="auto"/>
    <w:pitch w:val="default"/>
    <w:sig w:usb0="00000000" w:usb1="00000000" w:usb2="00000000" w:usb3="00000000" w:csb0="00000000" w:csb1="00000000"/>
  </w:font>
  <w:font w:name="he">
    <w:altName w:val="Courier New"/>
    <w:panose1 w:val="00000000000000000000"/>
    <w:charset w:val="00"/>
    <w:family w:val="auto"/>
    <w:pitch w:val="default"/>
    <w:sig w:usb0="00000000" w:usb1="00000000" w:usb2="00000000" w:usb3="00000000" w:csb0="00000000" w:csb1="00000000"/>
  </w:font>
  <w:font w:name="hei">
    <w:altName w:val="Courier New"/>
    <w:panose1 w:val="00000000000000000000"/>
    <w:charset w:val="00"/>
    <w:family w:val="auto"/>
    <w:pitch w:val="default"/>
    <w:sig w:usb0="00000000" w:usb1="00000000" w:usb2="00000000" w:usb3="00000000" w:csb0="00000000" w:csb1="00000000"/>
  </w:font>
  <w:font w:name="@楷体_GB2312">
    <w:panose1 w:val="02010609030101010101"/>
    <w:charset w:val="86"/>
    <w:family w:val="auto"/>
    <w:pitch w:val="default"/>
    <w:sig w:usb0="00000001" w:usb1="080E0000" w:usb2="00000000" w:usb3="00000000" w:csb0="00040000" w:csb1="00000000"/>
  </w:font>
  <w:font w:name="@黑体">
    <w:panose1 w:val="02010600030101010101"/>
    <w:charset w:val="86"/>
    <w:family w:val="auto"/>
    <w:pitch w:val="default"/>
    <w:sig w:usb0="800002BF" w:usb1="38CF7CFA" w:usb2="00000016" w:usb3="00000000" w:csb0="00040001" w:csb1="00000000"/>
  </w:font>
  <w:font w:name="Cambria Math">
    <w:panose1 w:val="02040503050406030204"/>
    <w:charset w:val="00"/>
    <w:family w:val="auto"/>
    <w:pitch w:val="default"/>
    <w:sig w:usb0="E00002FF" w:usb1="420024FF" w:usb2="00000000" w:usb3="00000000" w:csb0="2000019F"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宋体">
    <w:panose1 w:val="02010600030101010101"/>
    <w:charset w:val="86"/>
    <w:family w:val="auto"/>
    <w:pitch w:val="default"/>
    <w:sig w:usb0="00000003" w:usb1="288F0000" w:usb2="00000006" w:usb3="00000000" w:csb0="00040001" w:csb1="00000000"/>
  </w:font>
  <w:font w:name="@方正小标宋_GBK">
    <w:altName w:val="宋体"/>
    <w:panose1 w:val="03000509000000000000"/>
    <w:charset w:val="86"/>
    <w:family w:val="auto"/>
    <w:pitch w:val="default"/>
    <w:sig w:usb0="00000000" w:usb1="00000000" w:usb2="00000000" w:usb3="00000000" w:csb0="00040000" w:csb1="00000000"/>
  </w:font>
  <w:font w:name="方正书宋_GBK">
    <w:altName w:val="Arial Unicode MS"/>
    <w:panose1 w:val="03000509000000000000"/>
    <w:charset w:val="86"/>
    <w:family w:val="script"/>
    <w:pitch w:val="default"/>
    <w:sig w:usb0="00000000" w:usb1="00000000" w:usb2="00000000" w:usb3="00000000" w:csb0="00040000" w:csb1="00000000"/>
  </w:font>
  <w:font w:name="@方正小标宋简体">
    <w:altName w:val="宋体"/>
    <w:panose1 w:val="03000509000000000000"/>
    <w:charset w:val="86"/>
    <w:family w:val="auto"/>
    <w:pitch w:val="default"/>
    <w:sig w:usb0="00000000" w:usb1="00000000" w:usb2="00000000" w:usb3="00000000" w:csb0="00040000" w:csb1="00000000"/>
  </w:font>
  <w:font w:name="方正小标宋简体">
    <w:altName w:val="Arial Unicode MS"/>
    <w:panose1 w:val="03000509000000000000"/>
    <w:charset w:val="86"/>
    <w:family w:val="auto"/>
    <w:pitch w:val="default"/>
    <w:sig w:usb0="00000000" w:usb1="00000000" w:usb2="00000000" w:usb3="00000000" w:csb0="00040000" w:csb1="00000000"/>
  </w:font>
  <w:font w:name="@方正书宋_GBK">
    <w:altName w:val="宋体"/>
    <w:panose1 w:val="03000509000000000000"/>
    <w:charset w:val="86"/>
    <w:family w:val="auto"/>
    <w:pitch w:val="default"/>
    <w:sig w:usb0="00000000" w:usb1="00000000" w:usb2="00000000" w:usb3="00000000" w:csb0="00040000" w:csb1="00000000"/>
  </w:font>
  <w:font w:name="@方正楷体_GBK">
    <w:altName w:val="楷体_GB2312"/>
    <w:panose1 w:val="03000509000000000000"/>
    <w:charset w:val="86"/>
    <w:family w:val="auto"/>
    <w:pitch w:val="default"/>
    <w:sig w:usb0="00000000" w:usb1="00000000" w:usb2="00000000" w:usb3="00000000" w:csb0="00040000" w:csb1="00000000"/>
  </w:font>
  <w:font w:name="@方正仿宋_GBK">
    <w:altName w:val="仿宋"/>
    <w:panose1 w:val="03000509000000000000"/>
    <w:charset w:val="86"/>
    <w:family w:val="auto"/>
    <w:pitch w:val="default"/>
    <w:sig w:usb0="00000000" w:usb1="00000000" w:usb2="00000000" w:usb3="00000000" w:csb0="00040000" w:csb1="00000000"/>
  </w:font>
  <w:font w:name="EU-B8X">
    <w:altName w:val="宋体"/>
    <w:panose1 w:val="03000509000000000000"/>
    <w:charset w:val="86"/>
    <w:family w:val="auto"/>
    <w:pitch w:val="default"/>
    <w:sig w:usb0="00000000" w:usb1="0000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中倩_GBK">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等线简体">
    <w:altName w:val="宋体"/>
    <w:panose1 w:val="03000509000000000000"/>
    <w:charset w:val="86"/>
    <w:family w:val="auto"/>
    <w:pitch w:val="default"/>
    <w:sig w:usb0="00000000" w:usb1="00000000" w:usb2="00000000" w:usb3="00000000" w:csb0="00040000" w:csb1="00000000"/>
  </w:font>
  <w:font w:name="方正书宋简体">
    <w:altName w:val="宋体"/>
    <w:panose1 w:val="03000509000000000000"/>
    <w:charset w:val="86"/>
    <w:family w:val="auto"/>
    <w:pitch w:val="default"/>
    <w:sig w:usb0="00000000" w:usb1="00000000" w:usb2="00000000" w:usb3="00000000" w:csb0="00040000" w:csb1="00000000"/>
  </w:font>
  <w:font w:name="方正准圆简体">
    <w:altName w:val="宋体"/>
    <w:panose1 w:val="03000509000000000000"/>
    <w:charset w:val="86"/>
    <w:family w:val="auto"/>
    <w:pitch w:val="default"/>
    <w:sig w:usb0="00000000" w:usb1="00000000" w:usb2="00000000" w:usb3="00000000" w:csb0="00040000" w:csb1="00000000"/>
  </w:font>
  <w:font w:name="方正剪纸简体">
    <w:altName w:val="宋体"/>
    <w:panose1 w:val="03000509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00" w:usb3="00000000" w:csb0="00040000" w:csb1="00000000"/>
  </w:font>
  <w:font w:name="方正宋黑简体">
    <w:altName w:val="宋体"/>
    <w:panose1 w:val="03000509000000000000"/>
    <w:charset w:val="86"/>
    <w:family w:val="auto"/>
    <w:pitch w:val="default"/>
    <w:sig w:usb0="00000000" w:usb1="00000000" w:usb2="00000000" w:usb3="00000000" w:csb0="00040000" w:csb1="00000000"/>
  </w:font>
  <w:font w:name="方正平和_GBK">
    <w:altName w:val="宋体"/>
    <w:panose1 w:val="03000509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方正报宋_GBK">
    <w:altName w:val="宋体"/>
    <w:panose1 w:val="03000509000000000000"/>
    <w:charset w:val="86"/>
    <w:family w:val="auto"/>
    <w:pitch w:val="default"/>
    <w:sig w:usb0="00000000" w:usb1="00000000" w:usb2="00000000" w:usb3="00000000" w:csb0="00040000" w:csb1="00000000"/>
  </w:font>
  <w:font w:name="方正楷体简体">
    <w:altName w:val="楷体_GB2312"/>
    <w:panose1 w:val="03000509000000000000"/>
    <w:charset w:val="86"/>
    <w:family w:val="auto"/>
    <w:pitch w:val="default"/>
    <w:sig w:usb0="00000000" w:usb1="00000000" w:usb2="00000000" w:usb3="00000000" w:csb0="00040000" w:csb1="00000000"/>
  </w:font>
  <w:font w:name="方正水黑简体">
    <w:altName w:val="黑体"/>
    <w:panose1 w:val="03000509000000000000"/>
    <w:charset w:val="86"/>
    <w:family w:val="auto"/>
    <w:pitch w:val="default"/>
    <w:sig w:usb0="00000000" w:usb1="00000000" w:usb2="00000000"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方正琥珀_GBK">
    <w:altName w:val="宋体"/>
    <w:panose1 w:val="03000509000000000000"/>
    <w:charset w:val="86"/>
    <w:family w:val="auto"/>
    <w:pitch w:val="default"/>
    <w:sig w:usb0="00000000" w:usb1="00000000" w:usb2="00000000" w:usb3="00000000" w:csb0="00040000" w:csb1="00000000"/>
  </w:font>
  <w:font w:name="方正琥珀简体">
    <w:altName w:val="Arial Unicode MS"/>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硬笔楷书简体">
    <w:altName w:val="楷体_GB2312"/>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方正粗倩_GBK">
    <w:altName w:val="宋体"/>
    <w:panose1 w:val="03000509000000000000"/>
    <w:charset w:val="86"/>
    <w:family w:val="auto"/>
    <w:pitch w:val="default"/>
    <w:sig w:usb0="00000000" w:usb1="00000000" w:usb2="00000000" w:usb3="00000000" w:csb0="00040000" w:csb1="00000000"/>
  </w:font>
  <w:font w:name="方正粗倩简体">
    <w:altName w:val="宋体"/>
    <w:panose1 w:val="03000509000000000000"/>
    <w:charset w:val="86"/>
    <w:family w:val="auto"/>
    <w:pitch w:val="default"/>
    <w:sig w:usb0="00000000" w:usb1="00000000" w:usb2="00000000" w:usb3="00000000" w:csb0="00040000" w:csb1="00000000"/>
  </w:font>
  <w:font w:name="方正粗圆简体">
    <w:altName w:val="宋体"/>
    <w:panose1 w:val="03000509000000000000"/>
    <w:charset w:val="86"/>
    <w:family w:val="auto"/>
    <w:pitch w:val="default"/>
    <w:sig w:usb0="00000000" w:usb1="00000000" w:usb2="00000000" w:usb3="00000000" w:csb0="00040000" w:csb1="00000000"/>
  </w:font>
  <w:font w:name="方正粗宋简体">
    <w:altName w:val="宋体"/>
    <w:panose1 w:val="03000509000000000000"/>
    <w:charset w:val="86"/>
    <w:family w:val="auto"/>
    <w:pitch w:val="default"/>
    <w:sig w:usb0="00000000" w:usb1="00000000" w:usb2="00000000" w:usb3="00000000" w:csb0="00040001" w:csb1="00000000"/>
  </w:font>
  <w:font w:name="方正粗活意简体">
    <w:altName w:val="宋体"/>
    <w:panose1 w:val="03000509000000000000"/>
    <w:charset w:val="86"/>
    <w:family w:val="auto"/>
    <w:pitch w:val="default"/>
    <w:sig w:usb0="00000000" w:usb1="00000000" w:usb2="00000000" w:usb3="00000000" w:csb0="00040000" w:csb1="00000000"/>
  </w:font>
  <w:font w:name="方正细倩简体">
    <w:altName w:val="宋体"/>
    <w:panose1 w:val="03000509000000000000"/>
    <w:charset w:val="86"/>
    <w:family w:val="auto"/>
    <w:pitch w:val="default"/>
    <w:sig w:usb0="00000000" w:usb1="00000000" w:usb2="00000000" w:usb3="00000000" w:csb0="00040000" w:csb1="00000000"/>
  </w:font>
  <w:font w:name="方正细圆简体">
    <w:altName w:val="Arial Unicode MS"/>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方正综艺简体">
    <w:altName w:val="Arial Unicode MS"/>
    <w:panose1 w:val="03000509000000000000"/>
    <w:charset w:val="86"/>
    <w:family w:val="auto"/>
    <w:pitch w:val="default"/>
    <w:sig w:usb0="00000000" w:usb1="00000000" w:usb2="00000000" w:usb3="00000000" w:csb0="00040000" w:csb1="00000000"/>
  </w:font>
  <w:font w:name="方正综艺_GBK">
    <w:altName w:val="宋体"/>
    <w:panose1 w:val="03000509000000000000"/>
    <w:charset w:val="86"/>
    <w:family w:val="auto"/>
    <w:pitch w:val="default"/>
    <w:sig w:usb0="00000000" w:usb1="00000000" w:usb2="0000000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方正艺黑简体">
    <w:altName w:val="黑体"/>
    <w:panose1 w:val="03000509000000000000"/>
    <w:charset w:val="86"/>
    <w:family w:val="auto"/>
    <w:pitch w:val="default"/>
    <w:sig w:usb0="00000000" w:usb1="00000000" w:usb2="00000000" w:usb3="00000000" w:csb0="00040000" w:csb1="00000000"/>
  </w:font>
  <w:font w:name="方正行楷简体">
    <w:altName w:val="Arial Unicode MS"/>
    <w:panose1 w:val="03000509000000000000"/>
    <w:charset w:val="86"/>
    <w:family w:val="auto"/>
    <w:pitch w:val="default"/>
    <w:sig w:usb0="00000000" w:usb1="00000000" w:usb2="00000000" w:usb3="00000000" w:csb0="00040000" w:csb1="00000000"/>
  </w:font>
  <w:font w:name="方正超粗黑_GBK">
    <w:altName w:val="黑体"/>
    <w:panose1 w:val="03000509000000000000"/>
    <w:charset w:val="86"/>
    <w:family w:val="auto"/>
    <w:pitch w:val="default"/>
    <w:sig w:usb0="00000000" w:usb1="00000000" w:usb2="00000000" w:usb3="00000000" w:csb0="00040000" w:csb1="00000000"/>
  </w:font>
  <w:font w:name="方正隶二_GBK">
    <w:altName w:val="隶书"/>
    <w:panose1 w:val="03000509000000000000"/>
    <w:charset w:val="86"/>
    <w:family w:val="auto"/>
    <w:pitch w:val="default"/>
    <w:sig w:usb0="00000000" w:usb1="00000000" w:usb2="00000000" w:usb3="00000000" w:csb0="00040000" w:csb1="00000000"/>
  </w:font>
  <w:font w:name="方正隶书简体">
    <w:altName w:val="隶书"/>
    <w:panose1 w:val="03000509000000000000"/>
    <w:charset w:val="86"/>
    <w:family w:val="auto"/>
    <w:pitch w:val="default"/>
    <w:sig w:usb0="00000000" w:usb1="00000000" w:usb2="00000000" w:usb3="00000000" w:csb0="00040000" w:csb1="00000000"/>
  </w:font>
  <w:font w:name="方正隶二简体">
    <w:altName w:val="隶书"/>
    <w:panose1 w:val="03000509000000000000"/>
    <w:charset w:val="86"/>
    <w:family w:val="auto"/>
    <w:pitch w:val="default"/>
    <w:sig w:usb0="00000000" w:usb1="00000000" w:usb2="00000000" w:usb3="00000000" w:csb0="00040000" w:csb1="00000000"/>
  </w:font>
  <w:font w:name="方正黄草_GBK">
    <w:altName w:val="宋体"/>
    <w:panose1 w:val="03000509000000000000"/>
    <w:charset w:val="86"/>
    <w:family w:val="auto"/>
    <w:pitch w:val="default"/>
    <w:sig w:usb0="00000000" w:usb1="00000000" w:usb2="00000000" w:usb3="00000000" w:csb0="00040000" w:csb1="00000000"/>
  </w:font>
  <w:font w:name="EU-B1">
    <w:altName w:val="宋体"/>
    <w:panose1 w:val="03000509000000000000"/>
    <w:charset w:val="86"/>
    <w:family w:val="auto"/>
    <w:pitch w:val="default"/>
    <w:sig w:usb0="00000000" w:usb1="00000000" w:usb2="00000000" w:usb3="00000000" w:csb0="00040000" w:csb1="00000000"/>
  </w:font>
  <w:font w:name="EU-B1X">
    <w:altName w:val="宋体"/>
    <w:panose1 w:val="03000509000000000000"/>
    <w:charset w:val="86"/>
    <w:family w:val="auto"/>
    <w:pitch w:val="default"/>
    <w:sig w:usb0="00000000" w:usb1="00000000" w:usb2="00000000" w:usb3="00000000" w:csb0="00040000" w:csb1="00000000"/>
  </w:font>
  <w:font w:name="EU-B5">
    <w:altName w:val="宋体"/>
    <w:panose1 w:val="03000509000000000000"/>
    <w:charset w:val="86"/>
    <w:family w:val="auto"/>
    <w:pitch w:val="default"/>
    <w:sig w:usb0="00000000" w:usb1="00000000" w:usb2="00000000" w:usb3="00000000" w:csb0="00040000" w:csb1="00000000"/>
  </w:font>
  <w:font w:name="方正魏碑简体">
    <w:altName w:val="Arial Unicode MS"/>
    <w:panose1 w:val="03000509000000000000"/>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方正黑体_GBK">
    <w:altName w:val="Arial Unicode MS"/>
    <w:panose1 w:val="03000509000000000000"/>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隶书">
    <w:panose1 w:val="02010509060101010101"/>
    <w:charset w:val="86"/>
    <w:family w:val="auto"/>
    <w:pitch w:val="default"/>
    <w:sig w:usb0="00000001" w:usb1="080E0000" w:usb2="00000000" w:usb3="00000000" w:csb0="00040000" w:csb1="00000000"/>
  </w:font>
  <w:font w:name="方正宋一_GBK">
    <w:altName w:val="宋体"/>
    <w:panose1 w:val="03000509000000000000"/>
    <w:charset w:val="86"/>
    <w:family w:val="auto"/>
    <w:pitch w:val="default"/>
    <w:sig w:usb0="00000000" w:usb1="00000000" w:usb2="00000000" w:usb3="00000000" w:csb0="00040000" w:csb1="00000000"/>
  </w:font>
  <w:font w:name="方正宋一简体">
    <w:altName w:val="宋体"/>
    <w:panose1 w:val="03000509000000000000"/>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华隶简体">
    <w:altName w:val="隶书"/>
    <w:panose1 w:val="03000509000000000000"/>
    <w:charset w:val="86"/>
    <w:family w:val="auto"/>
    <w:pitch w:val="default"/>
    <w:sig w:usb0="00000000" w:usb1="00000000" w:usb2="00000000" w:usb3="00000000" w:csb0="00040000" w:csb1="00000000"/>
  </w:font>
  <w:font w:name="方正大黑简体">
    <w:altName w:val="黑体"/>
    <w:panose1 w:val="03000509000000000000"/>
    <w:charset w:val="86"/>
    <w:family w:val="auto"/>
    <w:pitch w:val="default"/>
    <w:sig w:usb0="00000000" w:usb1="00000000" w:usb2="00000000" w:usb3="00000000" w:csb0="00040000" w:csb1="00000000"/>
  </w:font>
  <w:font w:name="方正宋三_GBK">
    <w:altName w:val="宋体"/>
    <w:panose1 w:val="03000509000000000000"/>
    <w:charset w:val="86"/>
    <w:family w:val="auto"/>
    <w:pitch w:val="default"/>
    <w:sig w:usb0="00000000" w:usb1="00000000" w:usb2="00000000" w:usb3="00000000" w:csb0="00040000" w:csb1="00000000"/>
  </w:font>
  <w:font w:name="方正幼线_GBK">
    <w:altName w:val="宋体"/>
    <w:panose1 w:val="03000509000000000000"/>
    <w:charset w:val="86"/>
    <w:family w:val="auto"/>
    <w:pitch w:val="default"/>
    <w:sig w:usb0="00000000" w:usb1="00000000" w:usb2="00000000" w:usb3="00000000" w:csb0="00040000" w:csb1="00000000"/>
  </w:font>
  <w:font w:name="方正彩云简体">
    <w:altName w:val="宋体"/>
    <w:panose1 w:val="03000509000000000000"/>
    <w:charset w:val="86"/>
    <w:family w:val="auto"/>
    <w:pitch w:val="default"/>
    <w:sig w:usb0="00000000" w:usb1="00000000" w:usb2="0000000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方正新舒体_GBK">
    <w:altName w:val="宋体"/>
    <w:panose1 w:val="03000509000000000000"/>
    <w:charset w:val="86"/>
    <w:family w:val="auto"/>
    <w:pitch w:val="default"/>
    <w:sig w:usb0="00000000" w:usb1="00000000" w:usb2="00000000" w:usb3="00000000" w:csb0="00040000" w:csb1="00000000"/>
  </w:font>
  <w:font w:name="方正毡笔黑简体">
    <w:altName w:val="黑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祥隶简体">
    <w:altName w:val="隶书"/>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等线简体">
    <w:altName w:val="宋体"/>
    <w:panose1 w:val="03000509000000000000"/>
    <w:charset w:val="86"/>
    <w:family w:val="auto"/>
    <w:pitch w:val="default"/>
    <w:sig w:usb0="00000000" w:usb1="00000000" w:usb2="00000000" w:usb3="00000000" w:csb0="00040000" w:csb1="00000000"/>
  </w:font>
  <w:font w:name="方正美黑_GBK">
    <w:altName w:val="黑体"/>
    <w:panose1 w:val="03000509000000000000"/>
    <w:charset w:val="86"/>
    <w:family w:val="auto"/>
    <w:pitch w:val="default"/>
    <w:sig w:usb0="00000000" w:usb1="00000000" w:usb2="00000000" w:usb3="00000000" w:csb0="00040000" w:csb1="00000000"/>
  </w:font>
  <w:font w:name="方正行楷_GBK">
    <w:altName w:val="楷体_GB2312"/>
    <w:panose1 w:val="03000509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pPr>
    <w:r>
      <w:rPr>
        <w:sz w:val="32"/>
      </w:rPr>
      <mc:AlternateContent>
        <mc:Choice Requires="wps">
          <w:drawing>
            <wp:anchor distT="0" distB="0" distL="114300" distR="114300" simplePos="0" relativeHeight="251662336"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仿宋"/>
                        <w:sz w:val="18"/>
                        <w:lang w:eastAsia="zh-CN"/>
                      </w:rPr>
                    </w:pP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2BC6"/>
    <w:multiLevelType w:val="multilevel"/>
    <w:tmpl w:val="59812BC6"/>
    <w:lvl w:ilvl="0" w:tentative="0">
      <w:start w:val="2"/>
      <w:numFmt w:val="chineseCounting"/>
      <w:suff w:val="space"/>
      <w:lvlText w:val="第%1章"/>
      <w:lvlJc w:val="left"/>
      <w:pPr>
        <w:ind w:left="0" w:firstLine="0"/>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20"/>
  <w:embedSystemFonts/>
  <w:bordersDoNotSurroundHeader w:val="1"/>
  <w:bordersDoNotSurroundFooter w:val="1"/>
  <w:documentProtection w:enforcement="0"/>
  <w:defaultTabStop w:val="420"/>
  <w:evenAndOddHeaders w:val="1"/>
  <w:drawingGridHorizontalSpacing w:val="154"/>
  <w:drawingGridVerticalSpacing w:val="293"/>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013AA7"/>
    <w:rsid w:val="00074A9A"/>
    <w:rsid w:val="00152830"/>
    <w:rsid w:val="00215D04"/>
    <w:rsid w:val="002D1DE6"/>
    <w:rsid w:val="00315083"/>
    <w:rsid w:val="00335514"/>
    <w:rsid w:val="00360732"/>
    <w:rsid w:val="00365AF6"/>
    <w:rsid w:val="0047189D"/>
    <w:rsid w:val="005949B5"/>
    <w:rsid w:val="00692326"/>
    <w:rsid w:val="007C10EC"/>
    <w:rsid w:val="00852229"/>
    <w:rsid w:val="008A74CA"/>
    <w:rsid w:val="009134B6"/>
    <w:rsid w:val="009A1AC4"/>
    <w:rsid w:val="009A7AD0"/>
    <w:rsid w:val="009E55E3"/>
    <w:rsid w:val="00B05A25"/>
    <w:rsid w:val="00B555FC"/>
    <w:rsid w:val="00BE2684"/>
    <w:rsid w:val="00BE4CA9"/>
    <w:rsid w:val="00BF07B6"/>
    <w:rsid w:val="00BF346C"/>
    <w:rsid w:val="00C33DEC"/>
    <w:rsid w:val="00D8454D"/>
    <w:rsid w:val="00DE2024"/>
    <w:rsid w:val="00E129C5"/>
    <w:rsid w:val="00EB25A0"/>
    <w:rsid w:val="00FB3CD6"/>
    <w:rsid w:val="00FF55D6"/>
    <w:rsid w:val="013326D6"/>
    <w:rsid w:val="029F7894"/>
    <w:rsid w:val="044C2C86"/>
    <w:rsid w:val="066F0B5D"/>
    <w:rsid w:val="08C9759D"/>
    <w:rsid w:val="09051DB0"/>
    <w:rsid w:val="0A2D4443"/>
    <w:rsid w:val="0A2D6E65"/>
    <w:rsid w:val="10353C25"/>
    <w:rsid w:val="11621F6A"/>
    <w:rsid w:val="12D325A9"/>
    <w:rsid w:val="13BF66F5"/>
    <w:rsid w:val="14664146"/>
    <w:rsid w:val="14DF1382"/>
    <w:rsid w:val="14F02A1B"/>
    <w:rsid w:val="16EB5928"/>
    <w:rsid w:val="171A013B"/>
    <w:rsid w:val="1C1271C0"/>
    <w:rsid w:val="1D5E5D74"/>
    <w:rsid w:val="1E466D72"/>
    <w:rsid w:val="1EA33493"/>
    <w:rsid w:val="1ED47B24"/>
    <w:rsid w:val="200436FB"/>
    <w:rsid w:val="20870D43"/>
    <w:rsid w:val="225E0FE5"/>
    <w:rsid w:val="23364216"/>
    <w:rsid w:val="271E2FC5"/>
    <w:rsid w:val="29134BB8"/>
    <w:rsid w:val="29916380"/>
    <w:rsid w:val="2A2047E3"/>
    <w:rsid w:val="2A9F29E7"/>
    <w:rsid w:val="2AA57F05"/>
    <w:rsid w:val="2BD664D5"/>
    <w:rsid w:val="2C170CE0"/>
    <w:rsid w:val="2C1D47B0"/>
    <w:rsid w:val="2C5366A5"/>
    <w:rsid w:val="2CB814DF"/>
    <w:rsid w:val="2D3850F7"/>
    <w:rsid w:val="2D8D7E8A"/>
    <w:rsid w:val="2E8D4CCB"/>
    <w:rsid w:val="31ED5038"/>
    <w:rsid w:val="32E407C4"/>
    <w:rsid w:val="33947524"/>
    <w:rsid w:val="3507255E"/>
    <w:rsid w:val="35785589"/>
    <w:rsid w:val="35E96503"/>
    <w:rsid w:val="38532337"/>
    <w:rsid w:val="38A15D65"/>
    <w:rsid w:val="38C77D5A"/>
    <w:rsid w:val="39805BA6"/>
    <w:rsid w:val="39C670D4"/>
    <w:rsid w:val="39CD28CD"/>
    <w:rsid w:val="3BE85E9A"/>
    <w:rsid w:val="3C6752F0"/>
    <w:rsid w:val="3DB0625D"/>
    <w:rsid w:val="3E4D07B7"/>
    <w:rsid w:val="416223EB"/>
    <w:rsid w:val="43011A6F"/>
    <w:rsid w:val="4DF66CA7"/>
    <w:rsid w:val="4E347B1C"/>
    <w:rsid w:val="4E5B7BBE"/>
    <w:rsid w:val="4F03442F"/>
    <w:rsid w:val="514A0332"/>
    <w:rsid w:val="51AC3748"/>
    <w:rsid w:val="52821BBC"/>
    <w:rsid w:val="53B9265D"/>
    <w:rsid w:val="53FA3AD6"/>
    <w:rsid w:val="54776A11"/>
    <w:rsid w:val="553B3AED"/>
    <w:rsid w:val="577735C0"/>
    <w:rsid w:val="5795079D"/>
    <w:rsid w:val="57A2632A"/>
    <w:rsid w:val="583B35C7"/>
    <w:rsid w:val="58B67BCC"/>
    <w:rsid w:val="59FA1A6F"/>
    <w:rsid w:val="5CF07E35"/>
    <w:rsid w:val="5DEB33BA"/>
    <w:rsid w:val="5E3E7E16"/>
    <w:rsid w:val="604C01CA"/>
    <w:rsid w:val="63BE7F25"/>
    <w:rsid w:val="652F7511"/>
    <w:rsid w:val="65BD79EA"/>
    <w:rsid w:val="66BA07D4"/>
    <w:rsid w:val="687219A3"/>
    <w:rsid w:val="698B2FCB"/>
    <w:rsid w:val="6A605B94"/>
    <w:rsid w:val="6B846AF4"/>
    <w:rsid w:val="6C0E1BC8"/>
    <w:rsid w:val="6CC55495"/>
    <w:rsid w:val="6CD42621"/>
    <w:rsid w:val="6CFB4E5D"/>
    <w:rsid w:val="6DCD7DE8"/>
    <w:rsid w:val="6F0C259C"/>
    <w:rsid w:val="700C69D5"/>
    <w:rsid w:val="717760FD"/>
    <w:rsid w:val="74D570F4"/>
    <w:rsid w:val="777375E5"/>
    <w:rsid w:val="79845E5C"/>
    <w:rsid w:val="7AB2498F"/>
    <w:rsid w:val="7BB67C3A"/>
    <w:rsid w:val="7E7617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 w:asciiTheme="minorHAnsi" w:hAnsiTheme="minorHAnsi" w:cstheme="minorBidi"/>
      <w:kern w:val="2"/>
      <w:sz w:val="32"/>
      <w:szCs w:val="24"/>
      <w:lang w:val="en-US" w:eastAsia="zh-CN" w:bidi="ar-SA"/>
    </w:rPr>
  </w:style>
  <w:style w:type="paragraph" w:styleId="2">
    <w:name w:val="heading 1"/>
    <w:basedOn w:val="1"/>
    <w:next w:val="1"/>
    <w:qFormat/>
    <w:uiPriority w:val="0"/>
    <w:pPr>
      <w:keepNext/>
      <w:keepLines/>
      <w:spacing w:beforeLines="200"/>
      <w:jc w:val="center"/>
      <w:outlineLvl w:val="0"/>
    </w:pPr>
    <w:rPr>
      <w:rFonts w:eastAsia="宋体"/>
      <w:b/>
      <w:kern w:val="44"/>
      <w:sz w:val="44"/>
    </w:rPr>
  </w:style>
  <w:style w:type="paragraph" w:styleId="3">
    <w:name w:val="heading 2"/>
    <w:basedOn w:val="1"/>
    <w:next w:val="1"/>
    <w:link w:val="15"/>
    <w:unhideWhenUsed/>
    <w:qFormat/>
    <w:uiPriority w:val="0"/>
    <w:pPr>
      <w:keepNext/>
      <w:keepLines/>
      <w:tabs>
        <w:tab w:val="left" w:pos="420"/>
      </w:tabs>
      <w:spacing w:beforeLines="100"/>
      <w:ind w:left="624" w:leftChars="200" w:right="624" w:rightChars="200"/>
      <w:outlineLvl w:val="1"/>
    </w:pPr>
    <w:rPr>
      <w:rFonts w:ascii="Arial" w:hAnsi="Arial" w:eastAsia="楷体"/>
    </w:rPr>
  </w:style>
  <w:style w:type="paragraph" w:styleId="4">
    <w:name w:val="heading 3"/>
    <w:basedOn w:val="1"/>
    <w:next w:val="1"/>
    <w:link w:val="14"/>
    <w:unhideWhenUsed/>
    <w:qFormat/>
    <w:uiPriority w:val="0"/>
    <w:pPr>
      <w:keepNext/>
      <w:keepLines/>
      <w:spacing w:beforeLines="100" w:afterLines="100"/>
      <w:jc w:val="center"/>
      <w:outlineLvl w:val="2"/>
    </w:pPr>
    <w:rPr>
      <w:rFonts w:eastAsia="黑体"/>
    </w:rPr>
  </w:style>
  <w:style w:type="character" w:default="1" w:styleId="9">
    <w:name w:val="Default Paragraph Font"/>
    <w:unhideWhenUsed/>
    <w:qFormat/>
    <w:uiPriority w:val="1"/>
  </w:style>
  <w:style w:type="table" w:default="1" w:styleId="10">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style>
  <w:style w:type="paragraph" w:styleId="5">
    <w:name w:val="Body Text"/>
    <w:basedOn w:val="1"/>
    <w:qFormat/>
    <w:uiPriority w:val="0"/>
    <w:pPr>
      <w:spacing w:line="360" w:lineRule="auto"/>
    </w:pPr>
    <w:rPr>
      <w:sz w:val="24"/>
    </w:rPr>
  </w:style>
  <w:style w:type="paragraph" w:styleId="6">
    <w:name w:val="footer"/>
    <w:basedOn w:val="1"/>
    <w:link w:val="12"/>
    <w:qFormat/>
    <w:uiPriority w:val="0"/>
    <w:pPr>
      <w:tabs>
        <w:tab w:val="center" w:pos="4153"/>
        <w:tab w:val="right" w:pos="8306"/>
      </w:tabs>
      <w:snapToGrid w:val="0"/>
      <w:jc w:val="left"/>
    </w:pPr>
    <w:rPr>
      <w:rFonts w:ascii="宋体" w:hAnsi="宋体"/>
      <w:sz w:val="28"/>
    </w:rPr>
  </w:style>
  <w:style w:type="paragraph" w:styleId="7">
    <w:name w:val="header"/>
    <w:basedOn w:val="1"/>
    <w:link w:val="13"/>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8">
    <w:name w:val="Normal (Web)"/>
    <w:basedOn w:val="1"/>
    <w:qFormat/>
    <w:uiPriority w:val="0"/>
    <w:rPr>
      <w:sz w:val="24"/>
    </w:rPr>
  </w:style>
  <w:style w:type="table" w:styleId="11">
    <w:name w:val="Table Grid"/>
    <w:basedOn w:val="10"/>
    <w:qFormat/>
    <w:uiPriority w:val="0"/>
    <w:rPr>
      <w:rFonts w:ascii="Calibri" w:hAnsi="Calibri"/>
      <w:kern w:val="2"/>
      <w:sz w:val="21"/>
      <w:szCs w:val="22"/>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cPr>
      <w:tcBorders>
        <w:top w:val="single" w:color="000000" w:sz="4" w:space="0"/>
        <w:left w:val="single" w:color="000000" w:sz="4" w:space="0"/>
        <w:bottom w:val="single" w:color="000000" w:sz="4" w:space="0"/>
        <w:right w:val="single" w:color="000000" w:sz="4" w:space="0"/>
      </w:tcBorders>
    </w:tcPr>
  </w:style>
  <w:style w:type="character" w:customStyle="1" w:styleId="12">
    <w:name w:val="页脚 Char"/>
    <w:basedOn w:val="9"/>
    <w:link w:val="6"/>
    <w:qFormat/>
    <w:uiPriority w:val="0"/>
    <w:rPr>
      <w:sz w:val="18"/>
      <w:szCs w:val="18"/>
    </w:rPr>
  </w:style>
  <w:style w:type="character" w:customStyle="1" w:styleId="13">
    <w:name w:val="页眉 Char"/>
    <w:basedOn w:val="9"/>
    <w:link w:val="7"/>
    <w:qFormat/>
    <w:uiPriority w:val="0"/>
    <w:rPr>
      <w:sz w:val="18"/>
      <w:szCs w:val="18"/>
    </w:rPr>
  </w:style>
  <w:style w:type="character" w:customStyle="1" w:styleId="14">
    <w:name w:val="标题 3 Char"/>
    <w:link w:val="4"/>
    <w:qFormat/>
    <w:uiPriority w:val="0"/>
    <w:rPr>
      <w:rFonts w:eastAsia="黑体"/>
    </w:rPr>
  </w:style>
  <w:style w:type="character" w:customStyle="1" w:styleId="15">
    <w:name w:val="标题 2 Char"/>
    <w:basedOn w:val="9"/>
    <w:link w:val="3"/>
    <w:qFormat/>
    <w:uiPriority w:val="0"/>
    <w:rPr>
      <w:rFonts w:hint="default" w:ascii="Arial" w:hAnsi="Arial" w:eastAsia="黑体" w:cs="Arial"/>
      <w:b/>
      <w:kern w:val="2"/>
      <w:sz w:val="32"/>
      <w:szCs w:val="32"/>
    </w:rPr>
  </w:style>
  <w:style w:type="paragraph" w:customStyle="1" w:styleId="16">
    <w:name w:val="p0"/>
    <w:basedOn w:val="1"/>
    <w:qFormat/>
    <w:uiPriority w:val="0"/>
    <w:pPr>
      <w:widowControl/>
    </w:pPr>
    <w:rPr>
      <w:kern w:val="0"/>
      <w:szCs w:val="21"/>
    </w:rPr>
  </w:style>
  <w:style w:type="paragraph" w:customStyle="1" w:styleId="17">
    <w:name w:val="p18"/>
    <w:basedOn w:val="1"/>
    <w:qFormat/>
    <w:uiPriority w:val="0"/>
    <w:pPr>
      <w:keepNext w:val="0"/>
      <w:keepLines w:val="0"/>
      <w:widowControl/>
      <w:suppressLineNumbers w:val="0"/>
      <w:spacing w:before="0" w:beforeAutospacing="0" w:after="0" w:afterAutospacing="0"/>
      <w:ind w:left="0" w:right="0"/>
      <w:jc w:val="both"/>
    </w:pPr>
    <w:rPr>
      <w:rFonts w:hint="default" w:ascii="Calibri" w:hAnsi="Calibri" w:eastAsia="宋体" w:cs="黑体"/>
      <w:kern w:val="0"/>
      <w:sz w:val="21"/>
      <w:szCs w:val="21"/>
      <w:lang w:val="en-US" w:eastAsia="zh-CN" w:bidi="ar"/>
    </w:rPr>
  </w:style>
  <w:style w:type="paragraph" w:customStyle="1" w:styleId="18">
    <w:name w:val="p23"/>
    <w:basedOn w:val="1"/>
    <w:qFormat/>
    <w:uiPriority w:val="0"/>
    <w:pPr>
      <w:keepNext w:val="0"/>
      <w:keepLines w:val="0"/>
      <w:widowControl/>
      <w:suppressLineNumbers w:val="0"/>
      <w:spacing w:before="0" w:beforeAutospacing="0" w:after="0" w:afterAutospacing="0" w:line="600" w:lineRule="atLeast"/>
      <w:ind w:left="0" w:right="0"/>
      <w:jc w:val="both"/>
    </w:pPr>
    <w:rPr>
      <w:rFonts w:hint="eastAsia" w:ascii="仿宋_GB2312" w:hAnsi="宋体" w:eastAsia="仿宋_GB2312" w:cs="黑体"/>
      <w:kern w:val="0"/>
      <w:sz w:val="32"/>
      <w:szCs w:val="32"/>
      <w:lang w:val="en-US" w:eastAsia="zh-CN" w:bidi="ar"/>
    </w:rPr>
  </w:style>
  <w:style w:type="paragraph" w:customStyle="1" w:styleId="19">
    <w:name w:val="p21"/>
    <w:basedOn w:val="1"/>
    <w:qFormat/>
    <w:uiPriority w:val="0"/>
    <w:pPr>
      <w:keepNext w:val="0"/>
      <w:keepLines w:val="0"/>
      <w:widowControl/>
      <w:suppressLineNumbers w:val="0"/>
      <w:spacing w:before="0" w:beforeAutospacing="0" w:after="0" w:afterAutospacing="0"/>
      <w:ind w:left="0" w:right="0"/>
      <w:jc w:val="both"/>
    </w:pPr>
    <w:rPr>
      <w:rFonts w:hint="default" w:ascii="Calibri" w:hAnsi="Calibri" w:eastAsia="宋体" w:cs="黑体"/>
      <w:kern w:val="0"/>
      <w:sz w:val="21"/>
      <w:szCs w:val="21"/>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20</Pages>
  <Words>8099</Words>
  <Characters>331</Characters>
  <Lines>2</Lines>
  <Paragraphs>16</Paragraphs>
  <ScaleCrop>false</ScaleCrop>
  <LinksUpToDate>false</LinksUpToDate>
  <CharactersWithSpaces>8414</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2017-08-09T02:31:00Z</cp:lastPrinted>
  <dcterms:modified xsi:type="dcterms:W3CDTF">2017-09-05T02:06:45Z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