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920" w:lineRule="exact"/>
        <w:ind w:left="0" w:leftChars="0" w:right="0" w:rightChars="0" w:firstLine="0" w:firstLineChars="0"/>
        <w:jc w:val="center"/>
        <w:textAlignment w:val="auto"/>
        <w:outlineLvl w:val="9"/>
        <w:rPr>
          <w:rFonts w:hint="default" w:ascii="Times New Roman" w:hAnsi="Times New Roman" w:eastAsia="方正黑体_GBK" w:cs="Times New Roman"/>
          <w:spacing w:val="0"/>
          <w:w w:val="100"/>
          <w:sz w:val="32"/>
          <w:szCs w:val="32"/>
        </w:rPr>
      </w:pPr>
      <w:r>
        <w:rPr>
          <w:sz w:val="28"/>
        </w:rPr>
        <mc:AlternateContent>
          <mc:Choice Requires="wps">
            <w:drawing>
              <wp:anchor distT="0" distB="0" distL="114300" distR="114300" simplePos="0" relativeHeight="251660288" behindDoc="0" locked="0" layoutInCell="1" allowOverlap="1">
                <wp:simplePos x="0" y="0"/>
                <wp:positionH relativeFrom="column">
                  <wp:posOffset>-3674110</wp:posOffset>
                </wp:positionH>
                <wp:positionV relativeFrom="paragraph">
                  <wp:posOffset>511810</wp:posOffset>
                </wp:positionV>
                <wp:extent cx="1917065" cy="1071245"/>
                <wp:effectExtent l="4445" t="4445" r="21590" b="10160"/>
                <wp:wrapNone/>
                <wp:docPr id="3" name="文本框 5"/>
                <wp:cNvGraphicFramePr/>
                <a:graphic xmlns:a="http://schemas.openxmlformats.org/drawingml/2006/main">
                  <a:graphicData uri="http://schemas.microsoft.com/office/word/2010/wordprocessingShape">
                    <wps:wsp>
                      <wps:cNvSpPr txBox="1"/>
                      <wps:spPr>
                        <a:xfrm>
                          <a:off x="0" y="0"/>
                          <a:ext cx="1917065" cy="10712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仿宋"/>
                                <w:lang w:eastAsia="zh-CN"/>
                              </w:rPr>
                            </w:pPr>
                          </w:p>
                        </w:txbxContent>
                      </wps:txbx>
                      <wps:bodyPr vert="horz" wrap="square" anchor="t" anchorCtr="0" upright="1"/>
                    </wps:wsp>
                  </a:graphicData>
                </a:graphic>
              </wp:anchor>
            </w:drawing>
          </mc:Choice>
          <mc:Fallback>
            <w:pict>
              <v:shape id="文本框 5" o:spid="_x0000_s1026" o:spt="202" type="#_x0000_t202" style="position:absolute;left:0pt;margin-left:-289.3pt;margin-top:40.3pt;height:84.35pt;width:150.95pt;z-index:251660288;mso-width-relative:page;mso-height-relative:page;" fillcolor="#FFFFFF" filled="t" stroked="t" coordsize="21600,21600" o:gfxdata="UEsDBAoAAAAAAIdO4kAAAAAAAAAAAAAAAAAEAAAAZHJzL1BLAwQUAAAACACHTuJAEA4rttwAAAAM&#10;AQAADwAAAGRycy9kb3ducmV2LnhtbE2PwU7DMAyG70i8Q2QkLqhL1o22K013QALBbQy0XbMmaysS&#10;pzRZN94ec4KTZfnX5++v1hdn2WTG0HuUMJ8JYAYbr3tsJXy8PyUFsBAVamU9GgnfJsC6vr6qVKn9&#10;Gd/MtI0tIwiGUknoYhxKzkPTGafCzA8G6Xb0o1OR1rHlelRngjvLUyEy7lSP9KFTg3nsTPO5PTkJ&#10;xfJl2ofXxWbXZEe7inf59Pw1Snl7MxcPwKK5xL8w/OqTOtTkdPAn1IFZCcl9XmSUJZqgSYkkzbMc&#10;2EFCulwtgNcV/1+i/gFQSwMEFAAAAAgAh07iQOqM1kIsAgAAagQAAA4AAABkcnMvZTJvRG9jLnht&#10;bK1US5LTMBDdU8UdVNozdgKZYVJxpooJYUMBVQMHUGTZVpV+SEricAC4ASs2s+dcOQdPcibzgUUW&#10;eGG3pNbrfq+7PbvqtSIb4YO0pqKjs5ISYbitpWkr+uXz8sVrSkJkpmbKGlHRnQj0av782WzrpmJs&#10;O6tq4QlATJhuXUW7GN20KALvhGbhzDphcNhYr1nE0rdF7dkW6FoV47I8L7bW185bLkLA7mI4pAdE&#10;fwqgbRrJxcLytRYmDqheKBZBKXTSBTrP2TaN4PFj0wQRiaoomMb8RhDYq/Qu5jM2bT1zneSHFNgp&#10;KTzhpJk0CHqEWrDIyNrLv6C05N4G28QzbnUxEMmKgMWofKLNTcecyFwgdXBH0cP/g+UfNp88kXVF&#10;X1JimEbB9z9/7H/93t9+J5Mkz9aFKbxuHPxi/8b2aJq7/YDNxLpvvE5f8CE4h7i7o7iij4SnS5ej&#10;i/J8QgnH2ai8GI1fZfzi/rrzIb4TVpNkVNSjellUtnkfIlKB651LihaskvVSKpUXvl1dK082DJVe&#10;5idliSuP3JQh24peTsYpEYb2bdA2MLWDBMG0Od6jG+EhcJmffwGnxBYsdEMCGSG5samWUfhsdYLV&#10;b01N4s5BZoPpoikZLWpKlMAwJit7RibVKZ5gpwxIphoNtUhW7Fc9YJK5svUOdcO4Q8/O+m+IiGYH&#10;1a9r5hGfGY7tikKDwbyOw3SsnZdth1u52DkCWjALehiX1OMP1zmP+1/E/A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QDiu23AAAAAwBAAAPAAAAAAAAAAEAIAAAACIAAABkcnMvZG93bnJldi54bWxQ&#10;SwECFAAUAAAACACHTuJA6ozWQiwCAABqBAAADgAAAAAAAAABACAAAAArAQAAZHJzL2Uyb0RvYy54&#10;bWxQSwUGAAAAAAYABgBZAQAAyQUAAAAA&#10;">
                <v:fill on="t" focussize="0,0"/>
                <v:stroke color="#000000" joinstyle="miter"/>
                <v:imagedata o:title=""/>
                <o:lock v:ext="edit" aspectratio="f"/>
                <v:textbox>
                  <w:txbxContent>
                    <w:p>
                      <w:pPr>
                        <w:rPr>
                          <w:rFonts w:hint="eastAsia" w:eastAsia="仿宋"/>
                          <w:lang w:eastAsia="zh-CN"/>
                        </w:rPr>
                      </w:pPr>
                    </w:p>
                  </w:txbxContent>
                </v:textbox>
              </v:shape>
            </w:pict>
          </mc:Fallback>
        </mc:AlternateContent>
      </w:r>
      <w:r>
        <w:rPr>
          <w:spacing w:val="0"/>
          <w:w w:val="100"/>
          <w:sz w:val="28"/>
        </w:rPr>
        <mc:AlternateContent>
          <mc:Choice Requires="wps">
            <w:drawing>
              <wp:anchor distT="0" distB="0" distL="114300" distR="114300" simplePos="0" relativeHeight="251659264" behindDoc="0" locked="0" layoutInCell="1" allowOverlap="1">
                <wp:simplePos x="0" y="0"/>
                <wp:positionH relativeFrom="column">
                  <wp:posOffset>3478530</wp:posOffset>
                </wp:positionH>
                <wp:positionV relativeFrom="paragraph">
                  <wp:posOffset>-38100</wp:posOffset>
                </wp:positionV>
                <wp:extent cx="2133600" cy="1076325"/>
                <wp:effectExtent l="0" t="0" r="0" b="9525"/>
                <wp:wrapNone/>
                <wp:docPr id="2" name="文本框 1031"/>
                <wp:cNvGraphicFramePr/>
                <a:graphic xmlns:a="http://schemas.openxmlformats.org/drawingml/2006/main">
                  <a:graphicData uri="http://schemas.microsoft.com/office/word/2010/wordprocessingShape">
                    <wps:wsp>
                      <wps:cNvSpPr txBox="1"/>
                      <wps:spPr>
                        <a:xfrm>
                          <a:off x="0" y="0"/>
                          <a:ext cx="2133600" cy="1076325"/>
                        </a:xfrm>
                        <a:prstGeom prst="rect">
                          <a:avLst/>
                        </a:prstGeom>
                        <a:solidFill>
                          <a:srgbClr val="FFFFFF"/>
                        </a:solidFill>
                        <a:ln>
                          <a:noFill/>
                        </a:ln>
                        <a:effectLst/>
                      </wps:spPr>
                      <wps:txbx>
                        <w:txbxContent>
                          <w:p>
                            <w:pPr>
                              <w:rPr>
                                <w:rFonts w:hint="default" w:eastAsia="仿宋_GB2312"/>
                                <w:lang w:val="en-US" w:eastAsia="zh-CN"/>
                              </w:rPr>
                            </w:pPr>
                          </w:p>
                        </w:txbxContent>
                      </wps:txbx>
                      <wps:bodyPr vert="horz" wrap="square" anchor="t" anchorCtr="0" upright="1"/>
                    </wps:wsp>
                  </a:graphicData>
                </a:graphic>
              </wp:anchor>
            </w:drawing>
          </mc:Choice>
          <mc:Fallback>
            <w:pict>
              <v:shape id="文本框 1031" o:spid="_x0000_s1026" o:spt="202" type="#_x0000_t202" style="position:absolute;left:0pt;margin-left:273.9pt;margin-top:-3pt;height:84.75pt;width:168pt;z-index:251659264;mso-width-relative:page;mso-height-relative:page;" fillcolor="#FFFFFF" filled="t" stroked="f" coordsize="21600,21600" o:gfxdata="UEsDBAoAAAAAAIdO4kAAAAAAAAAAAAAAAAAEAAAAZHJzL1BLAwQUAAAACACHTuJAlSxTVdcAAAAK&#10;AQAADwAAAGRycy9kb3ducmV2LnhtbE2Py07DQAxF90j8w8hIbFA7KW0ehEwqgQRi28cHOImbRGQ8&#10;UWbatH+PWcHS9tH1ucX2agd1ocn3jg2slhEo4to1PbcGjoePRQbKB+QGB8dk4EYetuX9XYF542be&#10;0WUfWiUh7HM00IUw5lr7uiOLfulGYrmd3GQxyDi1uplwlnA76OcoSrTFnuVDhyO9d1R/78/WwOlr&#10;fopf5uozHNPdJnnDPq3czZjHh1X0CirQNfzB8Ksv6lCKU+XO3Hg1GIg3qagHA4tEOgmQZWtZVEIm&#10;6xh0Wej/FcofUEsDBBQAAAAIAIdO4kCGehMQ5AEAALwDAAAOAAAAZHJzL2Uyb0RvYy54bWytU82O&#10;0zAQviPxDpbvND8VBUVNV2KrckGAtPAAruMklvzH2G1SHgDegBMX7jxXn2PHTlqW5bIHcnDGM+Nv&#10;5vs8Xt+MWpGjAC+tqWmxyCkRhttGmq6mnz/tXrymxAdmGqasETU9CU9vNs+frQdXidL2VjUCCIIY&#10;Xw2upn0Irsoyz3uhmV9YJwwGWwuaBdxClzXABkTXKivzfJUNFhoHlgvv0budgnRGhKcA2raVXGwt&#10;P2hhwoQKQrGAlHwvnaeb1G3bCh4+tK0XgaiaItOQViyC9j6u2WbNqg6Y6yWfW2BPaeERJ82kwaJX&#10;qC0LjBxA/gOlJQfrbRsW3OpsIpIUQRZF/kibu545kbig1N5dRff/D5a/P34EIpualpQYpvHCzz++&#10;n3/+Pv/6Rop8WUSFBucrTLxzmBrGN3bEubn4PToj8bEFHf9IiWAc9T1d9RVjIBydZbFcrnIMcYwV&#10;+avVsnwZcbI/xx348FZYTaJRU8ALTLqy4zsfptRLSqzmrZLNTiqVNtDtbxWQI8PL3qVvRv8rTZmY&#10;bGw8NiFOHpHGZS4TKU/UohXG/TjrsLfNCWXAB4Tt9Ra+UjLg+NTUfzkwEJQww9Fd03Axb8M0bwcH&#10;suvxVNIui7h4qYn9PIBxah7u0X746Db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SxTVdcAAAAK&#10;AQAADwAAAAAAAAABACAAAAAiAAAAZHJzL2Rvd25yZXYueG1sUEsBAhQAFAAAAAgAh07iQIZ6ExDk&#10;AQAAvAMAAA4AAAAAAAAAAQAgAAAAJgEAAGRycy9lMm9Eb2MueG1sUEsFBgAAAAAGAAYAWQEAAHwF&#10;AAAAAA==&#10;">
                <v:fill on="t" focussize="0,0"/>
                <v:stroke on="f"/>
                <v:imagedata o:title=""/>
                <o:lock v:ext="edit" aspectratio="f"/>
                <v:textbox>
                  <w:txbxContent>
                    <w:p>
                      <w:pPr>
                        <w:rPr>
                          <w:rFonts w:hint="default" w:eastAsia="仿宋_GB2312"/>
                          <w:lang w:val="en-US" w:eastAsia="zh-CN"/>
                        </w:rPr>
                      </w:pPr>
                    </w:p>
                  </w:txbxContent>
                </v:textbox>
              </v:shape>
            </w:pict>
          </mc:Fallback>
        </mc:AlternateContent>
      </w:r>
      <w:r>
        <w:rPr>
          <w:rFonts w:hint="default" w:ascii="Times New Roman" w:hAnsi="Times New Roman" w:eastAsia="方正黑体_GBK" w:cs="Times New Roman"/>
          <w:spacing w:val="0"/>
          <w:w w:val="100"/>
          <w:sz w:val="28"/>
          <w:szCs w:val="28"/>
        </w:rPr>
        <w:t xml:space="preserve">                </w:t>
      </w:r>
    </w:p>
    <w:p>
      <w:pPr>
        <w:keepNext w:val="0"/>
        <w:keepLines w:val="0"/>
        <w:pageBreakBefore w:val="0"/>
        <w:widowControl w:val="0"/>
        <w:kinsoku/>
        <w:wordWrap/>
        <w:overflowPunct/>
        <w:topLinePunct w:val="0"/>
        <w:autoSpaceDE/>
        <w:autoSpaceDN/>
        <w:bidi w:val="0"/>
        <w:adjustRightInd w:val="0"/>
        <w:snapToGrid w:val="0"/>
        <w:spacing w:line="640" w:lineRule="exact"/>
        <w:ind w:right="0" w:rightChars="0"/>
        <w:jc w:val="both"/>
        <w:textAlignment w:val="auto"/>
        <w:outlineLvl w:val="9"/>
        <w:rPr>
          <w:rFonts w:hint="eastAsia" w:ascii="方正小标宋_GBK" w:hAnsi="方正小标宋_GBK" w:eastAsia="方正小标宋_GBK" w:cs="方正小标宋_GBK"/>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宋体" w:hAnsi="宋体" w:eastAsia="宋体" w:cs="宋体"/>
          <w:b/>
          <w:bCs w:val="0"/>
          <w:spacing w:val="0"/>
          <w:sz w:val="32"/>
          <w:szCs w:val="32"/>
        </w:rPr>
      </w:pPr>
      <w:r>
        <w:rPr>
          <w:rFonts w:hint="eastAsia" w:ascii="宋体" w:hAnsi="宋体" w:eastAsia="宋体" w:cs="宋体"/>
          <w:b/>
          <w:bCs w:val="0"/>
          <w:color w:val="auto"/>
          <w:spacing w:val="0"/>
          <w:sz w:val="44"/>
          <w:szCs w:val="44"/>
        </w:rPr>
        <w:t>福建省气候资源保护和利用条例</w:t>
      </w:r>
    </w:p>
    <w:p>
      <w:pPr>
        <w:keepNext w:val="0"/>
        <w:keepLines w:val="0"/>
        <w:pageBreakBefore w:val="0"/>
        <w:widowControl w:val="0"/>
        <w:kinsoku/>
        <w:wordWrap/>
        <w:overflowPunct/>
        <w:topLinePunct w:val="0"/>
        <w:autoSpaceDE/>
        <w:autoSpaceDN/>
        <w:bidi w:val="0"/>
        <w:adjustRightInd/>
        <w:snapToGrid/>
        <w:spacing w:before="157" w:beforeLines="50" w:line="560" w:lineRule="exact"/>
        <w:ind w:leftChars="200"/>
        <w:jc w:val="both"/>
        <w:textAlignment w:val="auto"/>
        <w:rPr>
          <w:rFonts w:hint="eastAsia" w:ascii="楷体_GB2312" w:hAnsi="Times New Roman" w:eastAsia="楷体_GB2312" w:cs="Times New Roman"/>
          <w:spacing w:val="0"/>
          <w:sz w:val="32"/>
          <w:szCs w:val="32"/>
        </w:rPr>
      </w:pPr>
    </w:p>
    <w:p>
      <w:pPr>
        <w:keepNext w:val="0"/>
        <w:keepLines w:val="0"/>
        <w:pageBreakBefore w:val="0"/>
        <w:widowControl w:val="0"/>
        <w:kinsoku/>
        <w:wordWrap/>
        <w:overflowPunct/>
        <w:topLinePunct w:val="0"/>
        <w:autoSpaceDE/>
        <w:autoSpaceDN/>
        <w:bidi w:val="0"/>
        <w:adjustRightInd/>
        <w:snapToGrid/>
        <w:spacing w:before="157" w:beforeLines="50" w:line="560" w:lineRule="exact"/>
        <w:ind w:leftChars="200"/>
        <w:jc w:val="both"/>
        <w:textAlignment w:val="auto"/>
        <w:rPr>
          <w:rFonts w:hint="eastAsia" w:ascii="楷体_GB2312" w:hAnsi="Times New Roman" w:eastAsia="楷体_GB2312" w:cs="Times New Roman"/>
          <w:spacing w:val="0"/>
          <w:sz w:val="32"/>
          <w:szCs w:val="32"/>
        </w:rPr>
      </w:pPr>
      <w:bookmarkStart w:id="0" w:name="_GoBack"/>
      <w:r>
        <w:rPr>
          <w:rFonts w:hint="eastAsia" w:ascii="楷体_GB2312" w:hAnsi="Times New Roman" w:eastAsia="楷体_GB2312" w:cs="Times New Roman"/>
          <w:spacing w:val="0"/>
          <w:sz w:val="32"/>
          <w:szCs w:val="32"/>
        </w:rPr>
        <w:t>（20</w:t>
      </w:r>
      <w:r>
        <w:rPr>
          <w:rFonts w:hint="eastAsia" w:ascii="楷体_GB2312" w:hAnsi="Times New Roman" w:eastAsia="楷体_GB2312" w:cs="Times New Roman"/>
          <w:spacing w:val="0"/>
          <w:sz w:val="32"/>
          <w:szCs w:val="32"/>
          <w:lang w:val="en-US" w:eastAsia="zh-CN"/>
        </w:rPr>
        <w:t>23</w:t>
      </w:r>
      <w:r>
        <w:rPr>
          <w:rFonts w:hint="eastAsia" w:ascii="楷体_GB2312" w:hAnsi="Times New Roman" w:eastAsia="楷体_GB2312" w:cs="Times New Roman"/>
          <w:spacing w:val="0"/>
          <w:sz w:val="32"/>
          <w:szCs w:val="32"/>
        </w:rPr>
        <w:t>年</w:t>
      </w:r>
      <w:r>
        <w:rPr>
          <w:rFonts w:hint="eastAsia" w:ascii="楷体_GB2312" w:hAnsi="Times New Roman" w:eastAsia="楷体_GB2312" w:cs="Times New Roman"/>
          <w:spacing w:val="0"/>
          <w:sz w:val="32"/>
          <w:szCs w:val="32"/>
          <w:lang w:val="en-US" w:eastAsia="zh-CN"/>
        </w:rPr>
        <w:t>3</w:t>
      </w:r>
      <w:r>
        <w:rPr>
          <w:rFonts w:hint="eastAsia" w:ascii="楷体_GB2312" w:hAnsi="Times New Roman" w:eastAsia="楷体_GB2312" w:cs="Times New Roman"/>
          <w:spacing w:val="0"/>
          <w:sz w:val="32"/>
          <w:szCs w:val="32"/>
        </w:rPr>
        <w:t>月</w:t>
      </w:r>
      <w:r>
        <w:rPr>
          <w:rFonts w:hint="eastAsia" w:ascii="楷体_GB2312" w:hAnsi="Times New Roman" w:eastAsia="楷体_GB2312" w:cs="Times New Roman"/>
          <w:spacing w:val="0"/>
          <w:sz w:val="32"/>
          <w:szCs w:val="32"/>
          <w:lang w:val="en-US" w:eastAsia="zh-CN"/>
        </w:rPr>
        <w:t>31</w:t>
      </w:r>
      <w:r>
        <w:rPr>
          <w:rFonts w:hint="eastAsia" w:ascii="楷体_GB2312" w:hAnsi="Times New Roman" w:eastAsia="楷体_GB2312" w:cs="Times New Roman"/>
          <w:spacing w:val="0"/>
          <w:sz w:val="32"/>
          <w:szCs w:val="32"/>
        </w:rPr>
        <w:t>日福建省第十</w:t>
      </w:r>
      <w:r>
        <w:rPr>
          <w:rFonts w:hint="eastAsia" w:ascii="楷体_GB2312" w:hAnsi="Times New Roman" w:eastAsia="楷体_GB2312" w:cs="Times New Roman"/>
          <w:spacing w:val="0"/>
          <w:sz w:val="32"/>
          <w:szCs w:val="32"/>
          <w:lang w:eastAsia="zh-CN"/>
        </w:rPr>
        <w:t>四</w:t>
      </w:r>
      <w:r>
        <w:rPr>
          <w:rFonts w:hint="eastAsia" w:ascii="楷体_GB2312" w:hAnsi="Times New Roman" w:eastAsia="楷体_GB2312" w:cs="Times New Roman"/>
          <w:spacing w:val="0"/>
          <w:sz w:val="32"/>
          <w:szCs w:val="32"/>
        </w:rPr>
        <w:t>届人民代表大会常务委员会第</w:t>
      </w:r>
      <w:r>
        <w:rPr>
          <w:rFonts w:hint="eastAsia" w:ascii="楷体_GB2312" w:hAnsi="Times New Roman" w:eastAsia="楷体_GB2312" w:cs="Times New Roman"/>
          <w:spacing w:val="0"/>
          <w:sz w:val="32"/>
          <w:szCs w:val="32"/>
          <w:lang w:eastAsia="zh-CN"/>
        </w:rPr>
        <w:t>三</w:t>
      </w:r>
      <w:r>
        <w:rPr>
          <w:rFonts w:hint="eastAsia" w:ascii="楷体_GB2312" w:hAnsi="Times New Roman" w:eastAsia="楷体_GB2312" w:cs="Times New Roman"/>
          <w:spacing w:val="0"/>
          <w:sz w:val="32"/>
          <w:szCs w:val="32"/>
          <w:lang w:val="en-US" w:eastAsia="zh-CN"/>
        </w:rPr>
        <w:t>次</w:t>
      </w:r>
      <w:r>
        <w:rPr>
          <w:rFonts w:hint="eastAsia" w:ascii="楷体_GB2312" w:hAnsi="Times New Roman" w:eastAsia="楷体_GB2312" w:cs="Times New Roman"/>
          <w:spacing w:val="0"/>
          <w:sz w:val="32"/>
          <w:szCs w:val="32"/>
        </w:rPr>
        <w:t>会议通过）</w:t>
      </w:r>
    </w:p>
    <w:p>
      <w:pPr>
        <w:keepNext w:val="0"/>
        <w:keepLines w:val="0"/>
        <w:pageBreakBefore w:val="0"/>
        <w:widowControl w:val="0"/>
        <w:kinsoku/>
        <w:wordWrap/>
        <w:overflowPunct/>
        <w:topLinePunct w:val="0"/>
        <w:autoSpaceDE/>
        <w:autoSpaceDN/>
        <w:bidi w:val="0"/>
        <w:adjustRightInd/>
        <w:snapToGrid/>
        <w:spacing w:before="157" w:beforeLines="50" w:line="560" w:lineRule="exact"/>
        <w:jc w:val="center"/>
        <w:textAlignment w:val="auto"/>
        <w:rPr>
          <w:rFonts w:hint="eastAsia" w:ascii="楷体_GB2312" w:hAnsi="Times New Roman" w:eastAsia="楷体_GB2312" w:cs="Times New Roman"/>
          <w:spacing w:val="0"/>
          <w:sz w:val="32"/>
          <w:szCs w:val="32"/>
        </w:rPr>
      </w:pPr>
    </w:p>
    <w:p>
      <w:pPr>
        <w:keepNext w:val="0"/>
        <w:keepLines w:val="0"/>
        <w:pageBreakBefore w:val="0"/>
        <w:widowControl w:val="0"/>
        <w:kinsoku/>
        <w:wordWrap/>
        <w:overflowPunct/>
        <w:topLinePunct w:val="0"/>
        <w:autoSpaceDE/>
        <w:autoSpaceDN/>
        <w:bidi w:val="0"/>
        <w:adjustRightInd/>
        <w:snapToGrid/>
        <w:spacing w:before="157" w:beforeLines="50" w:line="560" w:lineRule="exact"/>
        <w:jc w:val="center"/>
        <w:textAlignment w:val="auto"/>
        <w:rPr>
          <w:rFonts w:hint="eastAsia" w:ascii="楷体_GB2312" w:hAnsi="楷体_GB2312" w:eastAsia="楷体_GB2312" w:cs="楷体_GB2312"/>
          <w:b w:val="0"/>
          <w:bCs/>
          <w:spacing w:val="0"/>
          <w:kern w:val="1"/>
          <w:sz w:val="32"/>
          <w:szCs w:val="32"/>
          <w:lang w:val="en-US" w:eastAsia="zh-CN" w:bidi="ar-SA"/>
        </w:rPr>
      </w:pPr>
      <w:r>
        <w:rPr>
          <w:rFonts w:hint="eastAsia" w:ascii="楷体_GB2312" w:hAnsi="楷体_GB2312" w:eastAsia="楷体_GB2312" w:cs="楷体_GB2312"/>
          <w:b w:val="0"/>
          <w:bCs/>
          <w:color w:val="auto"/>
          <w:spacing w:val="0"/>
          <w:kern w:val="1"/>
          <w:sz w:val="32"/>
          <w:szCs w:val="32"/>
          <w:lang w:val="en-US" w:eastAsia="zh-CN" w:bidi="ar-SA"/>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center"/>
        <w:outlineLvl w:val="9"/>
        <w:rPr>
          <w:rFonts w:hint="eastAsia" w:ascii="黑体" w:hAnsi="黑体" w:eastAsia="黑体" w:cs="黑体"/>
          <w:b w:val="0"/>
          <w:bCs w:val="0"/>
          <w:color w:val="auto"/>
          <w:spacing w:val="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eastAsia" w:ascii="宋体" w:hAnsi="宋体" w:eastAsia="宋体" w:cs="宋体"/>
          <w:spacing w:val="0"/>
          <w:sz w:val="32"/>
          <w:szCs w:val="32"/>
          <w:lang w:eastAsia="zh-CN"/>
        </w:rPr>
      </w:pPr>
      <w:r>
        <w:rPr>
          <w:rFonts w:hint="eastAsia" w:ascii="宋体" w:hAnsi="宋体" w:eastAsia="宋体" w:cs="宋体"/>
          <w:spacing w:val="0"/>
          <w:sz w:val="32"/>
          <w:szCs w:val="32"/>
          <w:lang w:eastAsia="zh-CN"/>
        </w:rPr>
        <w:t>第一章</w:t>
      </w:r>
      <w:r>
        <w:rPr>
          <w:rFonts w:hint="eastAsia" w:ascii="宋体" w:hAnsi="宋体" w:eastAsia="宋体" w:cs="宋体"/>
          <w:spacing w:val="0"/>
          <w:sz w:val="32"/>
          <w:szCs w:val="32"/>
          <w:lang w:val="en-US" w:eastAsia="zh-CN"/>
        </w:rPr>
        <w:t xml:space="preserve">  </w:t>
      </w:r>
      <w:r>
        <w:rPr>
          <w:rFonts w:hint="eastAsia" w:ascii="宋体" w:hAnsi="宋体" w:eastAsia="宋体" w:cs="宋体"/>
          <w:spacing w:val="0"/>
          <w:sz w:val="32"/>
          <w:szCs w:val="32"/>
          <w:lang w:eastAsia="zh-CN"/>
        </w:rPr>
        <w:t>总则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eastAsia" w:ascii="宋体" w:hAnsi="宋体" w:eastAsia="宋体" w:cs="宋体"/>
          <w:spacing w:val="0"/>
          <w:sz w:val="32"/>
          <w:szCs w:val="32"/>
        </w:rPr>
      </w:pPr>
      <w:r>
        <w:rPr>
          <w:rFonts w:hint="eastAsia" w:ascii="宋体" w:hAnsi="宋体" w:eastAsia="宋体" w:cs="宋体"/>
          <w:spacing w:val="0"/>
          <w:sz w:val="32"/>
          <w:szCs w:val="32"/>
        </w:rPr>
        <w:t xml:space="preserve">第二章 </w:t>
      </w:r>
      <w:r>
        <w:rPr>
          <w:rFonts w:hint="eastAsia" w:ascii="宋体" w:hAnsi="宋体" w:eastAsia="宋体" w:cs="宋体"/>
          <w:spacing w:val="0"/>
          <w:sz w:val="32"/>
          <w:szCs w:val="32"/>
          <w:lang w:val="en-US" w:eastAsia="zh-CN"/>
        </w:rPr>
        <w:t xml:space="preserve"> </w:t>
      </w:r>
      <w:r>
        <w:rPr>
          <w:rFonts w:hint="eastAsia" w:ascii="宋体" w:hAnsi="宋体" w:eastAsia="宋体" w:cs="宋体"/>
          <w:spacing w:val="0"/>
          <w:sz w:val="32"/>
          <w:szCs w:val="32"/>
        </w:rPr>
        <w:t>气候资源探测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eastAsia" w:ascii="宋体" w:hAnsi="宋体" w:eastAsia="宋体" w:cs="宋体"/>
          <w:spacing w:val="0"/>
          <w:sz w:val="32"/>
          <w:szCs w:val="32"/>
        </w:rPr>
      </w:pPr>
      <w:r>
        <w:rPr>
          <w:rFonts w:hint="eastAsia" w:ascii="宋体" w:hAnsi="宋体" w:eastAsia="宋体" w:cs="宋体"/>
          <w:spacing w:val="0"/>
          <w:sz w:val="32"/>
          <w:szCs w:val="32"/>
        </w:rPr>
        <w:t xml:space="preserve">第三章 </w:t>
      </w:r>
      <w:r>
        <w:rPr>
          <w:rFonts w:hint="eastAsia" w:ascii="宋体" w:hAnsi="宋体" w:eastAsia="宋体" w:cs="宋体"/>
          <w:spacing w:val="0"/>
          <w:sz w:val="32"/>
          <w:szCs w:val="32"/>
          <w:lang w:val="en-US" w:eastAsia="zh-CN"/>
        </w:rPr>
        <w:t xml:space="preserve"> </w:t>
      </w:r>
      <w:r>
        <w:rPr>
          <w:rFonts w:hint="eastAsia" w:ascii="宋体" w:hAnsi="宋体" w:eastAsia="宋体" w:cs="宋体"/>
          <w:spacing w:val="0"/>
          <w:sz w:val="32"/>
          <w:szCs w:val="32"/>
        </w:rPr>
        <w:t>气候资源保护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eastAsia" w:ascii="宋体" w:hAnsi="宋体" w:eastAsia="宋体" w:cs="宋体"/>
          <w:spacing w:val="0"/>
          <w:sz w:val="32"/>
          <w:szCs w:val="32"/>
        </w:rPr>
      </w:pPr>
      <w:r>
        <w:rPr>
          <w:rFonts w:hint="eastAsia" w:ascii="宋体" w:hAnsi="宋体" w:eastAsia="宋体" w:cs="宋体"/>
          <w:spacing w:val="0"/>
          <w:sz w:val="32"/>
          <w:szCs w:val="32"/>
        </w:rPr>
        <w:t xml:space="preserve">第四章 </w:t>
      </w:r>
      <w:r>
        <w:rPr>
          <w:rFonts w:hint="eastAsia" w:ascii="宋体" w:hAnsi="宋体" w:eastAsia="宋体" w:cs="宋体"/>
          <w:spacing w:val="0"/>
          <w:sz w:val="32"/>
          <w:szCs w:val="32"/>
          <w:lang w:val="en-US" w:eastAsia="zh-CN"/>
        </w:rPr>
        <w:t xml:space="preserve"> </w:t>
      </w:r>
      <w:r>
        <w:rPr>
          <w:rFonts w:hint="eastAsia" w:ascii="宋体" w:hAnsi="宋体" w:eastAsia="宋体" w:cs="宋体"/>
          <w:spacing w:val="0"/>
          <w:sz w:val="32"/>
          <w:szCs w:val="32"/>
        </w:rPr>
        <w:t>气候资源利用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eastAsia" w:ascii="宋体" w:hAnsi="宋体" w:eastAsia="宋体" w:cs="宋体"/>
          <w:spacing w:val="0"/>
          <w:sz w:val="32"/>
          <w:szCs w:val="32"/>
        </w:rPr>
      </w:pPr>
      <w:r>
        <w:rPr>
          <w:rFonts w:hint="eastAsia" w:ascii="宋体" w:hAnsi="宋体" w:eastAsia="宋体" w:cs="宋体"/>
          <w:spacing w:val="0"/>
          <w:sz w:val="32"/>
          <w:szCs w:val="32"/>
        </w:rPr>
        <w:t xml:space="preserve">第五章 </w:t>
      </w:r>
      <w:r>
        <w:rPr>
          <w:rFonts w:hint="eastAsia" w:ascii="宋体" w:hAnsi="宋体" w:eastAsia="宋体" w:cs="宋体"/>
          <w:spacing w:val="0"/>
          <w:sz w:val="32"/>
          <w:szCs w:val="32"/>
          <w:lang w:val="en-US" w:eastAsia="zh-CN"/>
        </w:rPr>
        <w:t xml:space="preserve"> </w:t>
      </w:r>
      <w:r>
        <w:rPr>
          <w:rFonts w:hint="eastAsia" w:ascii="宋体" w:hAnsi="宋体" w:eastAsia="宋体" w:cs="宋体"/>
          <w:spacing w:val="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eastAsia" w:ascii="宋体" w:hAnsi="宋体" w:eastAsia="宋体" w:cs="宋体"/>
          <w:spacing w:val="0"/>
          <w:sz w:val="32"/>
          <w:szCs w:val="32"/>
        </w:rPr>
      </w:pPr>
      <w:r>
        <w:rPr>
          <w:rFonts w:hint="eastAsia" w:ascii="宋体" w:hAnsi="宋体" w:eastAsia="宋体" w:cs="宋体"/>
          <w:spacing w:val="0"/>
          <w:sz w:val="32"/>
          <w:szCs w:val="32"/>
        </w:rPr>
        <w:t>第六章  附则</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ind w:left="0" w:leftChars="0" w:right="0" w:rightChars="0" w:firstLine="0" w:firstLineChars="0"/>
        <w:jc w:val="center"/>
        <w:textAlignment w:val="center"/>
        <w:outlineLvl w:val="9"/>
        <w:rPr>
          <w:rFonts w:hint="eastAsia" w:ascii="黑体" w:hAnsi="黑体" w:eastAsia="黑体" w:cs="黑体"/>
          <w:color w:val="auto"/>
          <w:spacing w:val="0"/>
          <w:sz w:val="32"/>
          <w:szCs w:val="32"/>
          <w:lang w:eastAsia="zh-CN"/>
        </w:rPr>
      </w:pPr>
      <w:r>
        <w:rPr>
          <w:rFonts w:hint="eastAsia" w:ascii="黑体" w:hAnsi="黑体" w:eastAsia="黑体" w:cs="黑体"/>
          <w:color w:val="auto"/>
          <w:spacing w:val="0"/>
          <w:sz w:val="32"/>
          <w:szCs w:val="32"/>
          <w:lang w:eastAsia="zh-CN"/>
        </w:rPr>
        <w:t>第一章</w:t>
      </w:r>
      <w:r>
        <w:rPr>
          <w:rFonts w:hint="eastAsia" w:ascii="黑体" w:hAnsi="黑体" w:eastAsia="黑体" w:cs="黑体"/>
          <w:color w:val="auto"/>
          <w:spacing w:val="0"/>
          <w:sz w:val="32"/>
          <w:szCs w:val="32"/>
          <w:lang w:val="en-US" w:eastAsia="zh-CN"/>
        </w:rPr>
        <w:t xml:space="preserve">  </w:t>
      </w:r>
      <w:r>
        <w:rPr>
          <w:rFonts w:hint="eastAsia" w:ascii="黑体" w:hAnsi="黑体" w:eastAsia="黑体" w:cs="黑体"/>
          <w:color w:val="auto"/>
          <w:spacing w:val="0"/>
          <w:sz w:val="32"/>
          <w:szCs w:val="32"/>
          <w:lang w:eastAsia="zh-CN"/>
        </w:rPr>
        <w:t>总</w:t>
      </w:r>
      <w:r>
        <w:rPr>
          <w:rFonts w:hint="eastAsia" w:ascii="黑体" w:hAnsi="黑体" w:eastAsia="黑体" w:cs="黑体"/>
          <w:color w:val="auto"/>
          <w:spacing w:val="0"/>
          <w:sz w:val="32"/>
          <w:szCs w:val="32"/>
          <w:lang w:val="en-US" w:eastAsia="zh-CN"/>
        </w:rPr>
        <w:t xml:space="preserve">    </w:t>
      </w:r>
      <w:r>
        <w:rPr>
          <w:rFonts w:hint="eastAsia" w:ascii="黑体" w:hAnsi="黑体" w:eastAsia="黑体" w:cs="黑体"/>
          <w:color w:val="auto"/>
          <w:spacing w:val="0"/>
          <w:sz w:val="32"/>
          <w:szCs w:val="32"/>
          <w:lang w:eastAsia="zh-CN"/>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第一条</w:t>
      </w:r>
      <w:r>
        <w:rPr>
          <w:rFonts w:hint="eastAsia" w:ascii="黑体" w:hAnsi="黑体" w:eastAsia="黑体" w:cs="黑体"/>
          <w:color w:val="auto"/>
          <w:spacing w:val="0"/>
          <w:sz w:val="32"/>
          <w:szCs w:val="32"/>
          <w:lang w:val="en-US" w:eastAsia="zh-CN"/>
        </w:rPr>
        <w:t xml:space="preserve"> </w:t>
      </w:r>
      <w:bookmarkEnd w:id="0"/>
      <w:r>
        <w:rPr>
          <w:rFonts w:hint="eastAsia" w:ascii="黑体" w:hAnsi="黑体" w:eastAsia="黑体" w:cs="黑体"/>
          <w:color w:val="auto"/>
          <w:spacing w:val="0"/>
          <w:sz w:val="32"/>
          <w:szCs w:val="32"/>
          <w:lang w:val="en-US" w:eastAsia="zh-CN"/>
        </w:rPr>
        <w:t xml:space="preserve"> </w:t>
      </w:r>
      <w:r>
        <w:rPr>
          <w:rFonts w:hint="eastAsia" w:ascii="仿宋_GB2312" w:hAnsi="仿宋_GB2312" w:eastAsia="仿宋_GB2312" w:cs="仿宋_GB2312"/>
          <w:color w:val="auto"/>
          <w:spacing w:val="0"/>
          <w:sz w:val="32"/>
          <w:szCs w:val="32"/>
        </w:rPr>
        <w:t>为了科学保护和合理利用气候资源，促进生态文明建设和经济高质量发展，实现碳达峰碳中和的目标，根据《中华人民共和国气象法》《中华人民共和国可再生能源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第二条</w:t>
      </w:r>
      <w:r>
        <w:rPr>
          <w:rFonts w:hint="eastAsia" w:ascii="黑体" w:hAnsi="黑体" w:eastAsia="黑体" w:cs="黑体"/>
          <w:color w:val="auto"/>
          <w:spacing w:val="0"/>
          <w:sz w:val="32"/>
          <w:szCs w:val="32"/>
          <w:lang w:val="en-US" w:eastAsia="zh-CN"/>
        </w:rPr>
        <w:t xml:space="preserve"> </w:t>
      </w:r>
      <w:r>
        <w:rPr>
          <w:rFonts w:hint="eastAsia" w:ascii="仿宋_GB2312" w:hAnsi="仿宋_GB2312" w:eastAsia="仿宋_GB2312" w:cs="仿宋_GB2312"/>
          <w:color w:val="auto"/>
          <w:spacing w:val="0"/>
          <w:sz w:val="32"/>
          <w:szCs w:val="32"/>
        </w:rPr>
        <w:t xml:space="preserve"> 在本省行政区域以及毗邻海域内从事气候资源保护和利用活动的，</w:t>
      </w:r>
      <w:r>
        <w:rPr>
          <w:rFonts w:hint="eastAsia" w:ascii="仿宋_GB2312" w:hAnsi="仿宋_GB2312" w:eastAsia="仿宋_GB2312" w:cs="仿宋_GB2312"/>
          <w:color w:val="auto"/>
          <w:spacing w:val="0"/>
          <w:sz w:val="32"/>
          <w:szCs w:val="32"/>
          <w:lang w:eastAsia="zh-CN"/>
        </w:rPr>
        <w:t>适用</w:t>
      </w:r>
      <w:r>
        <w:rPr>
          <w:rFonts w:hint="eastAsia" w:ascii="仿宋_GB2312" w:hAnsi="仿宋_GB2312" w:eastAsia="仿宋_GB2312" w:cs="仿宋_GB2312"/>
          <w:color w:val="auto"/>
          <w:spacing w:val="0"/>
          <w:sz w:val="32"/>
          <w:szCs w:val="32"/>
        </w:rPr>
        <w:t>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本条例所称气候资源，是指能为人类活动提供可利用的气候要素中的物质、能量的总称，包括太阳</w:t>
      </w:r>
      <w:r>
        <w:rPr>
          <w:rFonts w:hint="eastAsia" w:ascii="仿宋_GB2312" w:hAnsi="仿宋_GB2312" w:eastAsia="仿宋_GB2312" w:cs="仿宋_GB2312"/>
          <w:color w:val="auto"/>
          <w:spacing w:val="0"/>
          <w:sz w:val="32"/>
          <w:szCs w:val="32"/>
          <w:lang w:eastAsia="zh-CN"/>
        </w:rPr>
        <w:t>能</w:t>
      </w:r>
      <w:r>
        <w:rPr>
          <w:rFonts w:hint="eastAsia" w:ascii="仿宋_GB2312" w:hAnsi="仿宋_GB2312" w:eastAsia="仿宋_GB2312" w:cs="仿宋_GB2312"/>
          <w:color w:val="auto"/>
          <w:spacing w:val="0"/>
          <w:sz w:val="32"/>
          <w:szCs w:val="32"/>
        </w:rPr>
        <w:t>、风</w:t>
      </w:r>
      <w:r>
        <w:rPr>
          <w:rFonts w:hint="eastAsia" w:ascii="仿宋_GB2312" w:hAnsi="仿宋_GB2312" w:eastAsia="仿宋_GB2312" w:cs="仿宋_GB2312"/>
          <w:color w:val="auto"/>
          <w:spacing w:val="0"/>
          <w:sz w:val="32"/>
          <w:szCs w:val="32"/>
          <w:lang w:eastAsia="zh-CN"/>
        </w:rPr>
        <w:t>能</w:t>
      </w:r>
      <w:r>
        <w:rPr>
          <w:rFonts w:hint="eastAsia" w:ascii="仿宋_GB2312" w:hAnsi="仿宋_GB2312" w:eastAsia="仿宋_GB2312" w:cs="仿宋_GB2312"/>
          <w:color w:val="auto"/>
          <w:spacing w:val="0"/>
          <w:sz w:val="32"/>
          <w:szCs w:val="32"/>
        </w:rPr>
        <w:t>、云水、降水、热量、大气成分等资源。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第三条</w:t>
      </w:r>
      <w:r>
        <w:rPr>
          <w:rFonts w:hint="eastAsia" w:ascii="仿宋_GB2312" w:hAnsi="仿宋_GB2312" w:eastAsia="仿宋_GB2312" w:cs="仿宋_GB2312"/>
          <w:color w:val="auto"/>
          <w:spacing w:val="0"/>
          <w:sz w:val="32"/>
          <w:szCs w:val="32"/>
        </w:rPr>
        <w:t xml:space="preserve">  保护和利用气候资源，应当遵循自然生态规律，</w:t>
      </w:r>
      <w:r>
        <w:rPr>
          <w:rFonts w:hint="eastAsia" w:ascii="仿宋_GB2312" w:hAnsi="仿宋_GB2312" w:eastAsia="仿宋_GB2312" w:cs="仿宋_GB2312"/>
          <w:color w:val="auto"/>
          <w:spacing w:val="0"/>
          <w:sz w:val="32"/>
          <w:szCs w:val="32"/>
          <w:shd w:val="clear" w:color="auto" w:fill="auto"/>
        </w:rPr>
        <w:t>坚持统筹规划、</w:t>
      </w:r>
      <w:r>
        <w:rPr>
          <w:rFonts w:hint="eastAsia" w:ascii="仿宋_GB2312" w:hAnsi="仿宋_GB2312" w:eastAsia="仿宋_GB2312" w:cs="仿宋_GB2312"/>
          <w:color w:val="auto"/>
          <w:spacing w:val="0"/>
          <w:sz w:val="32"/>
          <w:szCs w:val="32"/>
        </w:rPr>
        <w:t>保护优先、</w:t>
      </w:r>
      <w:r>
        <w:rPr>
          <w:rFonts w:hint="eastAsia" w:ascii="仿宋_GB2312" w:hAnsi="仿宋_GB2312" w:eastAsia="仿宋_GB2312" w:cs="仿宋_GB2312"/>
          <w:color w:val="auto"/>
          <w:spacing w:val="0"/>
          <w:sz w:val="32"/>
          <w:szCs w:val="32"/>
          <w:shd w:val="clear" w:color="auto" w:fill="auto"/>
        </w:rPr>
        <w:t>合理</w:t>
      </w:r>
      <w:r>
        <w:rPr>
          <w:rFonts w:hint="eastAsia" w:ascii="仿宋_GB2312" w:hAnsi="仿宋_GB2312" w:eastAsia="仿宋_GB2312" w:cs="仿宋_GB2312"/>
          <w:color w:val="auto"/>
          <w:spacing w:val="0"/>
          <w:sz w:val="32"/>
          <w:szCs w:val="32"/>
        </w:rPr>
        <w:t>利用、趋利避害的原则，防止和减轻人类活动对气候以及自然生态的不利影响。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第四条</w:t>
      </w:r>
      <w:r>
        <w:rPr>
          <w:rFonts w:hint="eastAsia" w:ascii="仿宋_GB2312" w:hAnsi="仿宋_GB2312" w:eastAsia="仿宋_GB2312" w:cs="仿宋_GB2312"/>
          <w:color w:val="auto"/>
          <w:spacing w:val="0"/>
          <w:sz w:val="32"/>
          <w:szCs w:val="32"/>
        </w:rPr>
        <w:t xml:space="preserve">  县级以上地方人民政府应当加强对气候资源保护和利用工作的领导、组织和协调，根据本地区气候资源的特点，将气候资源保护和利用工作纳入国民经济和社会发展规划，并将所需经费纳入本级财政预算。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第五条</w:t>
      </w:r>
      <w:r>
        <w:rPr>
          <w:rFonts w:hint="eastAsia" w:ascii="黑体" w:hAnsi="黑体" w:eastAsia="黑体" w:cs="黑体"/>
          <w:color w:val="auto"/>
          <w:spacing w:val="0"/>
          <w:sz w:val="32"/>
          <w:szCs w:val="32"/>
          <w:lang w:val="en-US" w:eastAsia="zh-CN"/>
        </w:rPr>
        <w:t xml:space="preserve"> </w:t>
      </w:r>
      <w:r>
        <w:rPr>
          <w:rFonts w:hint="eastAsia" w:ascii="仿宋_GB2312" w:hAnsi="仿宋_GB2312" w:eastAsia="仿宋_GB2312" w:cs="仿宋_GB2312"/>
          <w:color w:val="auto"/>
          <w:spacing w:val="0"/>
          <w:sz w:val="32"/>
          <w:szCs w:val="32"/>
        </w:rPr>
        <w:t xml:space="preserve"> </w:t>
      </w:r>
      <w:r>
        <w:rPr>
          <w:rFonts w:hint="eastAsia" w:ascii="仿宋_GB2312" w:hAnsi="仿宋_GB2312" w:eastAsia="仿宋_GB2312" w:cs="仿宋_GB2312"/>
          <w:color w:val="auto"/>
          <w:spacing w:val="0"/>
          <w:sz w:val="32"/>
          <w:szCs w:val="32"/>
          <w:lang w:eastAsia="zh-CN"/>
        </w:rPr>
        <w:t>县级以上气象主管</w:t>
      </w:r>
      <w:r>
        <w:rPr>
          <w:rFonts w:hint="eastAsia" w:ascii="仿宋_GB2312" w:hAnsi="仿宋_GB2312" w:eastAsia="仿宋_GB2312" w:cs="仿宋_GB2312"/>
          <w:color w:val="auto"/>
          <w:spacing w:val="0"/>
          <w:sz w:val="32"/>
          <w:szCs w:val="32"/>
        </w:rPr>
        <w:t>机构负责本行政区域内气候资源保护和利用的服务、指导和监督管理，组织开展气候资源探测、区划</w:t>
      </w:r>
      <w:r>
        <w:rPr>
          <w:rFonts w:hint="eastAsia" w:ascii="仿宋_GB2312" w:hAnsi="仿宋_GB2312" w:eastAsia="仿宋_GB2312" w:cs="仿宋_GB2312"/>
          <w:color w:val="auto"/>
          <w:spacing w:val="0"/>
          <w:sz w:val="32"/>
          <w:szCs w:val="32"/>
          <w:lang w:val="en-US" w:eastAsia="zh-CN"/>
        </w:rPr>
        <w:t>和</w:t>
      </w:r>
      <w:r>
        <w:rPr>
          <w:rFonts w:hint="eastAsia" w:ascii="仿宋_GB2312" w:hAnsi="仿宋_GB2312" w:eastAsia="仿宋_GB2312" w:cs="仿宋_GB2312"/>
          <w:color w:val="auto"/>
          <w:spacing w:val="0"/>
          <w:sz w:val="32"/>
          <w:szCs w:val="32"/>
        </w:rPr>
        <w:t>论证等工作，向本级人民政府和有关部门提出保护、利用气候资源和推广应用气候资源区划成果等建议。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县级以上地方人民政府有关部门应当按照各自职责，共同做好气候资源保护和利用有关工作。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涉及跨行政区域或者多个部门的气候资源保护与利用工作，气象主管机构以及有关部门应当加强协调，建立合作共享机制。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第六条</w:t>
      </w:r>
      <w:r>
        <w:rPr>
          <w:rFonts w:hint="eastAsia" w:ascii="仿宋_GB2312" w:hAnsi="仿宋_GB2312" w:eastAsia="仿宋_GB2312" w:cs="仿宋_GB2312"/>
          <w:color w:val="auto"/>
          <w:spacing w:val="0"/>
          <w:sz w:val="32"/>
          <w:szCs w:val="32"/>
        </w:rPr>
        <w:t xml:space="preserve">  县</w:t>
      </w:r>
      <w:r>
        <w:rPr>
          <w:rFonts w:hint="eastAsia" w:ascii="仿宋_GB2312" w:hAnsi="仿宋_GB2312" w:eastAsia="仿宋_GB2312" w:cs="仿宋_GB2312"/>
          <w:color w:val="auto"/>
          <w:spacing w:val="-6"/>
          <w:sz w:val="32"/>
          <w:szCs w:val="32"/>
        </w:rPr>
        <w:t>级以上地方人民政府应当加强气候资源保护和利用的科学研究，促进科研成果应用、先进技术推广和相关产业发展。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第七条</w:t>
      </w:r>
      <w:r>
        <w:rPr>
          <w:rFonts w:hint="eastAsia" w:ascii="黑体" w:hAnsi="黑体" w:eastAsia="黑体" w:cs="黑体"/>
          <w:color w:val="auto"/>
          <w:spacing w:val="0"/>
          <w:sz w:val="32"/>
          <w:szCs w:val="32"/>
          <w:lang w:val="en-US" w:eastAsia="zh-CN"/>
        </w:rPr>
        <w:t xml:space="preserve">  </w:t>
      </w:r>
      <w:r>
        <w:rPr>
          <w:rFonts w:hint="eastAsia" w:ascii="仿宋_GB2312" w:hAnsi="仿宋_GB2312" w:eastAsia="仿宋_GB2312" w:cs="仿宋_GB2312"/>
          <w:color w:val="auto"/>
          <w:spacing w:val="0"/>
          <w:sz w:val="32"/>
          <w:szCs w:val="32"/>
        </w:rPr>
        <w:t>鼓励公民、法人和其他组织参与气候资源保护工作，依法合理利用气候资源，保护生态环境。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从事气候资源利用活动，应当遵守国家有关法律法规和规范、标准、规程，不得损害公共利益和他人合法权益。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第八条</w:t>
      </w:r>
      <w:r>
        <w:rPr>
          <w:rFonts w:hint="eastAsia" w:ascii="黑体" w:hAnsi="黑体" w:eastAsia="黑体" w:cs="黑体"/>
          <w:color w:val="auto"/>
          <w:spacing w:val="0"/>
          <w:sz w:val="32"/>
          <w:szCs w:val="32"/>
          <w:lang w:val="en-US" w:eastAsia="zh-CN"/>
        </w:rPr>
        <w:t xml:space="preserve">  </w:t>
      </w:r>
      <w:r>
        <w:rPr>
          <w:rFonts w:hint="eastAsia" w:ascii="仿宋_GB2312" w:hAnsi="仿宋_GB2312" w:eastAsia="仿宋_GB2312" w:cs="仿宋_GB2312"/>
          <w:color w:val="auto"/>
          <w:spacing w:val="0"/>
          <w:sz w:val="32"/>
          <w:szCs w:val="32"/>
        </w:rPr>
        <w:t>县级以上地方人民政府以及有关部门、</w:t>
      </w:r>
      <w:r>
        <w:rPr>
          <w:rFonts w:hint="eastAsia" w:ascii="仿宋_GB2312" w:hAnsi="仿宋_GB2312" w:eastAsia="仿宋_GB2312" w:cs="仿宋_GB2312"/>
          <w:color w:val="auto"/>
          <w:spacing w:val="0"/>
          <w:sz w:val="32"/>
          <w:szCs w:val="32"/>
          <w:lang w:eastAsia="zh-CN"/>
        </w:rPr>
        <w:t>县级以上气象主管</w:t>
      </w:r>
      <w:r>
        <w:rPr>
          <w:rFonts w:hint="eastAsia" w:ascii="仿宋_GB2312" w:hAnsi="仿宋_GB2312" w:eastAsia="仿宋_GB2312" w:cs="仿宋_GB2312"/>
          <w:color w:val="auto"/>
          <w:spacing w:val="0"/>
          <w:sz w:val="32"/>
          <w:szCs w:val="32"/>
        </w:rPr>
        <w:t>机构应当加强气候资源保护和利用法律法规以及相关知识的宣</w:t>
      </w:r>
      <w:r>
        <w:rPr>
          <w:rFonts w:hint="eastAsia" w:ascii="仿宋_GB2312" w:hAnsi="仿宋_GB2312" w:eastAsia="仿宋_GB2312" w:cs="仿宋_GB2312"/>
          <w:color w:val="auto"/>
          <w:spacing w:val="0"/>
          <w:sz w:val="32"/>
          <w:szCs w:val="32"/>
          <w:lang w:eastAsia="zh-CN"/>
        </w:rPr>
        <w:t>传普及，增</w:t>
      </w:r>
      <w:r>
        <w:rPr>
          <w:rFonts w:hint="eastAsia" w:ascii="仿宋_GB2312" w:hAnsi="仿宋_GB2312" w:eastAsia="仿宋_GB2312" w:cs="仿宋_GB2312"/>
          <w:color w:val="auto"/>
          <w:spacing w:val="0"/>
          <w:sz w:val="32"/>
          <w:szCs w:val="32"/>
        </w:rPr>
        <w:t>强社会公众对气候资源保护和利用的意识。</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ind w:left="0" w:leftChars="0" w:right="0" w:rightChars="0" w:firstLine="0" w:firstLineChars="0"/>
        <w:jc w:val="center"/>
        <w:textAlignment w:val="center"/>
        <w:outlineLvl w:val="9"/>
        <w:rPr>
          <w:rFonts w:hint="eastAsia" w:ascii="黑体" w:hAnsi="黑体" w:eastAsia="黑体" w:cs="黑体"/>
          <w:color w:val="auto"/>
          <w:spacing w:val="0"/>
          <w:sz w:val="32"/>
          <w:szCs w:val="32"/>
        </w:rPr>
      </w:pPr>
      <w:r>
        <w:rPr>
          <w:rFonts w:hint="eastAsia" w:ascii="黑体" w:hAnsi="黑体" w:eastAsia="黑体" w:cs="黑体"/>
          <w:color w:val="auto"/>
          <w:spacing w:val="0"/>
          <w:sz w:val="32"/>
          <w:szCs w:val="32"/>
        </w:rPr>
        <w:t xml:space="preserve">第二章 </w:t>
      </w:r>
      <w:r>
        <w:rPr>
          <w:rFonts w:hint="eastAsia" w:ascii="黑体" w:hAnsi="黑体" w:eastAsia="黑体" w:cs="黑体"/>
          <w:color w:val="auto"/>
          <w:spacing w:val="0"/>
          <w:sz w:val="32"/>
          <w:szCs w:val="32"/>
          <w:lang w:val="en-US" w:eastAsia="zh-CN"/>
        </w:rPr>
        <w:t xml:space="preserve"> </w:t>
      </w:r>
      <w:r>
        <w:rPr>
          <w:rFonts w:hint="eastAsia" w:ascii="黑体" w:hAnsi="黑体" w:eastAsia="黑体" w:cs="黑体"/>
          <w:color w:val="auto"/>
          <w:spacing w:val="0"/>
          <w:sz w:val="32"/>
          <w:szCs w:val="32"/>
        </w:rPr>
        <w:t>气候资源探测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第九条</w:t>
      </w:r>
      <w:r>
        <w:rPr>
          <w:rFonts w:hint="eastAsia" w:ascii="黑体" w:hAnsi="黑体" w:eastAsia="黑体" w:cs="黑体"/>
          <w:color w:val="auto"/>
          <w:spacing w:val="0"/>
          <w:sz w:val="32"/>
          <w:szCs w:val="32"/>
          <w:lang w:val="en-US" w:eastAsia="zh-CN"/>
        </w:rPr>
        <w:t xml:space="preserve">  </w:t>
      </w:r>
      <w:r>
        <w:rPr>
          <w:rFonts w:hint="eastAsia" w:ascii="仿宋_GB2312" w:hAnsi="仿宋_GB2312" w:eastAsia="仿宋_GB2312" w:cs="仿宋_GB2312"/>
          <w:color w:val="auto"/>
          <w:spacing w:val="0"/>
          <w:sz w:val="32"/>
          <w:szCs w:val="32"/>
        </w:rPr>
        <w:t>县级以上地方人民政府应当加强气候资源探测基础设施和站网的规划、建设，保护气候资源探测环境，提高气候资源监测能力。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lang w:eastAsia="zh-CN"/>
        </w:rPr>
        <w:t>县级以上气象主管机构应当会同有关部门建立和完善气候敏感区、重要生态</w:t>
      </w:r>
      <w:r>
        <w:rPr>
          <w:rFonts w:hint="eastAsia" w:ascii="仿宋_GB2312" w:hAnsi="仿宋_GB2312" w:eastAsia="仿宋_GB2312" w:cs="仿宋_GB2312"/>
          <w:color w:val="auto"/>
          <w:spacing w:val="0"/>
          <w:sz w:val="32"/>
          <w:szCs w:val="32"/>
        </w:rPr>
        <w:t>气候区等重点区域气候资源探测站点，建设气候资源数据库。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第十条</w:t>
      </w:r>
      <w:r>
        <w:rPr>
          <w:rFonts w:hint="eastAsia" w:ascii="仿宋_GB2312" w:hAnsi="仿宋_GB2312" w:eastAsia="仿宋_GB2312" w:cs="仿宋_GB2312"/>
          <w:color w:val="auto"/>
          <w:spacing w:val="0"/>
          <w:sz w:val="32"/>
          <w:szCs w:val="32"/>
        </w:rPr>
        <w:t xml:space="preserve">  </w:t>
      </w:r>
      <w:r>
        <w:rPr>
          <w:rFonts w:hint="eastAsia" w:ascii="仿宋_GB2312" w:hAnsi="仿宋_GB2312" w:eastAsia="仿宋_GB2312" w:cs="仿宋_GB2312"/>
          <w:color w:val="auto"/>
          <w:spacing w:val="0"/>
          <w:sz w:val="32"/>
          <w:szCs w:val="32"/>
          <w:lang w:eastAsia="zh-CN"/>
        </w:rPr>
        <w:t>县</w:t>
      </w:r>
      <w:r>
        <w:rPr>
          <w:rFonts w:hint="eastAsia" w:ascii="仿宋_GB2312" w:hAnsi="仿宋_GB2312" w:eastAsia="仿宋_GB2312" w:cs="仿宋_GB2312"/>
          <w:color w:val="auto"/>
          <w:spacing w:val="-6"/>
          <w:sz w:val="32"/>
          <w:szCs w:val="32"/>
          <w:lang w:eastAsia="zh-CN"/>
        </w:rPr>
        <w:t>级以上</w:t>
      </w:r>
      <w:r>
        <w:rPr>
          <w:rFonts w:hint="eastAsia" w:ascii="仿宋_GB2312" w:hAnsi="仿宋_GB2312" w:eastAsia="仿宋_GB2312" w:cs="仿宋_GB2312"/>
          <w:color w:val="auto"/>
          <w:spacing w:val="0"/>
          <w:sz w:val="32"/>
          <w:szCs w:val="32"/>
          <w:lang w:eastAsia="zh-CN"/>
        </w:rPr>
        <w:t>气象主管</w:t>
      </w:r>
      <w:r>
        <w:rPr>
          <w:rFonts w:hint="eastAsia" w:ascii="仿宋_GB2312" w:hAnsi="仿宋_GB2312" w:eastAsia="仿宋_GB2312" w:cs="仿宋_GB2312"/>
          <w:color w:val="auto"/>
          <w:spacing w:val="0"/>
          <w:sz w:val="32"/>
          <w:szCs w:val="32"/>
        </w:rPr>
        <w:t>机构所属气象台站应当按照职责承担相应的气候资源探测任务。有关</w:t>
      </w:r>
      <w:r>
        <w:rPr>
          <w:rFonts w:hint="eastAsia" w:ascii="仿宋_GB2312" w:hAnsi="仿宋_GB2312" w:eastAsia="仿宋_GB2312" w:cs="仿宋_GB2312"/>
          <w:color w:val="auto"/>
          <w:spacing w:val="-6"/>
          <w:sz w:val="32"/>
          <w:szCs w:val="32"/>
        </w:rPr>
        <w:t>部门所属的气象台站，在相应职责范围内承担气候资源探测任务。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其他组织或者个人需要通过建立探测站点开展气候资源探测活动的，应当在投入运行后三个月内，依法将相关信息报探测活动所在地设区的市</w:t>
      </w:r>
      <w:r>
        <w:rPr>
          <w:rFonts w:hint="eastAsia" w:ascii="仿宋_GB2312" w:hAnsi="仿宋_GB2312" w:eastAsia="仿宋_GB2312" w:cs="仿宋_GB2312"/>
          <w:color w:val="auto"/>
          <w:spacing w:val="0"/>
          <w:sz w:val="32"/>
          <w:szCs w:val="32"/>
          <w:lang w:eastAsia="zh-CN"/>
        </w:rPr>
        <w:t>级</w:t>
      </w:r>
      <w:r>
        <w:rPr>
          <w:rFonts w:hint="eastAsia" w:ascii="仿宋_GB2312" w:hAnsi="仿宋_GB2312" w:eastAsia="仿宋_GB2312" w:cs="仿宋_GB2312"/>
          <w:color w:val="auto"/>
          <w:spacing w:val="0"/>
          <w:sz w:val="32"/>
          <w:szCs w:val="32"/>
        </w:rPr>
        <w:t>以上气象主管机构备案</w:t>
      </w:r>
      <w:r>
        <w:rPr>
          <w:rFonts w:hint="eastAsia" w:ascii="仿宋_GB2312" w:hAnsi="仿宋_GB2312" w:eastAsia="仿宋_GB2312" w:cs="仿宋_GB2312"/>
          <w:color w:val="auto"/>
          <w:spacing w:val="0"/>
          <w:sz w:val="32"/>
          <w:szCs w:val="32"/>
          <w:lang w:eastAsia="zh-CN"/>
        </w:rPr>
        <w:t>；</w:t>
      </w:r>
      <w:r>
        <w:rPr>
          <w:rFonts w:hint="eastAsia" w:ascii="仿宋_GB2312" w:hAnsi="仿宋_GB2312" w:eastAsia="仿宋_GB2312" w:cs="仿宋_GB2312"/>
          <w:color w:val="auto"/>
          <w:spacing w:val="0"/>
          <w:sz w:val="32"/>
          <w:szCs w:val="32"/>
        </w:rPr>
        <w:t>涉及风能、太阳能利用的，应当向省气象主管机构备案。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w:t>
      </w:r>
      <w:r>
        <w:rPr>
          <w:rFonts w:hint="eastAsia" w:ascii="黑体" w:hAnsi="黑体" w:eastAsia="黑体" w:cs="黑体"/>
          <w:color w:val="auto"/>
          <w:spacing w:val="0"/>
          <w:sz w:val="32"/>
          <w:szCs w:val="32"/>
          <w:lang w:eastAsia="zh-CN"/>
        </w:rPr>
        <w:t>十一条</w:t>
      </w:r>
      <w:r>
        <w:rPr>
          <w:rFonts w:hint="eastAsia" w:ascii="黑体" w:hAnsi="黑体" w:eastAsia="黑体" w:cs="黑体"/>
          <w:color w:val="auto"/>
          <w:spacing w:val="0"/>
          <w:sz w:val="32"/>
          <w:szCs w:val="32"/>
          <w:lang w:val="en-US" w:eastAsia="zh-CN"/>
        </w:rPr>
        <w:t xml:space="preserve">  </w:t>
      </w:r>
      <w:r>
        <w:rPr>
          <w:rFonts w:hint="eastAsia" w:ascii="仿宋_GB2312" w:hAnsi="仿宋_GB2312" w:eastAsia="仿宋_GB2312" w:cs="仿宋_GB2312"/>
          <w:color w:val="auto"/>
          <w:spacing w:val="0"/>
          <w:sz w:val="32"/>
          <w:szCs w:val="32"/>
        </w:rPr>
        <w:t>气候资源探测应当执行国家规定的气象探测方法、标准和规范，使用符合国家规定技术要求的气象专用技术装备和气象计量器具。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w:t>
      </w:r>
      <w:r>
        <w:rPr>
          <w:rFonts w:hint="eastAsia" w:ascii="黑体" w:hAnsi="黑体" w:eastAsia="黑体" w:cs="黑体"/>
          <w:color w:val="auto"/>
          <w:spacing w:val="0"/>
          <w:sz w:val="32"/>
          <w:szCs w:val="32"/>
          <w:lang w:eastAsia="zh-CN"/>
        </w:rPr>
        <w:t>十二条</w:t>
      </w:r>
      <w:r>
        <w:rPr>
          <w:rFonts w:hint="eastAsia" w:ascii="仿宋_GB2312" w:hAnsi="仿宋_GB2312" w:eastAsia="仿宋_GB2312" w:cs="仿宋_GB2312"/>
          <w:color w:val="auto"/>
          <w:spacing w:val="0"/>
          <w:sz w:val="32"/>
          <w:szCs w:val="32"/>
        </w:rPr>
        <w:t xml:space="preserve"> </w:t>
      </w:r>
      <w:r>
        <w:rPr>
          <w:rFonts w:hint="eastAsia" w:ascii="仿宋_GB2312" w:hAnsi="仿宋_GB2312" w:eastAsia="仿宋_GB2312" w:cs="仿宋_GB2312"/>
          <w:color w:val="auto"/>
          <w:spacing w:val="0"/>
          <w:sz w:val="32"/>
          <w:szCs w:val="32"/>
          <w:lang w:val="en-US" w:eastAsia="zh-CN"/>
        </w:rPr>
        <w:t xml:space="preserve"> </w:t>
      </w:r>
      <w:r>
        <w:rPr>
          <w:rFonts w:hint="eastAsia" w:ascii="仿宋_GB2312" w:hAnsi="仿宋_GB2312" w:eastAsia="仿宋_GB2312" w:cs="仿宋_GB2312"/>
          <w:color w:val="auto"/>
          <w:spacing w:val="0"/>
          <w:sz w:val="32"/>
          <w:szCs w:val="32"/>
        </w:rPr>
        <w:t>气候资源探测资料实行统一汇交制度。从事气候资源探测活动的气象台站、其他组织和个人，应当按照国家有关规定向省气象主管机构汇交气候资源探测资料。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w:t>
      </w:r>
      <w:r>
        <w:rPr>
          <w:rFonts w:hint="eastAsia" w:ascii="黑体" w:hAnsi="黑体" w:eastAsia="黑体" w:cs="黑体"/>
          <w:color w:val="auto"/>
          <w:spacing w:val="0"/>
          <w:sz w:val="32"/>
          <w:szCs w:val="32"/>
          <w:lang w:eastAsia="zh-CN"/>
        </w:rPr>
        <w:t>十三条</w:t>
      </w:r>
      <w:r>
        <w:rPr>
          <w:rFonts w:hint="eastAsia" w:ascii="仿宋_GB2312" w:hAnsi="仿宋_GB2312" w:eastAsia="仿宋_GB2312" w:cs="仿宋_GB2312"/>
          <w:color w:val="auto"/>
          <w:spacing w:val="0"/>
          <w:sz w:val="32"/>
          <w:szCs w:val="32"/>
        </w:rPr>
        <w:t xml:space="preserve">  省气象主管机构应当建立完善气候资源探测公共信息平台和共享目录，实现</w:t>
      </w:r>
      <w:r>
        <w:rPr>
          <w:rFonts w:hint="eastAsia" w:ascii="仿宋_GB2312" w:hAnsi="仿宋_GB2312" w:eastAsia="仿宋_GB2312" w:cs="仿宋_GB2312"/>
          <w:color w:val="auto"/>
          <w:spacing w:val="0"/>
          <w:sz w:val="32"/>
          <w:szCs w:val="32"/>
          <w:lang w:eastAsia="zh-CN"/>
        </w:rPr>
        <w:t>多渠道</w:t>
      </w:r>
      <w:r>
        <w:rPr>
          <w:rFonts w:hint="eastAsia" w:ascii="仿宋_GB2312" w:hAnsi="仿宋_GB2312" w:eastAsia="仿宋_GB2312" w:cs="仿宋_GB2312"/>
          <w:color w:val="auto"/>
          <w:spacing w:val="0"/>
          <w:sz w:val="32"/>
          <w:szCs w:val="32"/>
        </w:rPr>
        <w:t>信息共享共用</w:t>
      </w:r>
      <w:r>
        <w:rPr>
          <w:rFonts w:hint="eastAsia" w:ascii="仿宋_GB2312" w:hAnsi="仿宋_GB2312" w:eastAsia="仿宋_GB2312" w:cs="仿宋_GB2312"/>
          <w:color w:val="auto"/>
          <w:spacing w:val="0"/>
          <w:sz w:val="32"/>
          <w:szCs w:val="32"/>
          <w:lang w:val="en-US" w:eastAsia="zh-CN"/>
        </w:rPr>
        <w:t>。县级以上气象主管机构应当定期和不定期</w:t>
      </w:r>
      <w:r>
        <w:rPr>
          <w:rFonts w:hint="eastAsia" w:ascii="仿宋_GB2312" w:hAnsi="仿宋_GB2312" w:eastAsia="仿宋_GB2312" w:cs="仿宋_GB2312"/>
          <w:color w:val="auto"/>
          <w:spacing w:val="0"/>
          <w:sz w:val="32"/>
          <w:szCs w:val="32"/>
        </w:rPr>
        <w:t>向社会发布气候状况公报。</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rPr>
          <w:rFonts w:ascii="仿宋_GB2312" w:hAnsi="仿宋_GB2312" w:eastAsia="仿宋_GB2312" w:cs="仿宋_GB2312"/>
          <w:color w:val="auto"/>
          <w:spacing w:val="0"/>
          <w:kern w:val="1"/>
          <w:sz w:val="32"/>
          <w:szCs w:val="32"/>
          <w:lang w:val="en-US" w:eastAsia="zh-CN" w:bidi="ar-SA"/>
        </w:rPr>
      </w:pPr>
      <w:r>
        <w:rPr>
          <w:rFonts w:hint="eastAsia" w:ascii="黑体" w:hAnsi="黑体" w:eastAsia="黑体" w:cs="黑体"/>
          <w:color w:val="auto"/>
          <w:spacing w:val="0"/>
          <w:kern w:val="1"/>
          <w:sz w:val="32"/>
          <w:szCs w:val="32"/>
          <w:lang w:val="en-US" w:eastAsia="zh-CN" w:bidi="ar-SA"/>
        </w:rPr>
        <w:t>第十四条</w:t>
      </w:r>
      <w:r>
        <w:rPr>
          <w:rFonts w:hint="eastAsia" w:ascii="仿宋_GB2312" w:hAnsi="仿宋_GB2312" w:eastAsia="仿宋_GB2312" w:cs="仿宋_GB2312"/>
          <w:color w:val="auto"/>
          <w:spacing w:val="0"/>
          <w:kern w:val="1"/>
          <w:sz w:val="32"/>
          <w:szCs w:val="32"/>
          <w:lang w:val="en-US" w:eastAsia="zh-CN" w:bidi="ar-SA"/>
        </w:rPr>
        <w:t xml:space="preserve">  气候资源探测资料的收集、处理、存储、传输、发布应当遵守国家有关技术规范和安全、保密规定。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气候资源探测中涉及大气环境质量监测、评价、发布以及有关监测数据、信息处理的，应当</w:t>
      </w:r>
      <w:r>
        <w:rPr>
          <w:rFonts w:hint="eastAsia" w:ascii="仿宋_GB2312" w:hAnsi="仿宋_GB2312" w:eastAsia="仿宋_GB2312" w:cs="仿宋_GB2312"/>
          <w:color w:val="auto"/>
          <w:spacing w:val="0"/>
          <w:sz w:val="32"/>
          <w:szCs w:val="32"/>
          <w:lang w:eastAsia="zh-CN"/>
        </w:rPr>
        <w:t>同时</w:t>
      </w:r>
      <w:r>
        <w:rPr>
          <w:rFonts w:hint="eastAsia" w:ascii="仿宋_GB2312" w:hAnsi="仿宋_GB2312" w:eastAsia="仿宋_GB2312" w:cs="仿宋_GB2312"/>
          <w:color w:val="auto"/>
          <w:spacing w:val="0"/>
          <w:sz w:val="32"/>
          <w:szCs w:val="32"/>
        </w:rPr>
        <w:t>遵守有关生态环境法律、法规规定。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w:t>
      </w:r>
      <w:r>
        <w:rPr>
          <w:rFonts w:hint="eastAsia" w:ascii="黑体" w:hAnsi="黑体" w:eastAsia="黑体" w:cs="黑体"/>
          <w:color w:val="auto"/>
          <w:spacing w:val="0"/>
          <w:sz w:val="32"/>
          <w:szCs w:val="32"/>
          <w:lang w:eastAsia="zh-CN"/>
        </w:rPr>
        <w:t>十五条</w:t>
      </w:r>
      <w:r>
        <w:rPr>
          <w:rFonts w:hint="eastAsia" w:ascii="黑体" w:hAnsi="黑体" w:eastAsia="黑体" w:cs="黑体"/>
          <w:color w:val="auto"/>
          <w:spacing w:val="0"/>
          <w:sz w:val="32"/>
          <w:szCs w:val="32"/>
          <w:lang w:val="en-US" w:eastAsia="zh-CN"/>
        </w:rPr>
        <w:t xml:space="preserve"> </w:t>
      </w:r>
      <w:r>
        <w:rPr>
          <w:rFonts w:hint="eastAsia" w:ascii="仿宋_GB2312" w:hAnsi="仿宋_GB2312" w:eastAsia="仿宋_GB2312" w:cs="仿宋_GB2312"/>
          <w:color w:val="auto"/>
          <w:spacing w:val="0"/>
          <w:sz w:val="32"/>
          <w:szCs w:val="32"/>
        </w:rPr>
        <w:t xml:space="preserve"> 任何组织和个人不得向未经批准的境外组织、机构和个人提供气候资源探测场所和气候资源资料。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Times New Roman" w:hAnsi="Times New Roman" w:eastAsia="仿宋_GB2312" w:cs="Times New Roman"/>
          <w:spacing w:val="0"/>
          <w:sz w:val="31"/>
          <w:szCs w:val="31"/>
        </w:rPr>
      </w:pPr>
      <w:r>
        <w:rPr>
          <w:rFonts w:hint="eastAsia" w:ascii="仿宋_GB2312" w:hAnsi="仿宋_GB2312" w:eastAsia="仿宋_GB2312" w:cs="仿宋_GB2312"/>
          <w:color w:val="auto"/>
          <w:spacing w:val="0"/>
          <w:sz w:val="32"/>
          <w:szCs w:val="32"/>
        </w:rPr>
        <w:t>境外组织、机构和个人开展气候资源探测，应当依法报经批准，并在批准范围内探测。</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ind w:left="0" w:leftChars="0" w:right="0" w:rightChars="0" w:firstLine="0" w:firstLineChars="0"/>
        <w:jc w:val="center"/>
        <w:textAlignment w:val="center"/>
        <w:outlineLvl w:val="9"/>
        <w:rPr>
          <w:rFonts w:hint="eastAsia" w:ascii="黑体" w:hAnsi="黑体" w:eastAsia="黑体" w:cs="黑体"/>
          <w:color w:val="auto"/>
          <w:spacing w:val="0"/>
          <w:sz w:val="32"/>
          <w:szCs w:val="32"/>
        </w:rPr>
      </w:pPr>
      <w:r>
        <w:rPr>
          <w:rFonts w:hint="eastAsia" w:ascii="黑体" w:hAnsi="黑体" w:eastAsia="黑体" w:cs="黑体"/>
          <w:color w:val="auto"/>
          <w:spacing w:val="0"/>
          <w:sz w:val="32"/>
          <w:szCs w:val="32"/>
        </w:rPr>
        <w:t xml:space="preserve">第三章 </w:t>
      </w:r>
      <w:r>
        <w:rPr>
          <w:rFonts w:hint="eastAsia" w:ascii="黑体" w:hAnsi="黑体" w:eastAsia="黑体" w:cs="黑体"/>
          <w:color w:val="auto"/>
          <w:spacing w:val="0"/>
          <w:sz w:val="32"/>
          <w:szCs w:val="32"/>
          <w:lang w:val="en-US" w:eastAsia="zh-CN"/>
        </w:rPr>
        <w:t xml:space="preserve"> </w:t>
      </w:r>
      <w:r>
        <w:rPr>
          <w:rFonts w:hint="eastAsia" w:ascii="黑体" w:hAnsi="黑体" w:eastAsia="黑体" w:cs="黑体"/>
          <w:color w:val="auto"/>
          <w:spacing w:val="0"/>
          <w:sz w:val="32"/>
          <w:szCs w:val="32"/>
        </w:rPr>
        <w:t>气候资源保护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w:t>
      </w:r>
      <w:r>
        <w:rPr>
          <w:rFonts w:hint="eastAsia" w:ascii="黑体" w:hAnsi="黑体" w:eastAsia="黑体" w:cs="黑体"/>
          <w:color w:val="auto"/>
          <w:spacing w:val="0"/>
          <w:kern w:val="2"/>
          <w:sz w:val="32"/>
          <w:szCs w:val="32"/>
          <w:lang w:val="en-US" w:eastAsia="zh-CN" w:bidi="ar-SA"/>
        </w:rPr>
        <w:t>十六</w:t>
      </w:r>
      <w:r>
        <w:rPr>
          <w:rFonts w:hint="eastAsia" w:ascii="黑体" w:hAnsi="黑体" w:eastAsia="黑体" w:cs="黑体"/>
          <w:color w:val="auto"/>
          <w:spacing w:val="0"/>
          <w:sz w:val="32"/>
          <w:szCs w:val="32"/>
        </w:rPr>
        <w:t>条</w:t>
      </w:r>
      <w:r>
        <w:rPr>
          <w:rFonts w:hint="eastAsia" w:ascii="仿宋_GB2312" w:hAnsi="仿宋_GB2312" w:eastAsia="仿宋_GB2312" w:cs="仿宋_GB2312"/>
          <w:color w:val="auto"/>
          <w:spacing w:val="0"/>
          <w:sz w:val="32"/>
          <w:szCs w:val="32"/>
        </w:rPr>
        <w:t xml:space="preserve"> </w:t>
      </w:r>
      <w:r>
        <w:rPr>
          <w:rFonts w:hint="eastAsia" w:ascii="仿宋_GB2312" w:hAnsi="仿宋_GB2312" w:eastAsia="仿宋_GB2312" w:cs="仿宋_GB2312"/>
          <w:color w:val="auto"/>
          <w:spacing w:val="0"/>
          <w:sz w:val="32"/>
          <w:szCs w:val="32"/>
          <w:lang w:val="en-US" w:eastAsia="zh-CN"/>
        </w:rPr>
        <w:t xml:space="preserve"> </w:t>
      </w:r>
      <w:r>
        <w:rPr>
          <w:rFonts w:hint="eastAsia" w:ascii="仿宋_GB2312" w:hAnsi="仿宋_GB2312" w:eastAsia="仿宋_GB2312" w:cs="仿宋_GB2312"/>
          <w:color w:val="auto"/>
          <w:spacing w:val="0"/>
          <w:sz w:val="32"/>
          <w:szCs w:val="32"/>
        </w:rPr>
        <w:t>县级以上地方人民政府应当采取节能减排、</w:t>
      </w:r>
      <w:r>
        <w:rPr>
          <w:rFonts w:hint="eastAsia" w:ascii="仿宋_GB2312" w:hAnsi="仿宋_GB2312" w:eastAsia="仿宋_GB2312" w:cs="仿宋_GB2312"/>
          <w:color w:val="auto"/>
          <w:spacing w:val="0"/>
          <w:sz w:val="32"/>
          <w:szCs w:val="32"/>
          <w:lang w:eastAsia="zh-CN"/>
        </w:rPr>
        <w:t>国土</w:t>
      </w:r>
      <w:r>
        <w:rPr>
          <w:rFonts w:hint="eastAsia" w:ascii="仿宋_GB2312" w:hAnsi="仿宋_GB2312" w:eastAsia="仿宋_GB2312" w:cs="仿宋_GB2312"/>
          <w:color w:val="auto"/>
          <w:spacing w:val="0"/>
          <w:sz w:val="32"/>
          <w:szCs w:val="32"/>
        </w:rPr>
        <w:t>绿化、湿地保护、云水利用等生态环境保护措施，加强山水林田湖草</w:t>
      </w:r>
      <w:r>
        <w:rPr>
          <w:rFonts w:hint="eastAsia" w:ascii="仿宋_GB2312" w:hAnsi="仿宋_GB2312" w:eastAsia="仿宋_GB2312" w:cs="仿宋_GB2312"/>
          <w:color w:val="auto"/>
          <w:spacing w:val="0"/>
          <w:sz w:val="32"/>
          <w:szCs w:val="32"/>
          <w:lang w:eastAsia="zh-CN"/>
        </w:rPr>
        <w:t>沙</w:t>
      </w:r>
      <w:r>
        <w:rPr>
          <w:rFonts w:hint="eastAsia" w:ascii="仿宋_GB2312" w:hAnsi="仿宋_GB2312" w:eastAsia="仿宋_GB2312" w:cs="仿宋_GB2312"/>
          <w:color w:val="auto"/>
          <w:spacing w:val="0"/>
          <w:sz w:val="32"/>
          <w:szCs w:val="32"/>
        </w:rPr>
        <w:t>系统保护和修复，改善气候条件，保护气候资源。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w:t>
      </w:r>
      <w:r>
        <w:rPr>
          <w:rFonts w:hint="eastAsia" w:ascii="黑体" w:hAnsi="黑体" w:eastAsia="黑体" w:cs="黑体"/>
          <w:color w:val="auto"/>
          <w:spacing w:val="0"/>
          <w:kern w:val="2"/>
          <w:sz w:val="32"/>
          <w:szCs w:val="32"/>
          <w:lang w:val="en-US" w:eastAsia="zh-CN" w:bidi="ar-SA"/>
        </w:rPr>
        <w:t>十七</w:t>
      </w:r>
      <w:r>
        <w:rPr>
          <w:rFonts w:hint="eastAsia" w:ascii="黑体" w:hAnsi="黑体" w:eastAsia="黑体" w:cs="黑体"/>
          <w:color w:val="auto"/>
          <w:spacing w:val="0"/>
          <w:sz w:val="32"/>
          <w:szCs w:val="32"/>
        </w:rPr>
        <w:t>条</w:t>
      </w:r>
      <w:r>
        <w:rPr>
          <w:rFonts w:hint="eastAsia" w:ascii="仿宋_GB2312" w:hAnsi="仿宋_GB2312" w:eastAsia="仿宋_GB2312" w:cs="仿宋_GB2312"/>
          <w:color w:val="auto"/>
          <w:spacing w:val="0"/>
          <w:sz w:val="32"/>
          <w:szCs w:val="32"/>
        </w:rPr>
        <w:t xml:space="preserve">  县级以上地方人民政府应当组织气象等有关部门加强气候变化和极端气候事件的监测，开展气候变化影响评估，对本地城市和重要区域的气候承载力以及空气污染扩散和集聚的气候条件进行评价，</w:t>
      </w:r>
      <w:r>
        <w:rPr>
          <w:rFonts w:hint="eastAsia" w:ascii="仿宋_GB2312" w:hAnsi="仿宋_GB2312" w:eastAsia="仿宋_GB2312" w:cs="仿宋_GB2312"/>
          <w:color w:val="auto"/>
          <w:spacing w:val="0"/>
          <w:sz w:val="32"/>
          <w:szCs w:val="32"/>
          <w:lang w:eastAsia="zh-CN"/>
        </w:rPr>
        <w:t>并建立跨行政区域气候监测和污染处置等协调机制，</w:t>
      </w:r>
      <w:r>
        <w:rPr>
          <w:rFonts w:hint="eastAsia" w:ascii="仿宋_GB2312" w:hAnsi="仿宋_GB2312" w:eastAsia="仿宋_GB2312" w:cs="仿宋_GB2312"/>
          <w:color w:val="auto"/>
          <w:spacing w:val="0"/>
          <w:sz w:val="32"/>
          <w:szCs w:val="32"/>
        </w:rPr>
        <w:t>为应对气候</w:t>
      </w:r>
      <w:r>
        <w:rPr>
          <w:rFonts w:hint="eastAsia" w:ascii="仿宋_GB2312" w:hAnsi="仿宋_GB2312" w:eastAsia="仿宋_GB2312" w:cs="仿宋_GB2312"/>
          <w:b w:val="0"/>
          <w:bCs w:val="0"/>
          <w:color w:val="auto"/>
          <w:spacing w:val="0"/>
          <w:sz w:val="32"/>
          <w:szCs w:val="32"/>
        </w:rPr>
        <w:t>变化</w:t>
      </w:r>
      <w:r>
        <w:rPr>
          <w:rFonts w:hint="eastAsia" w:ascii="仿宋_GB2312" w:hAnsi="仿宋_GB2312" w:eastAsia="仿宋_GB2312" w:cs="仿宋_GB2312"/>
          <w:color w:val="auto"/>
          <w:spacing w:val="0"/>
          <w:sz w:val="32"/>
          <w:szCs w:val="32"/>
        </w:rPr>
        <w:t>提供决策依据。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w:t>
      </w:r>
      <w:r>
        <w:rPr>
          <w:rFonts w:hint="eastAsia" w:ascii="黑体" w:hAnsi="黑体" w:eastAsia="黑体" w:cs="黑体"/>
          <w:color w:val="auto"/>
          <w:spacing w:val="0"/>
          <w:kern w:val="2"/>
          <w:sz w:val="32"/>
          <w:szCs w:val="32"/>
          <w:lang w:val="en-US" w:eastAsia="zh-CN" w:bidi="ar-SA"/>
        </w:rPr>
        <w:t>十八</w:t>
      </w:r>
      <w:r>
        <w:rPr>
          <w:rFonts w:hint="eastAsia" w:ascii="黑体" w:hAnsi="黑体" w:eastAsia="黑体" w:cs="黑体"/>
          <w:color w:val="auto"/>
          <w:spacing w:val="0"/>
          <w:sz w:val="32"/>
          <w:szCs w:val="32"/>
        </w:rPr>
        <w:t>条</w:t>
      </w:r>
      <w:r>
        <w:rPr>
          <w:rFonts w:hint="eastAsia" w:ascii="仿宋_GB2312" w:hAnsi="仿宋_GB2312" w:eastAsia="仿宋_GB2312" w:cs="仿宋_GB2312"/>
          <w:color w:val="auto"/>
          <w:spacing w:val="0"/>
          <w:sz w:val="32"/>
          <w:szCs w:val="32"/>
        </w:rPr>
        <w:t xml:space="preserve">  </w:t>
      </w:r>
      <w:r>
        <w:rPr>
          <w:rFonts w:hint="eastAsia" w:ascii="仿宋_GB2312" w:hAnsi="仿宋_GB2312" w:eastAsia="仿宋_GB2312" w:cs="仿宋_GB2312"/>
          <w:color w:val="auto"/>
          <w:spacing w:val="0"/>
          <w:sz w:val="32"/>
          <w:szCs w:val="32"/>
          <w:lang w:eastAsia="zh-CN"/>
        </w:rPr>
        <w:t>县级以上气象主管</w:t>
      </w:r>
      <w:r>
        <w:rPr>
          <w:rFonts w:hint="eastAsia" w:ascii="仿宋_GB2312" w:hAnsi="仿宋_GB2312" w:eastAsia="仿宋_GB2312" w:cs="仿宋_GB2312"/>
          <w:color w:val="auto"/>
          <w:spacing w:val="0"/>
          <w:sz w:val="32"/>
          <w:szCs w:val="32"/>
        </w:rPr>
        <w:t>机构应当会同发展</w:t>
      </w:r>
      <w:r>
        <w:rPr>
          <w:rFonts w:hint="eastAsia" w:ascii="仿宋_GB2312" w:hAnsi="仿宋_GB2312" w:eastAsia="仿宋_GB2312" w:cs="仿宋_GB2312"/>
          <w:color w:val="auto"/>
          <w:spacing w:val="0"/>
          <w:sz w:val="32"/>
          <w:szCs w:val="32"/>
          <w:lang w:eastAsia="zh-CN"/>
        </w:rPr>
        <w:t>和</w:t>
      </w:r>
      <w:r>
        <w:rPr>
          <w:rFonts w:hint="eastAsia" w:ascii="仿宋_GB2312" w:hAnsi="仿宋_GB2312" w:eastAsia="仿宋_GB2312" w:cs="仿宋_GB2312"/>
          <w:color w:val="auto"/>
          <w:spacing w:val="0"/>
          <w:sz w:val="32"/>
          <w:szCs w:val="32"/>
        </w:rPr>
        <w:t>改革、生态环境、农业农村、林业</w:t>
      </w:r>
      <w:r>
        <w:rPr>
          <w:rFonts w:hint="eastAsia" w:ascii="仿宋_GB2312" w:hAnsi="仿宋_GB2312" w:eastAsia="仿宋_GB2312" w:cs="仿宋_GB2312"/>
          <w:color w:val="auto"/>
          <w:spacing w:val="0"/>
          <w:sz w:val="32"/>
          <w:szCs w:val="32"/>
          <w:lang w:val="en-US" w:eastAsia="zh-CN"/>
        </w:rPr>
        <w:t>、科技</w:t>
      </w:r>
      <w:r>
        <w:rPr>
          <w:rFonts w:hint="eastAsia" w:ascii="仿宋_GB2312" w:hAnsi="仿宋_GB2312" w:eastAsia="仿宋_GB2312" w:cs="仿宋_GB2312"/>
          <w:color w:val="auto"/>
          <w:spacing w:val="0"/>
          <w:sz w:val="32"/>
          <w:szCs w:val="32"/>
        </w:rPr>
        <w:t>等有关部门对本行政区域内气候资源分布、变化以及利用情况开展综合调查，将调查结果报本级人民政府和上级气象主管机构，为保护和合理利用气候资源提供科学依据。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省气象主管机构应当会同发展</w:t>
      </w:r>
      <w:r>
        <w:rPr>
          <w:rFonts w:hint="eastAsia" w:ascii="仿宋_GB2312" w:hAnsi="仿宋_GB2312" w:eastAsia="仿宋_GB2312" w:cs="仿宋_GB2312"/>
          <w:color w:val="auto"/>
          <w:spacing w:val="0"/>
          <w:sz w:val="32"/>
          <w:szCs w:val="32"/>
          <w:lang w:eastAsia="zh-CN"/>
        </w:rPr>
        <w:t>和</w:t>
      </w:r>
      <w:r>
        <w:rPr>
          <w:rFonts w:hint="eastAsia" w:ascii="仿宋_GB2312" w:hAnsi="仿宋_GB2312" w:eastAsia="仿宋_GB2312" w:cs="仿宋_GB2312"/>
          <w:color w:val="auto"/>
          <w:spacing w:val="0"/>
          <w:sz w:val="32"/>
          <w:szCs w:val="32"/>
        </w:rPr>
        <w:t>改革、生态环境等有关部门</w:t>
      </w:r>
      <w:r>
        <w:rPr>
          <w:rFonts w:hint="eastAsia" w:ascii="仿宋_GB2312" w:hAnsi="仿宋_GB2312" w:eastAsia="仿宋_GB2312" w:cs="仿宋_GB2312"/>
          <w:color w:val="auto"/>
          <w:spacing w:val="-6"/>
          <w:sz w:val="32"/>
          <w:szCs w:val="32"/>
        </w:rPr>
        <w:t>根据气候资源调查结果，组织开展本行政区域气候资源综合评估。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w:t>
      </w:r>
      <w:r>
        <w:rPr>
          <w:rFonts w:hint="eastAsia" w:ascii="黑体" w:hAnsi="黑体" w:eastAsia="黑体" w:cs="黑体"/>
          <w:color w:val="auto"/>
          <w:spacing w:val="0"/>
          <w:kern w:val="2"/>
          <w:sz w:val="32"/>
          <w:szCs w:val="32"/>
          <w:lang w:val="en-US" w:eastAsia="zh-CN" w:bidi="ar-SA"/>
        </w:rPr>
        <w:t>十九</w:t>
      </w:r>
      <w:r>
        <w:rPr>
          <w:rFonts w:hint="eastAsia" w:ascii="黑体" w:hAnsi="黑体" w:eastAsia="黑体" w:cs="黑体"/>
          <w:color w:val="auto"/>
          <w:spacing w:val="0"/>
          <w:sz w:val="32"/>
          <w:szCs w:val="32"/>
        </w:rPr>
        <w:t>条</w:t>
      </w:r>
      <w:r>
        <w:rPr>
          <w:rFonts w:hint="eastAsia" w:ascii="黑体" w:hAnsi="黑体" w:eastAsia="黑体" w:cs="黑体"/>
          <w:color w:val="auto"/>
          <w:spacing w:val="0"/>
          <w:sz w:val="32"/>
          <w:szCs w:val="32"/>
          <w:lang w:val="en-US" w:eastAsia="zh-CN"/>
        </w:rPr>
        <w:t xml:space="preserve">  </w:t>
      </w:r>
      <w:r>
        <w:rPr>
          <w:rFonts w:hint="eastAsia" w:ascii="仿宋_GB2312" w:hAnsi="仿宋_GB2312" w:eastAsia="仿宋_GB2312" w:cs="仿宋_GB2312"/>
          <w:color w:val="auto"/>
          <w:spacing w:val="0"/>
          <w:sz w:val="32"/>
          <w:szCs w:val="32"/>
        </w:rPr>
        <w:t>省气象主管机构会同发展</w:t>
      </w:r>
      <w:r>
        <w:rPr>
          <w:rFonts w:hint="eastAsia" w:ascii="仿宋_GB2312" w:hAnsi="仿宋_GB2312" w:eastAsia="仿宋_GB2312" w:cs="仿宋_GB2312"/>
          <w:color w:val="auto"/>
          <w:spacing w:val="0"/>
          <w:sz w:val="32"/>
          <w:szCs w:val="32"/>
          <w:lang w:eastAsia="zh-CN"/>
        </w:rPr>
        <w:t>和</w:t>
      </w:r>
      <w:r>
        <w:rPr>
          <w:rFonts w:hint="eastAsia" w:ascii="仿宋_GB2312" w:hAnsi="仿宋_GB2312" w:eastAsia="仿宋_GB2312" w:cs="仿宋_GB2312"/>
          <w:color w:val="auto"/>
          <w:spacing w:val="0"/>
          <w:sz w:val="32"/>
          <w:szCs w:val="32"/>
        </w:rPr>
        <w:t>改革、生态环境、农业农村、林业、水利等有关部门组织编制本省气候资源区划。气候资源区划包括综合气候资源区划、单项气候资源区划和专业气候资源区划。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县级以上地方人民政府应当推广应用气候资源区划成果。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center"/>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color w:val="auto"/>
          <w:spacing w:val="0"/>
          <w:sz w:val="32"/>
          <w:szCs w:val="32"/>
        </w:rPr>
        <w:t>第</w:t>
      </w:r>
      <w:r>
        <w:rPr>
          <w:rFonts w:hint="eastAsia" w:ascii="黑体" w:hAnsi="黑体" w:eastAsia="黑体" w:cs="黑体"/>
          <w:color w:val="auto"/>
          <w:spacing w:val="0"/>
          <w:kern w:val="2"/>
          <w:sz w:val="32"/>
          <w:szCs w:val="32"/>
          <w:lang w:val="en-US" w:eastAsia="zh-CN" w:bidi="ar-SA"/>
        </w:rPr>
        <w:t>二十</w:t>
      </w:r>
      <w:r>
        <w:rPr>
          <w:rFonts w:hint="eastAsia" w:ascii="黑体" w:hAnsi="黑体" w:eastAsia="黑体" w:cs="黑体"/>
          <w:color w:val="auto"/>
          <w:spacing w:val="0"/>
          <w:sz w:val="32"/>
          <w:szCs w:val="32"/>
        </w:rPr>
        <w:t>条</w:t>
      </w:r>
      <w:r>
        <w:rPr>
          <w:rFonts w:hint="eastAsia" w:ascii="黑体" w:hAnsi="黑体" w:eastAsia="黑体" w:cs="黑体"/>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 xml:space="preserve"> 县级以上地方人民政府有关部门在国家重大建设工程、重大区域性经济开发</w:t>
      </w:r>
      <w:r>
        <w:rPr>
          <w:rFonts w:hint="eastAsia" w:ascii="仿宋_GB2312" w:hAnsi="仿宋_GB2312" w:eastAsia="仿宋_GB2312" w:cs="仿宋_GB2312"/>
          <w:b w:val="0"/>
          <w:bCs w:val="0"/>
          <w:color w:val="auto"/>
          <w:spacing w:val="0"/>
          <w:sz w:val="32"/>
          <w:szCs w:val="32"/>
          <w:lang w:eastAsia="zh-CN"/>
        </w:rPr>
        <w:t>项目</w:t>
      </w:r>
      <w:r>
        <w:rPr>
          <w:rFonts w:hint="eastAsia" w:ascii="仿宋_GB2312" w:hAnsi="仿宋_GB2312" w:eastAsia="仿宋_GB2312" w:cs="仿宋_GB2312"/>
          <w:b w:val="0"/>
          <w:bCs w:val="0"/>
          <w:color w:val="auto"/>
          <w:spacing w:val="0"/>
          <w:sz w:val="32"/>
          <w:szCs w:val="32"/>
        </w:rPr>
        <w:t>和大型太阳能、风能等气候资源开发利用项目以及</w:t>
      </w:r>
      <w:r>
        <w:rPr>
          <w:rFonts w:hint="eastAsia" w:ascii="仿宋_GB2312" w:hAnsi="仿宋_GB2312" w:eastAsia="仿宋_GB2312" w:cs="仿宋_GB2312"/>
          <w:b w:val="0"/>
          <w:bCs w:val="0"/>
          <w:color w:val="auto"/>
          <w:spacing w:val="0"/>
          <w:sz w:val="32"/>
          <w:szCs w:val="32"/>
          <w:lang w:val="en-US" w:eastAsia="zh-CN"/>
        </w:rPr>
        <w:t>国土空间</w:t>
      </w:r>
      <w:r>
        <w:rPr>
          <w:rFonts w:hint="eastAsia" w:ascii="仿宋_GB2312" w:hAnsi="仿宋_GB2312" w:eastAsia="仿宋_GB2312" w:cs="仿宋_GB2312"/>
          <w:b w:val="0"/>
          <w:bCs w:val="0"/>
          <w:color w:val="auto"/>
          <w:spacing w:val="0"/>
          <w:sz w:val="32"/>
          <w:szCs w:val="32"/>
        </w:rPr>
        <w:t>规划编制中，应当统筹考虑气候可行性论证结果，避免、减轻气象灾害的影响。</w:t>
      </w:r>
    </w:p>
    <w:p>
      <w:pPr>
        <w:keepNext w:val="0"/>
        <w:keepLines w:val="0"/>
        <w:pageBreakBefore w:val="0"/>
        <w:widowControl w:val="0"/>
        <w:kinsoku/>
        <w:wordWrap/>
        <w:overflowPunct/>
        <w:topLinePunct w:val="0"/>
        <w:autoSpaceDE/>
        <w:autoSpaceDN/>
        <w:bidi w:val="0"/>
        <w:adjustRightInd/>
        <w:snapToGrid/>
        <w:spacing w:after="0" w:line="560" w:lineRule="exact"/>
        <w:ind w:left="0" w:leftChars="0" w:firstLine="640" w:firstLineChars="200"/>
        <w:jc w:val="both"/>
        <w:rPr>
          <w:rFonts w:hint="eastAsia" w:ascii="仿宋_GB2312" w:hAnsi="仿宋_GB2312" w:eastAsia="仿宋_GB2312" w:cs="仿宋_GB2312"/>
          <w:color w:val="auto"/>
          <w:spacing w:val="0"/>
          <w:kern w:val="1"/>
          <w:sz w:val="32"/>
          <w:szCs w:val="32"/>
          <w:lang w:val="en-US" w:eastAsia="zh-CN" w:bidi="ar-SA"/>
        </w:rPr>
      </w:pPr>
      <w:r>
        <w:rPr>
          <w:rFonts w:hint="eastAsia" w:ascii="方正黑体简体" w:hAnsi="方正黑体简体" w:eastAsia="方正黑体简体" w:cs="方正黑体简体"/>
          <w:color w:val="auto"/>
          <w:spacing w:val="0"/>
          <w:kern w:val="2"/>
          <w:sz w:val="32"/>
          <w:szCs w:val="32"/>
          <w:lang w:val="en-US" w:eastAsia="zh-CN" w:bidi="ar-SA"/>
        </w:rPr>
        <w:t xml:space="preserve">第二十一条 </w:t>
      </w:r>
      <w:r>
        <w:rPr>
          <w:rFonts w:hint="eastAsia" w:ascii="仿宋_GB2312" w:hAnsi="仿宋_GB2312" w:eastAsia="仿宋_GB2312" w:cs="仿宋_GB2312"/>
          <w:b w:val="0"/>
          <w:bCs w:val="0"/>
          <w:color w:val="auto"/>
          <w:spacing w:val="0"/>
          <w:kern w:val="1"/>
          <w:sz w:val="32"/>
          <w:szCs w:val="32"/>
          <w:lang w:val="en-US" w:eastAsia="zh-CN" w:bidi="ar-SA"/>
        </w:rPr>
        <w:t xml:space="preserve"> 气候可</w:t>
      </w:r>
      <w:r>
        <w:rPr>
          <w:rFonts w:hint="eastAsia" w:ascii="仿宋_GB2312" w:hAnsi="仿宋_GB2312" w:eastAsia="仿宋_GB2312" w:cs="仿宋_GB2312"/>
          <w:color w:val="auto"/>
          <w:spacing w:val="0"/>
          <w:kern w:val="1"/>
          <w:sz w:val="32"/>
          <w:szCs w:val="32"/>
          <w:lang w:val="en-US" w:eastAsia="zh-CN" w:bidi="ar-SA"/>
        </w:rPr>
        <w:t>行性论证机构</w:t>
      </w:r>
      <w:r>
        <w:rPr>
          <w:rFonts w:hint="eastAsia" w:ascii="仿宋_GB2312" w:hAnsi="仿宋_GB2312" w:eastAsia="仿宋_GB2312" w:cs="仿宋_GB2312"/>
          <w:color w:val="auto"/>
          <w:spacing w:val="-6"/>
          <w:kern w:val="1"/>
          <w:sz w:val="32"/>
          <w:szCs w:val="32"/>
          <w:lang w:val="en-US" w:eastAsia="zh-CN" w:bidi="ar-SA"/>
        </w:rPr>
        <w:t>编制气候可行性论证报告，应当使用符合国家气象技术标准的气象资料。</w:t>
      </w:r>
    </w:p>
    <w:p>
      <w:pPr>
        <w:keepNext w:val="0"/>
        <w:keepLines w:val="0"/>
        <w:pageBreakBefore w:val="0"/>
        <w:widowControl w:val="0"/>
        <w:kinsoku/>
        <w:wordWrap/>
        <w:overflowPunct/>
        <w:topLinePunct w:val="0"/>
        <w:autoSpaceDE/>
        <w:autoSpaceDN/>
        <w:bidi w:val="0"/>
        <w:adjustRightInd/>
        <w:snapToGrid/>
        <w:spacing w:after="0" w:line="560" w:lineRule="exact"/>
        <w:ind w:left="0" w:leftChars="0" w:firstLine="640" w:firstLineChars="200"/>
        <w:jc w:val="both"/>
        <w:rPr>
          <w:rFonts w:hint="eastAsia" w:ascii="仿宋_GB2312" w:hAnsi="仿宋_GB2312" w:eastAsia="仿宋_GB2312" w:cs="仿宋_GB2312"/>
          <w:color w:val="auto"/>
          <w:spacing w:val="0"/>
          <w:kern w:val="1"/>
          <w:sz w:val="32"/>
          <w:szCs w:val="32"/>
          <w:lang w:val="en-US" w:eastAsia="zh-CN" w:bidi="ar-SA"/>
        </w:rPr>
      </w:pPr>
      <w:r>
        <w:rPr>
          <w:rFonts w:hint="eastAsia" w:ascii="仿宋_GB2312" w:hAnsi="仿宋_GB2312" w:eastAsia="仿宋_GB2312" w:cs="仿宋_GB2312"/>
          <w:color w:val="auto"/>
          <w:spacing w:val="0"/>
          <w:kern w:val="1"/>
          <w:sz w:val="32"/>
          <w:szCs w:val="32"/>
          <w:lang w:val="en-US" w:eastAsia="zh-CN" w:bidi="ar-SA"/>
        </w:rPr>
        <w:t>气候可行性论证报告应当客观、真实、完整</w:t>
      </w:r>
      <w:r>
        <w:rPr>
          <w:rFonts w:hint="eastAsia" w:ascii="黑体" w:hAnsi="黑体" w:eastAsia="黑体" w:cs="黑体"/>
          <w:color w:val="auto"/>
          <w:spacing w:val="0"/>
          <w:kern w:val="1"/>
          <w:sz w:val="32"/>
          <w:szCs w:val="32"/>
          <w:lang w:val="en-US" w:eastAsia="zh-CN" w:bidi="ar-SA"/>
        </w:rPr>
        <w:t>。</w:t>
      </w:r>
      <w:r>
        <w:rPr>
          <w:rFonts w:hint="eastAsia" w:ascii="仿宋_GB2312" w:hAnsi="仿宋_GB2312" w:eastAsia="仿宋_GB2312" w:cs="仿宋_GB2312"/>
          <w:color w:val="auto"/>
          <w:spacing w:val="0"/>
          <w:kern w:val="1"/>
          <w:sz w:val="32"/>
          <w:szCs w:val="32"/>
          <w:lang w:val="en-US" w:eastAsia="zh-CN" w:bidi="ar-SA"/>
        </w:rPr>
        <w:t>气候可行性论证机构和项目论证的负责人对气候可行性论证报告的内容和结论负责。</w:t>
      </w:r>
    </w:p>
    <w:p>
      <w:pPr>
        <w:keepNext w:val="0"/>
        <w:keepLines w:val="0"/>
        <w:pageBreakBefore w:val="0"/>
        <w:widowControl w:val="0"/>
        <w:kinsoku/>
        <w:wordWrap/>
        <w:overflowPunct/>
        <w:topLinePunct w:val="0"/>
        <w:autoSpaceDE/>
        <w:autoSpaceDN/>
        <w:bidi w:val="0"/>
        <w:adjustRightInd/>
        <w:snapToGrid/>
        <w:spacing w:after="0" w:line="560" w:lineRule="exact"/>
        <w:ind w:left="0" w:leftChars="0" w:firstLine="640" w:firstLineChars="200"/>
        <w:jc w:val="both"/>
        <w:rPr>
          <w:rFonts w:ascii="仿宋_GB2312" w:hAnsi="仿宋_GB2312" w:eastAsia="仿宋_GB2312" w:cs="仿宋_GB2312"/>
          <w:color w:val="auto"/>
          <w:spacing w:val="0"/>
          <w:kern w:val="1"/>
          <w:sz w:val="32"/>
          <w:szCs w:val="32"/>
          <w:lang w:val="en-US" w:eastAsia="zh-CN" w:bidi="ar-SA"/>
        </w:rPr>
      </w:pPr>
      <w:r>
        <w:rPr>
          <w:rFonts w:hint="eastAsia" w:ascii="仿宋_GB2312" w:hAnsi="仿宋_GB2312" w:eastAsia="仿宋_GB2312" w:cs="仿宋_GB2312"/>
          <w:color w:val="auto"/>
          <w:spacing w:val="0"/>
          <w:kern w:val="1"/>
          <w:sz w:val="32"/>
          <w:szCs w:val="32"/>
          <w:lang w:val="en-US" w:eastAsia="zh-CN" w:bidi="ar-SA"/>
        </w:rPr>
        <w:t>禁止在气候可行性论证活动中伪造气象资料或者其他原始资料、出具虚假论证报告。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ascii="黑体" w:hAnsi="黑体" w:eastAsia="黑体" w:cs="黑体"/>
          <w:color w:val="auto"/>
          <w:spacing w:val="0"/>
          <w:kern w:val="2"/>
          <w:sz w:val="32"/>
          <w:szCs w:val="32"/>
          <w:lang w:val="en-US" w:eastAsia="zh-CN" w:bidi="ar-SA"/>
        </w:rPr>
        <w:t xml:space="preserve">第二十二条 </w:t>
      </w:r>
      <w:r>
        <w:rPr>
          <w:rFonts w:hint="eastAsia" w:ascii="仿宋_GB2312" w:hAnsi="仿宋_GB2312" w:eastAsia="仿宋_GB2312" w:cs="仿宋_GB2312"/>
          <w:color w:val="auto"/>
          <w:spacing w:val="0"/>
          <w:sz w:val="32"/>
          <w:szCs w:val="32"/>
        </w:rPr>
        <w:t xml:space="preserve"> 县级以上地方人民政府在组织城市建设时应当综合考虑城市气候影响，科学设置、调整通风廊道</w:t>
      </w:r>
      <w:r>
        <w:rPr>
          <w:rFonts w:hint="eastAsia" w:ascii="仿宋_GB2312" w:hAnsi="仿宋_GB2312" w:eastAsia="仿宋_GB2312" w:cs="仿宋_GB2312"/>
          <w:color w:val="auto"/>
          <w:spacing w:val="0"/>
          <w:sz w:val="32"/>
          <w:szCs w:val="32"/>
          <w:lang w:val="en-US" w:eastAsia="zh-CN"/>
        </w:rPr>
        <w:t>并纳入国土空间规划</w:t>
      </w:r>
      <w:r>
        <w:rPr>
          <w:rFonts w:hint="eastAsia" w:ascii="仿宋_GB2312" w:hAnsi="仿宋_GB2312" w:eastAsia="仿宋_GB2312" w:cs="仿宋_GB2312"/>
          <w:color w:val="auto"/>
          <w:spacing w:val="0"/>
          <w:sz w:val="32"/>
          <w:szCs w:val="32"/>
        </w:rPr>
        <w:t>，采取防护措施，避免或者减轻大气污染物的滞留以及城市热岛效应、狭管效应、光污染等不利气候条件影响。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color w:val="auto"/>
          <w:spacing w:val="0"/>
          <w:sz w:val="32"/>
          <w:szCs w:val="32"/>
          <w:lang w:val="en-US" w:eastAsia="zh-CN"/>
        </w:rPr>
        <w:t>县级以上地方人民政府应当建立气候影响后评估制度，由气象主管机构会同自然资源、发展</w:t>
      </w:r>
      <w:r>
        <w:rPr>
          <w:rFonts w:hint="eastAsia" w:ascii="仿宋_GB2312" w:hAnsi="仿宋_GB2312" w:eastAsia="仿宋_GB2312" w:cs="仿宋_GB2312"/>
          <w:color w:val="auto"/>
          <w:spacing w:val="0"/>
          <w:sz w:val="32"/>
          <w:szCs w:val="32"/>
          <w:lang w:eastAsia="zh-CN"/>
        </w:rPr>
        <w:t>和</w:t>
      </w:r>
      <w:r>
        <w:rPr>
          <w:rFonts w:hint="eastAsia" w:ascii="仿宋_GB2312" w:hAnsi="仿宋_GB2312" w:eastAsia="仿宋_GB2312" w:cs="仿宋_GB2312"/>
          <w:color w:val="auto"/>
          <w:spacing w:val="0"/>
          <w:sz w:val="32"/>
          <w:szCs w:val="32"/>
          <w:lang w:val="en-US" w:eastAsia="zh-CN"/>
        </w:rPr>
        <w:t>改革等有关部门，分析评估国土空间规划和建设项目实施后对气候资源的影响。政府相关主管部门应当根据评估结果提出国土空间规划和项目布局的优化调整方案。评估结果应当向社会公布。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w:t>
      </w:r>
      <w:r>
        <w:rPr>
          <w:rFonts w:hint="eastAsia" w:ascii="黑体" w:hAnsi="黑体" w:eastAsia="黑体" w:cs="黑体"/>
          <w:color w:val="auto"/>
          <w:spacing w:val="0"/>
          <w:sz w:val="32"/>
          <w:szCs w:val="32"/>
          <w:lang w:eastAsia="zh-CN"/>
        </w:rPr>
        <w:t>二十三</w:t>
      </w:r>
      <w:r>
        <w:rPr>
          <w:rFonts w:hint="eastAsia" w:ascii="黑体" w:hAnsi="黑体" w:eastAsia="黑体" w:cs="黑体"/>
          <w:color w:val="auto"/>
          <w:spacing w:val="0"/>
          <w:sz w:val="32"/>
          <w:szCs w:val="32"/>
        </w:rPr>
        <w:t>条</w:t>
      </w:r>
      <w:r>
        <w:rPr>
          <w:rFonts w:hint="eastAsia" w:ascii="仿宋_GB2312" w:hAnsi="仿宋_GB2312" w:eastAsia="仿宋_GB2312" w:cs="仿宋_GB2312"/>
          <w:color w:val="auto"/>
          <w:spacing w:val="0"/>
          <w:sz w:val="32"/>
          <w:szCs w:val="32"/>
        </w:rPr>
        <w:t xml:space="preserve">  县级以上地方人民政府应当充分考虑碳源汇状况和气候承载力等生态环境要素，在经济社会发展过程中采取有效措施，控制温室气体排放。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楷体" w:hAnsi="楷体" w:eastAsia="楷体" w:cs="楷体"/>
          <w:color w:val="auto"/>
          <w:spacing w:val="0"/>
          <w:sz w:val="32"/>
          <w:szCs w:val="32"/>
          <w:u w:val="single"/>
          <w:lang w:eastAsia="zh-CN"/>
        </w:rPr>
      </w:pPr>
      <w:r>
        <w:rPr>
          <w:rFonts w:hint="eastAsia" w:ascii="仿宋_GB2312" w:hAnsi="仿宋_GB2312" w:eastAsia="仿宋_GB2312" w:cs="仿宋_GB2312"/>
          <w:color w:val="auto"/>
          <w:spacing w:val="0"/>
          <w:sz w:val="32"/>
          <w:szCs w:val="32"/>
          <w:lang w:eastAsia="zh-CN"/>
        </w:rPr>
        <w:t>设区的</w:t>
      </w:r>
      <w:r>
        <w:rPr>
          <w:rFonts w:hint="eastAsia" w:ascii="仿宋_GB2312" w:hAnsi="仿宋_GB2312" w:eastAsia="仿宋_GB2312" w:cs="仿宋_GB2312"/>
          <w:color w:val="auto"/>
          <w:spacing w:val="0"/>
          <w:sz w:val="32"/>
          <w:szCs w:val="32"/>
        </w:rPr>
        <w:t>市</w:t>
      </w:r>
      <w:r>
        <w:rPr>
          <w:rFonts w:hint="eastAsia" w:ascii="仿宋_GB2312" w:hAnsi="仿宋_GB2312" w:eastAsia="仿宋_GB2312" w:cs="仿宋_GB2312"/>
          <w:color w:val="auto"/>
          <w:spacing w:val="0"/>
          <w:sz w:val="32"/>
          <w:szCs w:val="32"/>
          <w:lang w:eastAsia="zh-CN"/>
        </w:rPr>
        <w:t>级</w:t>
      </w:r>
      <w:r>
        <w:rPr>
          <w:rFonts w:hint="eastAsia" w:ascii="仿宋_GB2312" w:hAnsi="仿宋_GB2312" w:eastAsia="仿宋_GB2312" w:cs="仿宋_GB2312"/>
          <w:color w:val="auto"/>
          <w:spacing w:val="0"/>
          <w:sz w:val="32"/>
          <w:szCs w:val="32"/>
        </w:rPr>
        <w:t>以上气象主管机构应当会同有关部门组织碳达峰碳中和相关气候领域的科学研究和核心技术攻关，开展面向区域的碳源汇变化综合监测与评估，为碳达峰碳中和行动提供技术支持和服务。</w:t>
      </w:r>
    </w:p>
    <w:p>
      <w:pPr>
        <w:keepNext w:val="0"/>
        <w:keepLines w:val="0"/>
        <w:pageBreakBefore w:val="0"/>
        <w:widowControl w:val="0"/>
        <w:kinsoku/>
        <w:wordWrap/>
        <w:overflowPunct/>
        <w:topLinePunct w:val="0"/>
        <w:autoSpaceDE/>
        <w:autoSpaceDN/>
        <w:bidi w:val="0"/>
        <w:adjustRightInd/>
        <w:snapToGrid/>
        <w:spacing w:before="157" w:beforeLines="50" w:after="157" w:afterLines="50" w:line="580" w:lineRule="exact"/>
        <w:ind w:left="0" w:leftChars="0" w:right="0" w:rightChars="0" w:firstLine="0" w:firstLineChars="0"/>
        <w:jc w:val="center"/>
        <w:textAlignment w:val="center"/>
        <w:outlineLvl w:val="9"/>
        <w:rPr>
          <w:rFonts w:hint="eastAsia" w:ascii="黑体" w:hAnsi="黑体" w:eastAsia="黑体" w:cs="黑体"/>
          <w:color w:val="auto"/>
          <w:spacing w:val="0"/>
          <w:sz w:val="32"/>
          <w:szCs w:val="32"/>
        </w:rPr>
      </w:pPr>
      <w:r>
        <w:rPr>
          <w:rFonts w:hint="eastAsia" w:ascii="黑体" w:hAnsi="黑体" w:eastAsia="黑体" w:cs="黑体"/>
          <w:color w:val="auto"/>
          <w:spacing w:val="0"/>
          <w:sz w:val="32"/>
          <w:szCs w:val="32"/>
        </w:rPr>
        <w:t xml:space="preserve">第四章 </w:t>
      </w:r>
      <w:r>
        <w:rPr>
          <w:rFonts w:hint="eastAsia" w:ascii="黑体" w:hAnsi="黑体" w:eastAsia="黑体" w:cs="黑体"/>
          <w:color w:val="auto"/>
          <w:spacing w:val="0"/>
          <w:sz w:val="32"/>
          <w:szCs w:val="32"/>
          <w:lang w:val="en-US" w:eastAsia="zh-CN"/>
        </w:rPr>
        <w:t xml:space="preserve"> </w:t>
      </w:r>
      <w:r>
        <w:rPr>
          <w:rFonts w:hint="eastAsia" w:ascii="黑体" w:hAnsi="黑体" w:eastAsia="黑体" w:cs="黑体"/>
          <w:color w:val="auto"/>
          <w:spacing w:val="0"/>
          <w:sz w:val="32"/>
          <w:szCs w:val="32"/>
        </w:rPr>
        <w:t>气候资源利用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w:t>
      </w:r>
      <w:r>
        <w:rPr>
          <w:rFonts w:hint="eastAsia" w:ascii="黑体" w:hAnsi="黑体" w:eastAsia="黑体" w:cs="黑体"/>
          <w:color w:val="auto"/>
          <w:spacing w:val="0"/>
          <w:sz w:val="32"/>
          <w:szCs w:val="32"/>
          <w:lang w:eastAsia="zh-CN"/>
        </w:rPr>
        <w:t>二十四</w:t>
      </w:r>
      <w:r>
        <w:rPr>
          <w:rFonts w:hint="eastAsia" w:ascii="黑体" w:hAnsi="黑体" w:eastAsia="黑体" w:cs="黑体"/>
          <w:color w:val="auto"/>
          <w:spacing w:val="0"/>
          <w:sz w:val="32"/>
          <w:szCs w:val="32"/>
        </w:rPr>
        <w:t>条</w:t>
      </w:r>
      <w:r>
        <w:rPr>
          <w:rFonts w:hint="eastAsia" w:ascii="仿宋_GB2312" w:hAnsi="仿宋_GB2312" w:eastAsia="仿宋_GB2312" w:cs="仿宋_GB2312"/>
          <w:color w:val="auto"/>
          <w:spacing w:val="0"/>
          <w:sz w:val="32"/>
          <w:szCs w:val="32"/>
        </w:rPr>
        <w:t xml:space="preserve">  县级以上地方人民政府应当对气</w:t>
      </w:r>
      <w:r>
        <w:rPr>
          <w:rFonts w:hint="eastAsia" w:ascii="仿宋_GB2312" w:hAnsi="仿宋_GB2312" w:eastAsia="仿宋_GB2312" w:cs="仿宋_GB2312"/>
          <w:color w:val="auto"/>
          <w:spacing w:val="-11"/>
          <w:sz w:val="32"/>
          <w:szCs w:val="32"/>
        </w:rPr>
        <w:t>候资源利用的方向作出规划，有计划地</w:t>
      </w:r>
      <w:r>
        <w:rPr>
          <w:rFonts w:hint="eastAsia" w:ascii="仿宋_GB2312" w:hAnsi="仿宋_GB2312" w:eastAsia="仿宋_GB2312" w:cs="仿宋_GB2312"/>
          <w:color w:val="auto"/>
          <w:spacing w:val="-11"/>
          <w:sz w:val="32"/>
          <w:szCs w:val="32"/>
          <w:shd w:val="clear" w:color="auto" w:fill="auto"/>
        </w:rPr>
        <w:t>合理</w:t>
      </w:r>
      <w:r>
        <w:rPr>
          <w:rFonts w:hint="eastAsia" w:ascii="仿宋_GB2312" w:hAnsi="仿宋_GB2312" w:eastAsia="仿宋_GB2312" w:cs="仿宋_GB2312"/>
          <w:color w:val="auto"/>
          <w:spacing w:val="-11"/>
          <w:sz w:val="32"/>
          <w:szCs w:val="32"/>
        </w:rPr>
        <w:t>利用本地区的气候资源。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w:t>
      </w:r>
      <w:r>
        <w:rPr>
          <w:rFonts w:hint="eastAsia" w:ascii="黑体" w:hAnsi="黑体" w:eastAsia="黑体" w:cs="黑体"/>
          <w:color w:val="auto"/>
          <w:spacing w:val="0"/>
          <w:sz w:val="32"/>
          <w:szCs w:val="32"/>
          <w:lang w:eastAsia="zh-CN"/>
        </w:rPr>
        <w:t>二十五</w:t>
      </w:r>
      <w:r>
        <w:rPr>
          <w:rFonts w:hint="eastAsia" w:ascii="黑体" w:hAnsi="黑体" w:eastAsia="黑体" w:cs="黑体"/>
          <w:color w:val="auto"/>
          <w:spacing w:val="0"/>
          <w:sz w:val="32"/>
          <w:szCs w:val="32"/>
        </w:rPr>
        <w:t>条</w:t>
      </w:r>
      <w:r>
        <w:rPr>
          <w:rFonts w:hint="eastAsia" w:ascii="仿宋_GB2312" w:hAnsi="仿宋_GB2312" w:eastAsia="仿宋_GB2312" w:cs="仿宋_GB2312"/>
          <w:color w:val="auto"/>
          <w:spacing w:val="0"/>
          <w:sz w:val="32"/>
          <w:szCs w:val="32"/>
        </w:rPr>
        <w:t xml:space="preserve">  省人民政府以及有关部门应当依据气候资源区划，统筹考虑当地风能可利用程度，科学规划和合理布局大型风力发电项目，促进风能资源规范有序利用。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center"/>
        <w:outlineLvl w:val="9"/>
        <w:rPr>
          <w:rFonts w:hint="eastAsia" w:ascii="华光中楷_CNKI" w:hAnsi="华光中楷_CNKI" w:eastAsia="华光中楷_CNKI" w:cs="华光中楷_CNKI"/>
          <w:color w:val="auto"/>
          <w:spacing w:val="0"/>
          <w:sz w:val="32"/>
          <w:szCs w:val="32"/>
          <w:u w:val="single"/>
          <w:lang w:val="en-US" w:eastAsia="zh-CN"/>
        </w:rPr>
      </w:pPr>
      <w:r>
        <w:rPr>
          <w:rFonts w:hint="eastAsia" w:ascii="黑体" w:hAnsi="黑体" w:eastAsia="黑体" w:cs="黑体"/>
          <w:color w:val="auto"/>
          <w:spacing w:val="0"/>
          <w:sz w:val="32"/>
          <w:szCs w:val="32"/>
        </w:rPr>
        <w:t>第</w:t>
      </w:r>
      <w:r>
        <w:rPr>
          <w:rFonts w:hint="eastAsia" w:ascii="黑体" w:hAnsi="黑体" w:eastAsia="黑体" w:cs="黑体"/>
          <w:color w:val="auto"/>
          <w:spacing w:val="0"/>
          <w:sz w:val="32"/>
          <w:szCs w:val="32"/>
          <w:lang w:eastAsia="zh-CN"/>
        </w:rPr>
        <w:t>二十六</w:t>
      </w:r>
      <w:r>
        <w:rPr>
          <w:rFonts w:hint="eastAsia" w:ascii="黑体" w:hAnsi="黑体" w:eastAsia="黑体" w:cs="黑体"/>
          <w:color w:val="auto"/>
          <w:spacing w:val="0"/>
          <w:sz w:val="32"/>
          <w:szCs w:val="32"/>
        </w:rPr>
        <w:t>条</w:t>
      </w:r>
      <w:r>
        <w:rPr>
          <w:rFonts w:hint="eastAsia" w:ascii="仿宋_GB2312" w:hAnsi="仿宋_GB2312" w:eastAsia="仿宋_GB2312" w:cs="仿宋_GB2312"/>
          <w:color w:val="auto"/>
          <w:spacing w:val="0"/>
          <w:sz w:val="32"/>
          <w:szCs w:val="32"/>
        </w:rPr>
        <w:t xml:space="preserve">  县级以上地方人民政府以及有关部门应当支持安装、使用太阳能热水</w:t>
      </w:r>
      <w:r>
        <w:rPr>
          <w:rFonts w:hint="eastAsia" w:ascii="仿宋_GB2312" w:hAnsi="仿宋_GB2312" w:eastAsia="仿宋_GB2312" w:cs="仿宋_GB2312"/>
          <w:color w:val="auto"/>
          <w:spacing w:val="0"/>
          <w:sz w:val="32"/>
          <w:szCs w:val="32"/>
          <w:lang w:eastAsia="zh-CN"/>
        </w:rPr>
        <w:t>、</w:t>
      </w:r>
      <w:r>
        <w:rPr>
          <w:rFonts w:hint="eastAsia" w:ascii="仿宋_GB2312" w:hAnsi="仿宋_GB2312" w:eastAsia="仿宋_GB2312" w:cs="仿宋_GB2312"/>
          <w:color w:val="auto"/>
          <w:spacing w:val="0"/>
          <w:sz w:val="32"/>
          <w:szCs w:val="32"/>
        </w:rPr>
        <w:t>采暖、制冷</w:t>
      </w:r>
      <w:r>
        <w:rPr>
          <w:rFonts w:hint="eastAsia" w:ascii="仿宋_GB2312" w:hAnsi="仿宋_GB2312" w:eastAsia="仿宋_GB2312" w:cs="仿宋_GB2312"/>
          <w:color w:val="auto"/>
          <w:spacing w:val="0"/>
          <w:sz w:val="32"/>
          <w:szCs w:val="32"/>
          <w:lang w:val="en-US" w:eastAsia="zh-CN"/>
        </w:rPr>
        <w:t>和光伏发电</w:t>
      </w:r>
      <w:r>
        <w:rPr>
          <w:rFonts w:hint="eastAsia" w:ascii="仿宋_GB2312" w:hAnsi="仿宋_GB2312" w:eastAsia="仿宋_GB2312" w:cs="仿宋_GB2312"/>
          <w:color w:val="auto"/>
          <w:spacing w:val="0"/>
          <w:sz w:val="32"/>
          <w:szCs w:val="32"/>
        </w:rPr>
        <w:t>等太阳能利用系统，提高太阳能利用率。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center"/>
        <w:outlineLvl w:val="9"/>
        <w:rPr>
          <w:rFonts w:hint="eastAsia" w:ascii="楷体" w:hAnsi="楷体" w:eastAsia="楷体" w:cs="楷体"/>
          <w:spacing w:val="0"/>
          <w:sz w:val="32"/>
          <w:szCs w:val="32"/>
          <w:lang w:val="en-US" w:eastAsia="zh-CN"/>
        </w:rPr>
      </w:pPr>
      <w:r>
        <w:rPr>
          <w:rFonts w:hint="eastAsia" w:ascii="黑体" w:hAnsi="黑体" w:eastAsia="黑体" w:cs="黑体"/>
          <w:b w:val="0"/>
          <w:bCs w:val="0"/>
          <w:color w:val="auto"/>
          <w:spacing w:val="0"/>
          <w:kern w:val="2"/>
          <w:sz w:val="32"/>
          <w:szCs w:val="32"/>
          <w:lang w:val="en-US" w:eastAsia="zh-CN" w:bidi="ar-SA"/>
        </w:rPr>
        <w:t xml:space="preserve">第二十七条  </w:t>
      </w:r>
      <w:r>
        <w:rPr>
          <w:rFonts w:hint="eastAsia" w:ascii="仿宋_GB2312" w:hAnsi="仿宋_GB2312" w:eastAsia="仿宋_GB2312" w:cs="仿宋_GB2312"/>
          <w:color w:val="auto"/>
          <w:spacing w:val="0"/>
          <w:sz w:val="32"/>
          <w:szCs w:val="32"/>
          <w:lang w:val="en-US" w:eastAsia="zh-CN"/>
        </w:rPr>
        <w:t>风能、太阳能等气候资源利用应当符合生态保护红线、生态环境保护和可再生能源发展规划的要求。项目建设单位、施工单位应当防止工程建设对生态环境以及居民生产生活的不利影响，做好项目建成后的相关生态环境保护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w:t>
      </w:r>
      <w:r>
        <w:rPr>
          <w:rFonts w:hint="eastAsia" w:ascii="黑体" w:hAnsi="黑体" w:eastAsia="黑体" w:cs="黑体"/>
          <w:color w:val="auto"/>
          <w:spacing w:val="0"/>
          <w:sz w:val="32"/>
          <w:szCs w:val="32"/>
          <w:lang w:eastAsia="zh-CN"/>
        </w:rPr>
        <w:t>二十八</w:t>
      </w:r>
      <w:r>
        <w:rPr>
          <w:rFonts w:hint="eastAsia" w:ascii="黑体" w:hAnsi="黑体" w:eastAsia="黑体" w:cs="黑体"/>
          <w:color w:val="auto"/>
          <w:spacing w:val="0"/>
          <w:sz w:val="32"/>
          <w:szCs w:val="32"/>
        </w:rPr>
        <w:t>条</w:t>
      </w:r>
      <w:r>
        <w:rPr>
          <w:rFonts w:hint="eastAsia" w:ascii="仿宋_GB2312" w:hAnsi="仿宋_GB2312" w:eastAsia="仿宋_GB2312" w:cs="仿宋_GB2312"/>
          <w:color w:val="auto"/>
          <w:spacing w:val="0"/>
          <w:sz w:val="32"/>
          <w:szCs w:val="32"/>
        </w:rPr>
        <w:t xml:space="preserve">  县级以上地方人民政府应当根据抗旱、储水、</w:t>
      </w:r>
      <w:r>
        <w:rPr>
          <w:rFonts w:hint="eastAsia" w:ascii="仿宋_GB2312" w:hAnsi="仿宋_GB2312" w:eastAsia="仿宋_GB2312" w:cs="仿宋_GB2312"/>
          <w:color w:val="auto"/>
          <w:spacing w:val="0"/>
          <w:sz w:val="32"/>
          <w:szCs w:val="32"/>
          <w:lang w:eastAsia="zh-CN"/>
        </w:rPr>
        <w:t>森林防火、</w:t>
      </w:r>
      <w:r>
        <w:rPr>
          <w:rFonts w:hint="eastAsia" w:ascii="仿宋_GB2312" w:hAnsi="仿宋_GB2312" w:eastAsia="仿宋_GB2312" w:cs="仿宋_GB2312"/>
          <w:color w:val="auto"/>
          <w:spacing w:val="0"/>
          <w:sz w:val="32"/>
          <w:szCs w:val="32"/>
        </w:rPr>
        <w:t>改善生态环境和空气质量、气象灾害防御和经济社会发展等需要，适时安排增雨、防雹等人工影响天气作业，合理利用云水资源。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lang w:val="en-US" w:eastAsia="zh-CN"/>
        </w:rPr>
        <w:t>县级以上地方人民政府应当完善跨行政区域人工影响天气合作机制。</w:t>
      </w:r>
      <w:r>
        <w:rPr>
          <w:rFonts w:hint="eastAsia" w:ascii="仿宋_GB2312" w:hAnsi="仿宋_GB2312" w:eastAsia="仿宋_GB2312" w:cs="仿宋_GB2312"/>
          <w:color w:val="auto"/>
          <w:spacing w:val="0"/>
          <w:sz w:val="32"/>
          <w:szCs w:val="32"/>
          <w:lang w:eastAsia="zh-CN"/>
        </w:rPr>
        <w:t>县级以上气象主管</w:t>
      </w:r>
      <w:r>
        <w:rPr>
          <w:rFonts w:hint="eastAsia" w:ascii="仿宋_GB2312" w:hAnsi="仿宋_GB2312" w:eastAsia="仿宋_GB2312" w:cs="仿宋_GB2312"/>
          <w:color w:val="auto"/>
          <w:spacing w:val="0"/>
          <w:sz w:val="32"/>
          <w:szCs w:val="32"/>
        </w:rPr>
        <w:t>机构在本级人民政府的领导和协调下，组织实施和指导管理人工影响天气作业。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w:t>
      </w:r>
      <w:r>
        <w:rPr>
          <w:rFonts w:hint="eastAsia" w:ascii="黑体" w:hAnsi="黑体" w:eastAsia="黑体" w:cs="黑体"/>
          <w:color w:val="auto"/>
          <w:spacing w:val="0"/>
          <w:sz w:val="32"/>
          <w:szCs w:val="32"/>
          <w:lang w:eastAsia="zh-CN"/>
        </w:rPr>
        <w:t>二十九</w:t>
      </w:r>
      <w:r>
        <w:rPr>
          <w:rFonts w:hint="eastAsia" w:ascii="黑体" w:hAnsi="黑体" w:eastAsia="黑体" w:cs="黑体"/>
          <w:color w:val="auto"/>
          <w:spacing w:val="0"/>
          <w:sz w:val="32"/>
          <w:szCs w:val="32"/>
        </w:rPr>
        <w:t>条</w:t>
      </w:r>
      <w:r>
        <w:rPr>
          <w:rFonts w:hint="eastAsia" w:ascii="仿宋_GB2312" w:hAnsi="仿宋_GB2312" w:eastAsia="仿宋_GB2312" w:cs="仿宋_GB2312"/>
          <w:color w:val="auto"/>
          <w:spacing w:val="0"/>
          <w:sz w:val="32"/>
          <w:szCs w:val="32"/>
        </w:rPr>
        <w:t xml:space="preserve">  县级以上地方人民政府应当加强雨水调蓄、排灌和涵养设施建设，组织开展雨水的收集和利用工作，促进雨水资源有效利用和生态环境保护。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w:t>
      </w:r>
      <w:r>
        <w:rPr>
          <w:rFonts w:hint="eastAsia" w:ascii="黑体" w:hAnsi="黑体" w:eastAsia="黑体" w:cs="黑体"/>
          <w:color w:val="auto"/>
          <w:spacing w:val="0"/>
          <w:sz w:val="32"/>
          <w:szCs w:val="32"/>
          <w:lang w:eastAsia="zh-CN"/>
        </w:rPr>
        <w:t>三十</w:t>
      </w:r>
      <w:r>
        <w:rPr>
          <w:rFonts w:hint="eastAsia" w:ascii="黑体" w:hAnsi="黑体" w:eastAsia="黑体" w:cs="黑体"/>
          <w:color w:val="auto"/>
          <w:spacing w:val="0"/>
          <w:sz w:val="32"/>
          <w:szCs w:val="32"/>
        </w:rPr>
        <w:t>条</w:t>
      </w:r>
      <w:r>
        <w:rPr>
          <w:rFonts w:hint="eastAsia" w:ascii="仿宋_GB2312" w:hAnsi="仿宋_GB2312" w:eastAsia="仿宋_GB2312" w:cs="仿宋_GB2312"/>
          <w:color w:val="auto"/>
          <w:spacing w:val="0"/>
          <w:sz w:val="32"/>
          <w:szCs w:val="32"/>
        </w:rPr>
        <w:t xml:space="preserve">  县级以上地方人民政府应当综合</w:t>
      </w:r>
      <w:r>
        <w:rPr>
          <w:rFonts w:hint="eastAsia" w:ascii="仿宋_GB2312" w:hAnsi="仿宋_GB2312" w:eastAsia="仿宋_GB2312" w:cs="仿宋_GB2312"/>
          <w:color w:val="auto"/>
          <w:spacing w:val="0"/>
          <w:sz w:val="32"/>
          <w:szCs w:val="32"/>
          <w:lang w:eastAsia="zh-CN"/>
        </w:rPr>
        <w:t>应</w:t>
      </w:r>
      <w:r>
        <w:rPr>
          <w:rFonts w:hint="eastAsia" w:ascii="仿宋_GB2312" w:hAnsi="仿宋_GB2312" w:eastAsia="仿宋_GB2312" w:cs="仿宋_GB2312"/>
          <w:color w:val="auto"/>
          <w:spacing w:val="0"/>
          <w:sz w:val="32"/>
          <w:szCs w:val="32"/>
        </w:rPr>
        <w:t>用当地气候资源综合评估和区划成果</w:t>
      </w:r>
      <w:r>
        <w:rPr>
          <w:rFonts w:hint="eastAsia" w:ascii="仿宋_GB2312" w:hAnsi="仿宋_GB2312" w:eastAsia="仿宋_GB2312" w:cs="仿宋_GB2312"/>
          <w:color w:val="auto"/>
          <w:spacing w:val="0"/>
          <w:sz w:val="32"/>
          <w:szCs w:val="32"/>
          <w:lang w:eastAsia="zh-CN"/>
        </w:rPr>
        <w:t>，</w:t>
      </w:r>
      <w:r>
        <w:rPr>
          <w:rFonts w:hint="eastAsia" w:ascii="仿宋_GB2312" w:hAnsi="仿宋_GB2312" w:eastAsia="仿宋_GB2312" w:cs="仿宋_GB2312"/>
          <w:color w:val="auto"/>
          <w:spacing w:val="0"/>
          <w:sz w:val="32"/>
          <w:szCs w:val="32"/>
          <w:lang w:val="en-US" w:eastAsia="zh-CN"/>
        </w:rPr>
        <w:t>合理利用光热水资源，</w:t>
      </w:r>
      <w:r>
        <w:rPr>
          <w:rFonts w:hint="eastAsia" w:ascii="仿宋_GB2312" w:hAnsi="仿宋_GB2312" w:eastAsia="仿宋_GB2312" w:cs="仿宋_GB2312"/>
          <w:color w:val="auto"/>
          <w:spacing w:val="0"/>
          <w:sz w:val="32"/>
          <w:szCs w:val="32"/>
          <w:lang w:eastAsia="zh-CN"/>
        </w:rPr>
        <w:t>优化</w:t>
      </w:r>
      <w:r>
        <w:rPr>
          <w:rFonts w:hint="eastAsia" w:ascii="仿宋_GB2312" w:hAnsi="仿宋_GB2312" w:eastAsia="仿宋_GB2312" w:cs="仿宋_GB2312"/>
          <w:color w:val="auto"/>
          <w:spacing w:val="0"/>
          <w:sz w:val="32"/>
          <w:szCs w:val="32"/>
        </w:rPr>
        <w:t>农业布局</w:t>
      </w:r>
      <w:r>
        <w:rPr>
          <w:rFonts w:hint="eastAsia" w:ascii="仿宋_GB2312" w:hAnsi="仿宋_GB2312" w:eastAsia="仿宋_GB2312" w:cs="仿宋_GB2312"/>
          <w:color w:val="auto"/>
          <w:spacing w:val="0"/>
          <w:sz w:val="32"/>
          <w:szCs w:val="32"/>
          <w:lang w:eastAsia="zh-CN"/>
        </w:rPr>
        <w:t>，调整</w:t>
      </w:r>
      <w:r>
        <w:rPr>
          <w:rFonts w:hint="eastAsia" w:ascii="仿宋_GB2312" w:hAnsi="仿宋_GB2312" w:eastAsia="仿宋_GB2312" w:cs="仿宋_GB2312"/>
          <w:color w:val="auto"/>
          <w:spacing w:val="0"/>
          <w:sz w:val="32"/>
          <w:szCs w:val="32"/>
        </w:rPr>
        <w:t>种植业结构，发展设施农业、特色农业、观光农业，提高农业生产效率和效益，促进乡村振兴。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lang w:eastAsia="zh-CN"/>
        </w:rPr>
        <w:t>县级以上气象主管</w:t>
      </w:r>
      <w:r>
        <w:rPr>
          <w:rFonts w:hint="eastAsia" w:ascii="仿宋_GB2312" w:hAnsi="仿宋_GB2312" w:eastAsia="仿宋_GB2312" w:cs="仿宋_GB2312"/>
          <w:color w:val="auto"/>
          <w:spacing w:val="0"/>
          <w:sz w:val="32"/>
          <w:szCs w:val="32"/>
        </w:rPr>
        <w:t>机构应当组织开展精细化农业气候服务、农业气象灾害防御等工作，推动农产品气候品质认证。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w:t>
      </w:r>
      <w:r>
        <w:rPr>
          <w:rFonts w:hint="eastAsia" w:ascii="黑体" w:hAnsi="黑体" w:eastAsia="黑体" w:cs="黑体"/>
          <w:color w:val="auto"/>
          <w:spacing w:val="0"/>
          <w:sz w:val="32"/>
          <w:szCs w:val="32"/>
          <w:lang w:eastAsia="zh-CN"/>
        </w:rPr>
        <w:t>三十一</w:t>
      </w:r>
      <w:r>
        <w:rPr>
          <w:rFonts w:hint="eastAsia" w:ascii="黑体" w:hAnsi="黑体" w:eastAsia="黑体" w:cs="黑体"/>
          <w:color w:val="auto"/>
          <w:spacing w:val="0"/>
          <w:sz w:val="32"/>
          <w:szCs w:val="32"/>
        </w:rPr>
        <w:t>条</w:t>
      </w:r>
      <w:r>
        <w:rPr>
          <w:rFonts w:hint="eastAsia" w:ascii="仿宋_GB2312" w:hAnsi="仿宋_GB2312" w:eastAsia="仿宋_GB2312" w:cs="仿宋_GB2312"/>
          <w:color w:val="auto"/>
          <w:spacing w:val="0"/>
          <w:sz w:val="32"/>
          <w:szCs w:val="32"/>
        </w:rPr>
        <w:t xml:space="preserve">  县级以上地方人民政府应当根据当地气候资源特点，鼓励引导市场主体合理利用雨雪</w:t>
      </w:r>
      <w:r>
        <w:rPr>
          <w:rFonts w:hint="eastAsia" w:ascii="仿宋_GB2312" w:hAnsi="仿宋_GB2312" w:eastAsia="仿宋_GB2312" w:cs="仿宋_GB2312"/>
          <w:color w:val="auto"/>
          <w:spacing w:val="0"/>
          <w:sz w:val="32"/>
          <w:szCs w:val="32"/>
          <w:lang w:eastAsia="zh-CN"/>
        </w:rPr>
        <w:t>景观、冰霜</w:t>
      </w:r>
      <w:r>
        <w:rPr>
          <w:rFonts w:hint="eastAsia" w:ascii="仿宋_GB2312" w:hAnsi="仿宋_GB2312" w:eastAsia="仿宋_GB2312" w:cs="仿宋_GB2312"/>
          <w:color w:val="auto"/>
          <w:spacing w:val="0"/>
          <w:sz w:val="32"/>
          <w:szCs w:val="32"/>
        </w:rPr>
        <w:t>景观、云雾景观、物候景观</w:t>
      </w:r>
      <w:r>
        <w:rPr>
          <w:rFonts w:hint="eastAsia" w:ascii="仿宋_GB2312" w:hAnsi="仿宋_GB2312" w:eastAsia="仿宋_GB2312" w:cs="仿宋_GB2312"/>
          <w:color w:val="auto"/>
          <w:spacing w:val="0"/>
          <w:sz w:val="32"/>
          <w:szCs w:val="32"/>
          <w:lang w:eastAsia="zh-CN"/>
        </w:rPr>
        <w:t>以及</w:t>
      </w:r>
      <w:r>
        <w:rPr>
          <w:rFonts w:hint="eastAsia" w:ascii="仿宋_GB2312" w:hAnsi="仿宋_GB2312" w:eastAsia="仿宋_GB2312" w:cs="仿宋_GB2312"/>
          <w:color w:val="auto"/>
          <w:spacing w:val="0"/>
          <w:sz w:val="32"/>
          <w:szCs w:val="32"/>
        </w:rPr>
        <w:t>避暑气候、康养气候等气候资源，推动气候宜居城市、天然氧吧、气候福地等气候标志品牌评价，促进旅游产业发展。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w:t>
      </w:r>
      <w:r>
        <w:rPr>
          <w:rFonts w:hint="eastAsia" w:ascii="黑体" w:hAnsi="黑体" w:eastAsia="黑体" w:cs="黑体"/>
          <w:color w:val="auto"/>
          <w:spacing w:val="0"/>
          <w:sz w:val="32"/>
          <w:szCs w:val="32"/>
          <w:lang w:eastAsia="zh-CN"/>
        </w:rPr>
        <w:t>三十二</w:t>
      </w:r>
      <w:r>
        <w:rPr>
          <w:rFonts w:hint="eastAsia" w:ascii="黑体" w:hAnsi="黑体" w:eastAsia="黑体" w:cs="黑体"/>
          <w:color w:val="auto"/>
          <w:spacing w:val="0"/>
          <w:sz w:val="32"/>
          <w:szCs w:val="32"/>
        </w:rPr>
        <w:t>条</w:t>
      </w:r>
      <w:r>
        <w:rPr>
          <w:rFonts w:hint="eastAsia" w:ascii="仿宋_GB2312" w:hAnsi="仿宋_GB2312" w:eastAsia="仿宋_GB2312" w:cs="仿宋_GB2312"/>
          <w:color w:val="auto"/>
          <w:spacing w:val="0"/>
          <w:sz w:val="32"/>
          <w:szCs w:val="32"/>
        </w:rPr>
        <w:t xml:space="preserve">  鼓励、支持保险机构开发气象保险相关产品和服务，提升社会灾害救助能力。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w:t>
      </w:r>
      <w:r>
        <w:rPr>
          <w:rFonts w:hint="eastAsia" w:ascii="黑体" w:hAnsi="黑体" w:eastAsia="黑体" w:cs="黑体"/>
          <w:color w:val="auto"/>
          <w:spacing w:val="0"/>
          <w:sz w:val="32"/>
          <w:szCs w:val="32"/>
          <w:lang w:eastAsia="zh-CN"/>
        </w:rPr>
        <w:t>三十三</w:t>
      </w:r>
      <w:r>
        <w:rPr>
          <w:rFonts w:hint="eastAsia" w:ascii="黑体" w:hAnsi="黑体" w:eastAsia="黑体" w:cs="黑体"/>
          <w:color w:val="auto"/>
          <w:spacing w:val="0"/>
          <w:sz w:val="32"/>
          <w:szCs w:val="32"/>
        </w:rPr>
        <w:t>条</w:t>
      </w:r>
      <w:r>
        <w:rPr>
          <w:rFonts w:hint="eastAsia" w:ascii="仿宋_GB2312" w:hAnsi="仿宋_GB2312" w:eastAsia="仿宋_GB2312" w:cs="仿宋_GB2312"/>
          <w:color w:val="auto"/>
          <w:spacing w:val="0"/>
          <w:sz w:val="32"/>
          <w:szCs w:val="32"/>
        </w:rPr>
        <w:t xml:space="preserve">  县级以上地方人民政府及其有关部门、气象主管机构应当加强气候资源保护的监督管理，依法查处破坏气候资源的违法行为。</w:t>
      </w:r>
    </w:p>
    <w:p>
      <w:pPr>
        <w:keepNext w:val="0"/>
        <w:keepLines w:val="0"/>
        <w:pageBreakBefore w:val="0"/>
        <w:widowControl w:val="0"/>
        <w:shd w:val="clear" w:color="auto" w:fill="auto"/>
        <w:kinsoku/>
        <w:wordWrap/>
        <w:overflowPunct/>
        <w:topLinePunct w:val="0"/>
        <w:autoSpaceDE/>
        <w:autoSpaceDN/>
        <w:bidi w:val="0"/>
        <w:adjustRightInd/>
        <w:snapToGrid/>
        <w:spacing w:before="157" w:beforeLines="50" w:after="157" w:afterLines="50" w:line="580" w:lineRule="exact"/>
        <w:ind w:left="0" w:leftChars="0" w:right="0" w:rightChars="0" w:firstLine="0" w:firstLineChars="0"/>
        <w:jc w:val="center"/>
        <w:textAlignment w:val="center"/>
        <w:outlineLvl w:val="9"/>
        <w:rPr>
          <w:rFonts w:hint="eastAsia" w:ascii="黑体" w:hAnsi="黑体" w:eastAsia="黑体" w:cs="黑体"/>
          <w:color w:val="auto"/>
          <w:spacing w:val="0"/>
          <w:sz w:val="32"/>
          <w:szCs w:val="32"/>
        </w:rPr>
      </w:pPr>
      <w:r>
        <w:rPr>
          <w:rFonts w:hint="eastAsia" w:ascii="黑体" w:hAnsi="黑体" w:eastAsia="黑体" w:cs="黑体"/>
          <w:color w:val="auto"/>
          <w:spacing w:val="0"/>
          <w:sz w:val="32"/>
          <w:szCs w:val="32"/>
        </w:rPr>
        <w:t xml:space="preserve">第五章 </w:t>
      </w:r>
      <w:r>
        <w:rPr>
          <w:rFonts w:hint="eastAsia" w:ascii="黑体" w:hAnsi="黑体" w:eastAsia="黑体" w:cs="黑体"/>
          <w:color w:val="auto"/>
          <w:spacing w:val="0"/>
          <w:sz w:val="32"/>
          <w:szCs w:val="32"/>
          <w:lang w:val="en-US" w:eastAsia="zh-CN"/>
        </w:rPr>
        <w:t xml:space="preserve"> </w:t>
      </w:r>
      <w:r>
        <w:rPr>
          <w:rFonts w:hint="eastAsia" w:ascii="黑体" w:hAnsi="黑体" w:eastAsia="黑体" w:cs="黑体"/>
          <w:color w:val="auto"/>
          <w:spacing w:val="0"/>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w:t>
      </w:r>
      <w:r>
        <w:rPr>
          <w:rFonts w:hint="eastAsia" w:ascii="黑体" w:hAnsi="黑体" w:eastAsia="黑体" w:cs="黑体"/>
          <w:color w:val="auto"/>
          <w:spacing w:val="0"/>
          <w:sz w:val="32"/>
          <w:szCs w:val="32"/>
          <w:lang w:eastAsia="zh-CN"/>
        </w:rPr>
        <w:t>三十四</w:t>
      </w:r>
      <w:r>
        <w:rPr>
          <w:rFonts w:hint="eastAsia" w:ascii="黑体" w:hAnsi="黑体" w:eastAsia="黑体" w:cs="黑体"/>
          <w:color w:val="auto"/>
          <w:spacing w:val="0"/>
          <w:sz w:val="32"/>
          <w:szCs w:val="32"/>
        </w:rPr>
        <w:t>条</w:t>
      </w:r>
      <w:r>
        <w:rPr>
          <w:rFonts w:hint="eastAsia" w:ascii="仿宋_GB2312" w:hAnsi="仿宋_GB2312" w:eastAsia="仿宋_GB2312" w:cs="仿宋_GB2312"/>
          <w:color w:val="auto"/>
          <w:spacing w:val="0"/>
          <w:sz w:val="32"/>
          <w:szCs w:val="32"/>
        </w:rPr>
        <w:t xml:space="preserve">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w:t>
      </w:r>
      <w:r>
        <w:rPr>
          <w:rFonts w:hint="eastAsia" w:ascii="黑体" w:hAnsi="黑体" w:eastAsia="黑体" w:cs="黑体"/>
          <w:color w:val="auto"/>
          <w:spacing w:val="0"/>
          <w:sz w:val="32"/>
          <w:szCs w:val="32"/>
          <w:lang w:eastAsia="zh-CN"/>
        </w:rPr>
        <w:t>三十五</w:t>
      </w:r>
      <w:r>
        <w:rPr>
          <w:rFonts w:hint="eastAsia" w:ascii="黑体" w:hAnsi="黑体" w:eastAsia="黑体" w:cs="黑体"/>
          <w:color w:val="auto"/>
          <w:spacing w:val="0"/>
          <w:sz w:val="32"/>
          <w:szCs w:val="32"/>
        </w:rPr>
        <w:t>条</w:t>
      </w:r>
      <w:r>
        <w:rPr>
          <w:rFonts w:hint="eastAsia" w:ascii="仿宋_GB2312" w:hAnsi="仿宋_GB2312" w:eastAsia="仿宋_GB2312" w:cs="仿宋_GB2312"/>
          <w:color w:val="auto"/>
          <w:spacing w:val="0"/>
          <w:sz w:val="32"/>
          <w:szCs w:val="32"/>
        </w:rPr>
        <w:t xml:space="preserve"> </w:t>
      </w:r>
      <w:r>
        <w:rPr>
          <w:rFonts w:hint="eastAsia" w:ascii="仿宋_GB2312" w:hAnsi="仿宋_GB2312" w:eastAsia="仿宋_GB2312" w:cs="仿宋_GB2312"/>
          <w:color w:val="auto"/>
          <w:spacing w:val="0"/>
          <w:sz w:val="32"/>
          <w:szCs w:val="32"/>
          <w:lang w:val="en-US" w:eastAsia="zh-CN"/>
        </w:rPr>
        <w:t xml:space="preserve"> </w:t>
      </w:r>
      <w:r>
        <w:rPr>
          <w:rFonts w:hint="eastAsia" w:ascii="仿宋_GB2312" w:hAnsi="仿宋_GB2312" w:eastAsia="仿宋_GB2312" w:cs="仿宋_GB2312"/>
          <w:color w:val="auto"/>
          <w:spacing w:val="0"/>
          <w:sz w:val="32"/>
          <w:szCs w:val="32"/>
        </w:rPr>
        <w:t>违反本条例</w:t>
      </w:r>
      <w:r>
        <w:rPr>
          <w:rFonts w:hint="eastAsia" w:ascii="仿宋_GB2312" w:hAnsi="仿宋_GB2312" w:eastAsia="仿宋_GB2312" w:cs="仿宋_GB2312"/>
          <w:color w:val="auto"/>
          <w:spacing w:val="0"/>
          <w:sz w:val="32"/>
          <w:szCs w:val="32"/>
          <w:lang w:eastAsia="zh-CN"/>
        </w:rPr>
        <w:t>第</w:t>
      </w:r>
      <w:r>
        <w:rPr>
          <w:rFonts w:hint="eastAsia" w:ascii="仿宋_GB2312" w:hAnsi="仿宋_GB2312" w:eastAsia="仿宋_GB2312" w:cs="仿宋_GB2312"/>
          <w:color w:val="auto"/>
          <w:spacing w:val="0"/>
          <w:sz w:val="32"/>
          <w:szCs w:val="32"/>
          <w:lang w:val="en-US" w:eastAsia="zh-CN"/>
        </w:rPr>
        <w:t>十</w:t>
      </w:r>
      <w:r>
        <w:rPr>
          <w:rFonts w:hint="eastAsia" w:ascii="仿宋_GB2312" w:hAnsi="仿宋_GB2312" w:eastAsia="仿宋_GB2312" w:cs="仿宋_GB2312"/>
          <w:color w:val="auto"/>
          <w:spacing w:val="0"/>
          <w:sz w:val="32"/>
          <w:szCs w:val="32"/>
          <w:lang w:eastAsia="zh-CN"/>
        </w:rPr>
        <w:t>条第二款</w:t>
      </w:r>
      <w:r>
        <w:rPr>
          <w:rFonts w:hint="eastAsia" w:ascii="仿宋_GB2312" w:hAnsi="仿宋_GB2312" w:eastAsia="仿宋_GB2312" w:cs="仿宋_GB2312"/>
          <w:color w:val="auto"/>
          <w:spacing w:val="0"/>
          <w:sz w:val="32"/>
          <w:szCs w:val="32"/>
        </w:rPr>
        <w:t>规定，</w:t>
      </w:r>
      <w:r>
        <w:rPr>
          <w:rFonts w:hint="eastAsia" w:ascii="仿宋_GB2312" w:hAnsi="仿宋_GB2312" w:eastAsia="仿宋_GB2312" w:cs="仿宋_GB2312"/>
          <w:color w:val="auto"/>
          <w:spacing w:val="0"/>
          <w:sz w:val="32"/>
          <w:szCs w:val="32"/>
          <w:lang w:eastAsia="zh-CN"/>
        </w:rPr>
        <w:t>其他组织或者个人</w:t>
      </w:r>
      <w:r>
        <w:rPr>
          <w:rFonts w:hint="eastAsia" w:ascii="仿宋_GB2312" w:hAnsi="仿宋_GB2312" w:eastAsia="仿宋_GB2312" w:cs="仿宋_GB2312"/>
          <w:color w:val="auto"/>
          <w:spacing w:val="0"/>
          <w:sz w:val="32"/>
          <w:szCs w:val="32"/>
        </w:rPr>
        <w:t>开展气候资源探测活动未向气象主管机构备案，或者提供虚假备案材料的</w:t>
      </w:r>
      <w:r>
        <w:rPr>
          <w:rFonts w:hint="eastAsia" w:ascii="仿宋_GB2312" w:hAnsi="仿宋_GB2312" w:eastAsia="仿宋_GB2312" w:cs="仿宋_GB2312"/>
          <w:color w:val="auto"/>
          <w:spacing w:val="0"/>
          <w:sz w:val="32"/>
          <w:szCs w:val="32"/>
          <w:lang w:eastAsia="zh-CN"/>
        </w:rPr>
        <w:t>，</w:t>
      </w:r>
      <w:r>
        <w:rPr>
          <w:rFonts w:hint="eastAsia" w:ascii="仿宋_GB2312" w:hAnsi="仿宋_GB2312" w:eastAsia="仿宋_GB2312" w:cs="仿宋_GB2312"/>
          <w:color w:val="auto"/>
          <w:spacing w:val="0"/>
          <w:sz w:val="32"/>
          <w:szCs w:val="32"/>
        </w:rPr>
        <w:t>由</w:t>
      </w:r>
      <w:r>
        <w:rPr>
          <w:rFonts w:hint="eastAsia" w:ascii="仿宋_GB2312" w:hAnsi="仿宋_GB2312" w:eastAsia="仿宋_GB2312" w:cs="仿宋_GB2312"/>
          <w:color w:val="auto"/>
          <w:spacing w:val="0"/>
          <w:sz w:val="32"/>
          <w:szCs w:val="32"/>
          <w:lang w:eastAsia="zh-CN"/>
        </w:rPr>
        <w:t>县级以上气象主管</w:t>
      </w:r>
      <w:r>
        <w:rPr>
          <w:rFonts w:hint="eastAsia" w:ascii="仿宋_GB2312" w:hAnsi="仿宋_GB2312" w:eastAsia="仿宋_GB2312" w:cs="仿宋_GB2312"/>
          <w:color w:val="auto"/>
          <w:spacing w:val="0"/>
          <w:sz w:val="32"/>
          <w:szCs w:val="32"/>
        </w:rPr>
        <w:t>机构按照权限责令限期改正；逾期不改正的，给予警告，</w:t>
      </w:r>
      <w:r>
        <w:rPr>
          <w:rFonts w:hint="eastAsia" w:ascii="仿宋_GB2312" w:hAnsi="仿宋_GB2312" w:eastAsia="仿宋_GB2312" w:cs="仿宋_GB2312"/>
          <w:color w:val="auto"/>
          <w:spacing w:val="0"/>
          <w:sz w:val="32"/>
          <w:szCs w:val="32"/>
          <w:lang w:eastAsia="zh-CN"/>
        </w:rPr>
        <w:t>对单位</w:t>
      </w:r>
      <w:r>
        <w:rPr>
          <w:rFonts w:hint="eastAsia" w:ascii="仿宋_GB2312" w:hAnsi="仿宋_GB2312" w:eastAsia="仿宋_GB2312" w:cs="仿宋_GB2312"/>
          <w:color w:val="auto"/>
          <w:spacing w:val="0"/>
          <w:sz w:val="32"/>
          <w:szCs w:val="32"/>
        </w:rPr>
        <w:t>可以并处</w:t>
      </w:r>
      <w:r>
        <w:rPr>
          <w:rFonts w:hint="eastAsia" w:ascii="仿宋_GB2312" w:hAnsi="仿宋_GB2312" w:eastAsia="仿宋_GB2312" w:cs="仿宋_GB2312"/>
          <w:color w:val="auto"/>
          <w:spacing w:val="0"/>
          <w:sz w:val="32"/>
          <w:szCs w:val="32"/>
          <w:lang w:eastAsia="zh-CN"/>
        </w:rPr>
        <w:t>一万</w:t>
      </w:r>
      <w:r>
        <w:rPr>
          <w:rFonts w:hint="eastAsia" w:ascii="仿宋_GB2312" w:hAnsi="仿宋_GB2312" w:eastAsia="仿宋_GB2312" w:cs="仿宋_GB2312"/>
          <w:color w:val="auto"/>
          <w:spacing w:val="0"/>
          <w:sz w:val="32"/>
          <w:szCs w:val="32"/>
        </w:rPr>
        <w:t>元以上三万元以下罚款</w:t>
      </w:r>
      <w:r>
        <w:rPr>
          <w:rFonts w:hint="eastAsia" w:ascii="仿宋_GB2312" w:hAnsi="仿宋_GB2312" w:eastAsia="仿宋_GB2312" w:cs="仿宋_GB2312"/>
          <w:color w:val="auto"/>
          <w:spacing w:val="0"/>
          <w:sz w:val="32"/>
          <w:szCs w:val="32"/>
          <w:lang w:eastAsia="zh-CN"/>
        </w:rPr>
        <w:t>，对个人可以并处三千元以上一万元以下罚款。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pacing w:val="0"/>
          <w:kern w:val="0"/>
          <w:sz w:val="32"/>
          <w:szCs w:val="32"/>
          <w:shd w:val="clear" w:color="auto" w:fill="FFFFFF"/>
        </w:rPr>
      </w:pPr>
      <w:r>
        <w:rPr>
          <w:rFonts w:hint="eastAsia" w:ascii="黑体" w:hAnsi="黑体" w:eastAsia="黑体" w:cs="黑体"/>
          <w:color w:val="auto"/>
          <w:spacing w:val="0"/>
          <w:sz w:val="32"/>
          <w:szCs w:val="32"/>
        </w:rPr>
        <w:t>第</w:t>
      </w:r>
      <w:r>
        <w:rPr>
          <w:rFonts w:hint="eastAsia" w:ascii="黑体" w:hAnsi="黑体" w:eastAsia="黑体" w:cs="黑体"/>
          <w:color w:val="auto"/>
          <w:spacing w:val="0"/>
          <w:sz w:val="32"/>
          <w:szCs w:val="32"/>
          <w:lang w:eastAsia="zh-CN"/>
        </w:rPr>
        <w:t>三十六</w:t>
      </w:r>
      <w:r>
        <w:rPr>
          <w:rFonts w:hint="eastAsia" w:ascii="黑体" w:hAnsi="黑体" w:eastAsia="黑体" w:cs="黑体"/>
          <w:color w:val="auto"/>
          <w:spacing w:val="0"/>
          <w:sz w:val="32"/>
          <w:szCs w:val="32"/>
        </w:rPr>
        <w:t>条</w:t>
      </w:r>
      <w:r>
        <w:rPr>
          <w:rFonts w:hint="eastAsia" w:ascii="仿宋_GB2312" w:hAnsi="仿宋_GB2312" w:eastAsia="仿宋_GB2312" w:cs="仿宋_GB2312"/>
          <w:color w:val="auto"/>
          <w:spacing w:val="0"/>
          <w:sz w:val="32"/>
          <w:szCs w:val="32"/>
        </w:rPr>
        <w:t xml:space="preserve">  </w:t>
      </w:r>
      <w:r>
        <w:rPr>
          <w:rFonts w:hint="eastAsia" w:ascii="仿宋_GB2312" w:hAnsi="仿宋_GB2312" w:eastAsia="仿宋_GB2312" w:cs="仿宋_GB2312"/>
          <w:color w:val="auto"/>
          <w:spacing w:val="0"/>
          <w:kern w:val="0"/>
          <w:sz w:val="32"/>
          <w:szCs w:val="32"/>
          <w:shd w:val="clear" w:color="auto" w:fill="FFFFFF"/>
        </w:rPr>
        <w:t>违反本条</w:t>
      </w:r>
      <w:r>
        <w:rPr>
          <w:rFonts w:hint="eastAsia" w:ascii="仿宋_GB2312" w:hAnsi="仿宋_GB2312" w:eastAsia="仿宋_GB2312" w:cs="仿宋_GB2312"/>
          <w:color w:val="auto"/>
          <w:spacing w:val="0"/>
          <w:sz w:val="32"/>
          <w:szCs w:val="32"/>
          <w:lang w:eastAsia="zh-CN"/>
        </w:rPr>
        <w:t>例第</w:t>
      </w:r>
      <w:r>
        <w:rPr>
          <w:rFonts w:hint="eastAsia" w:ascii="仿宋_GB2312" w:hAnsi="仿宋_GB2312" w:eastAsia="仿宋_GB2312" w:cs="仿宋_GB2312"/>
          <w:color w:val="auto"/>
          <w:spacing w:val="0"/>
          <w:kern w:val="0"/>
          <w:sz w:val="32"/>
          <w:szCs w:val="32"/>
          <w:shd w:val="clear" w:color="auto" w:fill="FFFFFF"/>
          <w:lang w:eastAsia="zh-CN"/>
        </w:rPr>
        <w:t>十</w:t>
      </w:r>
      <w:r>
        <w:rPr>
          <w:rFonts w:hint="eastAsia" w:ascii="仿宋_GB2312" w:hAnsi="仿宋_GB2312" w:eastAsia="仿宋_GB2312" w:cs="仿宋_GB2312"/>
          <w:color w:val="auto"/>
          <w:spacing w:val="0"/>
          <w:sz w:val="32"/>
          <w:szCs w:val="32"/>
          <w:lang w:eastAsia="zh-CN"/>
        </w:rPr>
        <w:t>五条第一款规定</w:t>
      </w:r>
      <w:r>
        <w:rPr>
          <w:rFonts w:hint="eastAsia" w:ascii="仿宋_GB2312" w:hAnsi="仿宋_GB2312" w:eastAsia="仿宋_GB2312" w:cs="仿宋_GB2312"/>
          <w:color w:val="auto"/>
          <w:spacing w:val="0"/>
          <w:kern w:val="0"/>
          <w:sz w:val="32"/>
          <w:szCs w:val="32"/>
          <w:shd w:val="clear" w:color="auto" w:fill="FFFFFF"/>
        </w:rPr>
        <w:t>，向未经批准的境外组织、机构和个人提供气候资源探测场所和气候资源资料的，由</w:t>
      </w:r>
      <w:r>
        <w:rPr>
          <w:rFonts w:hint="eastAsia" w:ascii="仿宋_GB2312" w:hAnsi="仿宋_GB2312" w:eastAsia="仿宋_GB2312" w:cs="仿宋_GB2312"/>
          <w:color w:val="auto"/>
          <w:spacing w:val="0"/>
          <w:kern w:val="0"/>
          <w:sz w:val="32"/>
          <w:szCs w:val="32"/>
          <w:shd w:val="clear" w:color="auto" w:fill="FFFFFF"/>
          <w:lang w:eastAsia="zh-CN"/>
        </w:rPr>
        <w:t>县级以上气象主管</w:t>
      </w:r>
      <w:r>
        <w:rPr>
          <w:rFonts w:hint="eastAsia" w:ascii="仿宋_GB2312" w:hAnsi="仿宋_GB2312" w:eastAsia="仿宋_GB2312" w:cs="仿宋_GB2312"/>
          <w:color w:val="auto"/>
          <w:spacing w:val="0"/>
          <w:kern w:val="0"/>
          <w:sz w:val="32"/>
          <w:szCs w:val="32"/>
          <w:shd w:val="clear" w:color="auto" w:fill="FFFFFF"/>
        </w:rPr>
        <w:t>机构责令</w:t>
      </w:r>
      <w:r>
        <w:rPr>
          <w:rFonts w:hint="eastAsia" w:ascii="仿宋_GB2312" w:hAnsi="仿宋_GB2312" w:eastAsia="仿宋_GB2312" w:cs="仿宋_GB2312"/>
          <w:color w:val="auto"/>
          <w:spacing w:val="0"/>
          <w:kern w:val="0"/>
          <w:sz w:val="32"/>
          <w:szCs w:val="32"/>
          <w:shd w:val="clear" w:color="auto" w:fill="FFFFFF"/>
          <w:lang w:eastAsia="zh-CN"/>
        </w:rPr>
        <w:t>停止违法行为，</w:t>
      </w:r>
      <w:r>
        <w:rPr>
          <w:rFonts w:hint="eastAsia" w:ascii="仿宋_GB2312" w:hAnsi="仿宋_GB2312" w:eastAsia="仿宋_GB2312" w:cs="仿宋_GB2312"/>
          <w:color w:val="auto"/>
          <w:spacing w:val="0"/>
          <w:kern w:val="0"/>
          <w:sz w:val="32"/>
          <w:szCs w:val="32"/>
          <w:shd w:val="clear" w:color="auto" w:fill="FFFFFF"/>
        </w:rPr>
        <w:t>限期改正，给予警告，可以并处</w:t>
      </w:r>
      <w:r>
        <w:rPr>
          <w:rFonts w:hint="eastAsia" w:ascii="仿宋_GB2312" w:hAnsi="仿宋_GB2312" w:eastAsia="仿宋_GB2312" w:cs="仿宋_GB2312"/>
          <w:color w:val="auto"/>
          <w:spacing w:val="0"/>
          <w:kern w:val="0"/>
          <w:sz w:val="32"/>
          <w:szCs w:val="32"/>
          <w:shd w:val="clear" w:color="auto" w:fill="FFFFFF"/>
          <w:lang w:eastAsia="zh-CN"/>
        </w:rPr>
        <w:t>一万</w:t>
      </w:r>
      <w:r>
        <w:rPr>
          <w:rFonts w:hint="eastAsia" w:ascii="仿宋_GB2312" w:hAnsi="仿宋_GB2312" w:eastAsia="仿宋_GB2312" w:cs="仿宋_GB2312"/>
          <w:color w:val="auto"/>
          <w:spacing w:val="0"/>
          <w:kern w:val="0"/>
          <w:sz w:val="32"/>
          <w:szCs w:val="32"/>
          <w:shd w:val="clear" w:color="auto" w:fill="FFFFFF"/>
        </w:rPr>
        <w:t>元以上三万元以下罚款。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ascii="仿宋_GB2312" w:hAnsi="仿宋_GB2312" w:eastAsia="仿宋_GB2312" w:cs="仿宋_GB2312"/>
          <w:color w:val="auto"/>
          <w:spacing w:val="0"/>
          <w:kern w:val="0"/>
          <w:sz w:val="32"/>
          <w:szCs w:val="32"/>
          <w:shd w:val="clear" w:color="auto" w:fill="FFFFFF"/>
        </w:rPr>
      </w:pPr>
      <w:r>
        <w:rPr>
          <w:rFonts w:hint="eastAsia" w:ascii="仿宋_GB2312" w:hAnsi="仿宋_GB2312" w:eastAsia="仿宋_GB2312" w:cs="仿宋_GB2312"/>
          <w:color w:val="auto"/>
          <w:spacing w:val="0"/>
          <w:kern w:val="0"/>
          <w:sz w:val="32"/>
          <w:szCs w:val="32"/>
          <w:shd w:val="clear" w:color="auto" w:fill="FFFFFF"/>
        </w:rPr>
        <w:t>违反本条例</w:t>
      </w:r>
      <w:r>
        <w:rPr>
          <w:rFonts w:hint="eastAsia" w:ascii="仿宋_GB2312" w:hAnsi="仿宋_GB2312" w:eastAsia="仿宋_GB2312" w:cs="仿宋_GB2312"/>
          <w:color w:val="auto"/>
          <w:spacing w:val="0"/>
          <w:kern w:val="0"/>
          <w:sz w:val="32"/>
          <w:szCs w:val="32"/>
          <w:shd w:val="clear" w:color="auto" w:fill="FFFFFF"/>
          <w:lang w:eastAsia="zh-CN"/>
        </w:rPr>
        <w:t>第十五条第二款</w:t>
      </w:r>
      <w:r>
        <w:rPr>
          <w:rFonts w:hint="eastAsia" w:ascii="仿宋_GB2312" w:hAnsi="仿宋_GB2312" w:eastAsia="仿宋_GB2312" w:cs="仿宋_GB2312"/>
          <w:color w:val="auto"/>
          <w:spacing w:val="0"/>
          <w:kern w:val="0"/>
          <w:sz w:val="32"/>
          <w:szCs w:val="32"/>
          <w:shd w:val="clear" w:color="auto" w:fill="FFFFFF"/>
        </w:rPr>
        <w:t>规定，境外组织、机构和个人未经批准</w:t>
      </w:r>
      <w:r>
        <w:rPr>
          <w:rFonts w:hint="eastAsia" w:ascii="仿宋_GB2312" w:hAnsi="仿宋_GB2312" w:eastAsia="仿宋_GB2312" w:cs="仿宋_GB2312"/>
          <w:color w:val="auto"/>
          <w:spacing w:val="0"/>
          <w:kern w:val="0"/>
          <w:sz w:val="32"/>
          <w:szCs w:val="32"/>
          <w:shd w:val="clear" w:color="auto" w:fill="FFFFFF"/>
          <w:lang w:val="zh-CN"/>
        </w:rPr>
        <w:t>或者未在批准范围内</w:t>
      </w:r>
      <w:r>
        <w:rPr>
          <w:rFonts w:hint="eastAsia" w:ascii="仿宋_GB2312" w:hAnsi="仿宋_GB2312" w:eastAsia="仿宋_GB2312" w:cs="仿宋_GB2312"/>
          <w:color w:val="auto"/>
          <w:spacing w:val="0"/>
          <w:kern w:val="0"/>
          <w:sz w:val="32"/>
          <w:szCs w:val="32"/>
          <w:shd w:val="clear" w:color="auto" w:fill="FFFFFF"/>
        </w:rPr>
        <w:t>开展气候资源探测的，由</w:t>
      </w:r>
      <w:r>
        <w:rPr>
          <w:rFonts w:hint="eastAsia" w:ascii="仿宋_GB2312" w:hAnsi="仿宋_GB2312" w:eastAsia="仿宋_GB2312" w:cs="仿宋_GB2312"/>
          <w:color w:val="auto"/>
          <w:spacing w:val="0"/>
          <w:kern w:val="0"/>
          <w:sz w:val="32"/>
          <w:szCs w:val="32"/>
          <w:shd w:val="clear" w:color="auto" w:fill="FFFFFF"/>
          <w:lang w:eastAsia="zh-CN"/>
        </w:rPr>
        <w:t>县级以上气象主管</w:t>
      </w:r>
      <w:r>
        <w:rPr>
          <w:rFonts w:hint="eastAsia" w:ascii="仿宋_GB2312" w:hAnsi="仿宋_GB2312" w:eastAsia="仿宋_GB2312" w:cs="仿宋_GB2312"/>
          <w:color w:val="auto"/>
          <w:spacing w:val="0"/>
          <w:kern w:val="0"/>
          <w:sz w:val="32"/>
          <w:szCs w:val="32"/>
          <w:shd w:val="clear" w:color="auto" w:fill="FFFFFF"/>
        </w:rPr>
        <w:t>机构责令停止违法行为</w:t>
      </w:r>
      <w:r>
        <w:rPr>
          <w:rFonts w:hint="eastAsia" w:ascii="仿宋_GB2312" w:hAnsi="仿宋_GB2312" w:eastAsia="仿宋_GB2312" w:cs="仿宋_GB2312"/>
          <w:color w:val="auto"/>
          <w:spacing w:val="0"/>
          <w:sz w:val="32"/>
          <w:szCs w:val="32"/>
        </w:rPr>
        <w:t>，</w:t>
      </w:r>
      <w:r>
        <w:rPr>
          <w:rFonts w:hint="eastAsia" w:ascii="仿宋_GB2312" w:hAnsi="仿宋_GB2312" w:eastAsia="仿宋_GB2312" w:cs="仿宋_GB2312"/>
          <w:color w:val="auto"/>
          <w:spacing w:val="0"/>
          <w:sz w:val="32"/>
          <w:szCs w:val="32"/>
          <w:lang w:eastAsia="zh-CN"/>
        </w:rPr>
        <w:t>限期改正，给予警告，</w:t>
      </w:r>
      <w:r>
        <w:rPr>
          <w:rFonts w:hint="eastAsia" w:ascii="仿宋_GB2312" w:hAnsi="仿宋_GB2312" w:eastAsia="仿宋_GB2312" w:cs="仿宋_GB2312"/>
          <w:color w:val="auto"/>
          <w:spacing w:val="0"/>
          <w:sz w:val="32"/>
          <w:szCs w:val="32"/>
        </w:rPr>
        <w:t>可以并处一万元以上</w:t>
      </w:r>
      <w:r>
        <w:rPr>
          <w:rFonts w:hint="eastAsia" w:ascii="仿宋_GB2312" w:hAnsi="仿宋_GB2312" w:eastAsia="仿宋_GB2312" w:cs="仿宋_GB2312"/>
          <w:color w:val="auto"/>
          <w:spacing w:val="0"/>
          <w:sz w:val="32"/>
          <w:szCs w:val="32"/>
          <w:lang w:eastAsia="zh-CN"/>
        </w:rPr>
        <w:t>三</w:t>
      </w:r>
      <w:r>
        <w:rPr>
          <w:rFonts w:hint="eastAsia" w:ascii="仿宋_GB2312" w:hAnsi="仿宋_GB2312" w:eastAsia="仿宋_GB2312" w:cs="仿宋_GB2312"/>
          <w:color w:val="auto"/>
          <w:spacing w:val="0"/>
          <w:sz w:val="32"/>
          <w:szCs w:val="32"/>
        </w:rPr>
        <w:t>万元</w:t>
      </w:r>
      <w:r>
        <w:rPr>
          <w:rFonts w:hint="eastAsia" w:ascii="仿宋_GB2312" w:hAnsi="仿宋_GB2312" w:eastAsia="仿宋_GB2312" w:cs="仿宋_GB2312"/>
          <w:color w:val="auto"/>
          <w:spacing w:val="0"/>
          <w:kern w:val="0"/>
          <w:sz w:val="32"/>
          <w:szCs w:val="32"/>
          <w:shd w:val="clear" w:color="auto" w:fill="FFFFFF"/>
        </w:rPr>
        <w:t>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pacing w:val="0"/>
          <w:sz w:val="32"/>
          <w:szCs w:val="32"/>
          <w:lang w:val="en-US" w:eastAsia="zh-CN"/>
        </w:rPr>
      </w:pPr>
      <w:r>
        <w:rPr>
          <w:rFonts w:hint="eastAsia" w:ascii="黑体" w:hAnsi="黑体" w:eastAsia="黑体" w:cs="黑体"/>
          <w:color w:val="auto"/>
          <w:spacing w:val="0"/>
          <w:sz w:val="32"/>
          <w:szCs w:val="32"/>
        </w:rPr>
        <w:t>第</w:t>
      </w:r>
      <w:r>
        <w:rPr>
          <w:rFonts w:hint="eastAsia" w:ascii="黑体" w:hAnsi="黑体" w:eastAsia="黑体" w:cs="黑体"/>
          <w:color w:val="auto"/>
          <w:spacing w:val="0"/>
          <w:sz w:val="32"/>
          <w:szCs w:val="32"/>
          <w:lang w:eastAsia="zh-CN"/>
        </w:rPr>
        <w:t>三十七</w:t>
      </w:r>
      <w:r>
        <w:rPr>
          <w:rFonts w:hint="eastAsia" w:ascii="黑体" w:hAnsi="黑体" w:eastAsia="黑体" w:cs="黑体"/>
          <w:color w:val="auto"/>
          <w:spacing w:val="0"/>
          <w:sz w:val="32"/>
          <w:szCs w:val="32"/>
        </w:rPr>
        <w:t>条</w:t>
      </w:r>
      <w:r>
        <w:rPr>
          <w:rFonts w:hint="eastAsia" w:ascii="黑体" w:hAnsi="黑体" w:eastAsia="黑体" w:cs="黑体"/>
          <w:color w:val="auto"/>
          <w:spacing w:val="0"/>
          <w:sz w:val="32"/>
          <w:szCs w:val="32"/>
          <w:lang w:val="en-US" w:eastAsia="zh-CN"/>
        </w:rPr>
        <w:t xml:space="preserve"> </w:t>
      </w:r>
      <w:r>
        <w:rPr>
          <w:rFonts w:hint="eastAsia" w:ascii="仿宋_GB2312" w:hAnsi="仿宋_GB2312" w:eastAsia="仿宋_GB2312" w:cs="仿宋_GB2312"/>
          <w:color w:val="auto"/>
          <w:spacing w:val="0"/>
          <w:sz w:val="32"/>
          <w:szCs w:val="32"/>
        </w:rPr>
        <w:t xml:space="preserve"> 违反本条例</w:t>
      </w:r>
      <w:r>
        <w:rPr>
          <w:rFonts w:hint="eastAsia" w:ascii="仿宋_GB2312" w:hAnsi="仿宋_GB2312" w:eastAsia="仿宋_GB2312" w:cs="仿宋_GB2312"/>
          <w:color w:val="auto"/>
          <w:spacing w:val="0"/>
          <w:sz w:val="32"/>
          <w:szCs w:val="32"/>
          <w:lang w:eastAsia="zh-CN"/>
        </w:rPr>
        <w:t>第二十一条</w:t>
      </w:r>
      <w:r>
        <w:rPr>
          <w:rFonts w:hint="eastAsia" w:ascii="仿宋_GB2312" w:hAnsi="仿宋_GB2312" w:eastAsia="仿宋_GB2312" w:cs="仿宋_GB2312"/>
          <w:color w:val="auto"/>
          <w:spacing w:val="0"/>
          <w:sz w:val="32"/>
          <w:szCs w:val="32"/>
        </w:rPr>
        <w:t>规定，有下列行为之一的，由</w:t>
      </w:r>
      <w:r>
        <w:rPr>
          <w:rFonts w:hint="eastAsia" w:ascii="仿宋_GB2312" w:hAnsi="仿宋_GB2312" w:eastAsia="仿宋_GB2312" w:cs="仿宋_GB2312"/>
          <w:color w:val="auto"/>
          <w:spacing w:val="0"/>
          <w:sz w:val="32"/>
          <w:szCs w:val="32"/>
          <w:lang w:eastAsia="zh-CN"/>
        </w:rPr>
        <w:t>县级以上气象主管</w:t>
      </w:r>
      <w:r>
        <w:rPr>
          <w:rFonts w:hint="eastAsia" w:ascii="仿宋_GB2312" w:hAnsi="仿宋_GB2312" w:eastAsia="仿宋_GB2312" w:cs="仿宋_GB2312"/>
          <w:color w:val="auto"/>
          <w:spacing w:val="0"/>
          <w:sz w:val="32"/>
          <w:szCs w:val="32"/>
        </w:rPr>
        <w:t>机构责令改正，给予警告，可以并处</w:t>
      </w:r>
      <w:r>
        <w:rPr>
          <w:rFonts w:hint="eastAsia" w:ascii="仿宋_GB2312" w:hAnsi="仿宋_GB2312" w:eastAsia="仿宋_GB2312" w:cs="仿宋_GB2312"/>
          <w:color w:val="auto"/>
          <w:spacing w:val="0"/>
          <w:sz w:val="32"/>
          <w:szCs w:val="32"/>
          <w:lang w:eastAsia="zh-CN"/>
        </w:rPr>
        <w:t>一万</w:t>
      </w:r>
      <w:r>
        <w:rPr>
          <w:rFonts w:hint="eastAsia" w:ascii="仿宋_GB2312" w:hAnsi="仿宋_GB2312" w:eastAsia="仿宋_GB2312" w:cs="仿宋_GB2312"/>
          <w:color w:val="auto"/>
          <w:spacing w:val="0"/>
          <w:sz w:val="32"/>
          <w:szCs w:val="32"/>
        </w:rPr>
        <w:t>元以上</w:t>
      </w:r>
      <w:r>
        <w:rPr>
          <w:rFonts w:hint="eastAsia" w:ascii="仿宋_GB2312" w:hAnsi="仿宋_GB2312" w:eastAsia="仿宋_GB2312" w:cs="仿宋_GB2312"/>
          <w:color w:val="auto"/>
          <w:spacing w:val="0"/>
          <w:sz w:val="32"/>
          <w:szCs w:val="32"/>
          <w:lang w:eastAsia="zh-CN"/>
        </w:rPr>
        <w:t>三</w:t>
      </w:r>
      <w:r>
        <w:rPr>
          <w:rFonts w:hint="eastAsia" w:ascii="仿宋_GB2312" w:hAnsi="仿宋_GB2312" w:eastAsia="仿宋_GB2312" w:cs="仿宋_GB2312"/>
          <w:color w:val="auto"/>
          <w:spacing w:val="0"/>
          <w:sz w:val="32"/>
          <w:szCs w:val="32"/>
        </w:rPr>
        <w:t>万元以下罚款：</w:t>
      </w:r>
      <w:r>
        <w:rPr>
          <w:rFonts w:hint="eastAsia" w:ascii="仿宋_GB2312" w:hAnsi="仿宋_GB2312" w:eastAsia="仿宋_GB2312" w:cs="仿宋_GB2312"/>
          <w:color w:val="auto"/>
          <w:spacing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w:t>
      </w:r>
      <w:r>
        <w:rPr>
          <w:rFonts w:hint="eastAsia" w:ascii="仿宋_GB2312" w:hAnsi="仿宋_GB2312" w:eastAsia="仿宋_GB2312" w:cs="仿宋_GB2312"/>
          <w:color w:val="auto"/>
          <w:spacing w:val="0"/>
          <w:sz w:val="32"/>
          <w:szCs w:val="32"/>
          <w:lang w:eastAsia="zh-CN"/>
        </w:rPr>
        <w:t>一</w:t>
      </w:r>
      <w:r>
        <w:rPr>
          <w:rFonts w:hint="eastAsia" w:ascii="仿宋_GB2312" w:hAnsi="仿宋_GB2312" w:eastAsia="仿宋_GB2312" w:cs="仿宋_GB2312"/>
          <w:color w:val="auto"/>
          <w:spacing w:val="0"/>
          <w:sz w:val="32"/>
          <w:szCs w:val="32"/>
        </w:rPr>
        <w:t>）使用不符合国家气象技术标准的气象资料进行气候可行性论证的；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pacing w:val="-6"/>
          <w:sz w:val="32"/>
          <w:szCs w:val="32"/>
        </w:rPr>
      </w:pPr>
      <w:r>
        <w:rPr>
          <w:rFonts w:hint="eastAsia" w:ascii="仿宋_GB2312" w:hAnsi="仿宋_GB2312" w:eastAsia="仿宋_GB2312" w:cs="仿宋_GB2312"/>
          <w:color w:val="auto"/>
          <w:spacing w:val="0"/>
          <w:sz w:val="32"/>
          <w:szCs w:val="32"/>
        </w:rPr>
        <w:t>（</w:t>
      </w:r>
      <w:r>
        <w:rPr>
          <w:rFonts w:hint="eastAsia" w:ascii="仿宋_GB2312" w:hAnsi="仿宋_GB2312" w:eastAsia="仿宋_GB2312" w:cs="仿宋_GB2312"/>
          <w:color w:val="auto"/>
          <w:spacing w:val="0"/>
          <w:sz w:val="32"/>
          <w:szCs w:val="32"/>
          <w:lang w:eastAsia="zh-CN"/>
        </w:rPr>
        <w:t>二</w:t>
      </w:r>
      <w:r>
        <w:rPr>
          <w:rFonts w:hint="eastAsia" w:ascii="仿宋_GB2312" w:hAnsi="仿宋_GB2312" w:eastAsia="仿宋_GB2312" w:cs="仿宋_GB2312"/>
          <w:color w:val="auto"/>
          <w:spacing w:val="0"/>
          <w:sz w:val="32"/>
          <w:szCs w:val="32"/>
        </w:rPr>
        <w:t>）</w:t>
      </w:r>
      <w:r>
        <w:rPr>
          <w:rFonts w:hint="eastAsia" w:ascii="仿宋_GB2312" w:hAnsi="仿宋_GB2312" w:eastAsia="仿宋_GB2312" w:cs="仿宋_GB2312"/>
          <w:color w:val="auto"/>
          <w:spacing w:val="-6"/>
          <w:sz w:val="32"/>
          <w:szCs w:val="32"/>
        </w:rPr>
        <w:t>伪造气象资料或者其他原始资料、出具虚假论证报告的。</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rPr>
          <w:rFonts w:hint="eastAsia" w:ascii="仿宋_GB2312" w:hAnsi="仿宋_GB2312" w:eastAsia="仿宋_GB2312" w:cs="仿宋_GB2312"/>
          <w:color w:val="auto"/>
          <w:spacing w:val="0"/>
          <w:kern w:val="2"/>
          <w:sz w:val="32"/>
          <w:szCs w:val="32"/>
          <w:lang w:val="en-US" w:eastAsia="zh-CN" w:bidi="ar-SA"/>
        </w:rPr>
      </w:pPr>
      <w:r>
        <w:rPr>
          <w:rFonts w:hint="eastAsia" w:ascii="黑体" w:hAnsi="黑体" w:eastAsia="黑体" w:cs="黑体"/>
          <w:color w:val="auto"/>
          <w:spacing w:val="0"/>
          <w:kern w:val="1"/>
          <w:sz w:val="32"/>
          <w:szCs w:val="32"/>
          <w:lang w:val="en-US" w:eastAsia="zh-CN" w:bidi="ar-SA"/>
        </w:rPr>
        <w:t>第</w:t>
      </w:r>
      <w:r>
        <w:rPr>
          <w:rFonts w:hint="eastAsia" w:ascii="黑体" w:hAnsi="黑体" w:eastAsia="黑体" w:cs="黑体"/>
          <w:color w:val="auto"/>
          <w:spacing w:val="0"/>
          <w:kern w:val="2"/>
          <w:sz w:val="32"/>
          <w:szCs w:val="32"/>
          <w:lang w:val="en-US" w:eastAsia="zh-CN" w:bidi="ar-SA"/>
        </w:rPr>
        <w:t xml:space="preserve">三十八条 </w:t>
      </w:r>
      <w:r>
        <w:rPr>
          <w:rFonts w:hint="eastAsia" w:ascii="仿宋_GB2312" w:hAnsi="仿宋_GB2312" w:eastAsia="仿宋_GB2312" w:cs="仿宋_GB2312"/>
          <w:color w:val="auto"/>
          <w:spacing w:val="0"/>
          <w:kern w:val="1"/>
          <w:sz w:val="32"/>
          <w:szCs w:val="32"/>
          <w:lang w:val="en-US" w:eastAsia="zh-CN" w:bidi="ar-SA"/>
        </w:rPr>
        <w:t xml:space="preserve"> </w:t>
      </w:r>
      <w:r>
        <w:rPr>
          <w:rFonts w:hint="eastAsia" w:ascii="仿宋_GB2312" w:hAnsi="仿宋_GB2312" w:eastAsia="仿宋_GB2312" w:cs="仿宋_GB2312"/>
          <w:color w:val="auto"/>
          <w:spacing w:val="0"/>
          <w:kern w:val="2"/>
          <w:sz w:val="32"/>
          <w:szCs w:val="32"/>
          <w:lang w:val="en-US" w:eastAsia="zh-CN" w:bidi="ar-SA"/>
        </w:rPr>
        <w:t>地方各级人民政府有关部门、气象主管机构及其所属气象台站的工作人员在工作过程中玩忽职守、滥用职权、徇私舞弊的，依法给予处分；构成犯罪的，依法追究刑事责任。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before="157" w:beforeLines="50" w:after="157" w:afterLines="50" w:line="580" w:lineRule="exact"/>
        <w:ind w:left="0" w:leftChars="0" w:right="0" w:rightChars="0" w:firstLine="0" w:firstLineChars="0"/>
        <w:jc w:val="center"/>
        <w:textAlignment w:val="center"/>
        <w:outlineLvl w:val="9"/>
        <w:rPr>
          <w:rFonts w:hint="eastAsia" w:ascii="黑体" w:hAnsi="黑体" w:eastAsia="黑体" w:cs="黑体"/>
          <w:color w:val="auto"/>
          <w:spacing w:val="0"/>
          <w:sz w:val="32"/>
          <w:szCs w:val="32"/>
        </w:rPr>
      </w:pPr>
      <w:r>
        <w:rPr>
          <w:rFonts w:hint="eastAsia" w:ascii="黑体" w:hAnsi="黑体" w:eastAsia="黑体" w:cs="黑体"/>
          <w:color w:val="auto"/>
          <w:spacing w:val="0"/>
          <w:sz w:val="32"/>
          <w:szCs w:val="32"/>
        </w:rPr>
        <w:t>第六章  附</w:t>
      </w:r>
      <w:r>
        <w:rPr>
          <w:rFonts w:hint="eastAsia" w:ascii="黑体" w:hAnsi="黑体" w:eastAsia="黑体" w:cs="黑体"/>
          <w:color w:val="auto"/>
          <w:spacing w:val="0"/>
          <w:sz w:val="32"/>
          <w:szCs w:val="32"/>
          <w:lang w:val="en-US" w:eastAsia="zh-CN"/>
        </w:rPr>
        <w:t xml:space="preserve">    </w:t>
      </w:r>
      <w:r>
        <w:rPr>
          <w:rFonts w:hint="eastAsia" w:ascii="黑体" w:hAnsi="黑体" w:eastAsia="黑体" w:cs="黑体"/>
          <w:color w:val="auto"/>
          <w:spacing w:val="0"/>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32"/>
        </w:rPr>
        <w:t>第</w:t>
      </w:r>
      <w:r>
        <w:rPr>
          <w:rFonts w:hint="eastAsia" w:ascii="黑体" w:hAnsi="黑体" w:eastAsia="黑体" w:cs="黑体"/>
          <w:color w:val="auto"/>
          <w:spacing w:val="0"/>
          <w:sz w:val="32"/>
          <w:szCs w:val="32"/>
          <w:lang w:eastAsia="zh-CN"/>
        </w:rPr>
        <w:t>三十九</w:t>
      </w:r>
      <w:r>
        <w:rPr>
          <w:rFonts w:hint="eastAsia" w:ascii="黑体" w:hAnsi="黑体" w:eastAsia="黑体" w:cs="黑体"/>
          <w:color w:val="auto"/>
          <w:spacing w:val="0"/>
          <w:sz w:val="32"/>
          <w:szCs w:val="32"/>
        </w:rPr>
        <w:t>条</w:t>
      </w:r>
      <w:r>
        <w:rPr>
          <w:rFonts w:hint="eastAsia" w:ascii="仿宋_GB2312" w:hAnsi="仿宋_GB2312" w:eastAsia="仿宋_GB2312" w:cs="仿宋_GB2312"/>
          <w:color w:val="auto"/>
          <w:spacing w:val="0"/>
          <w:sz w:val="32"/>
          <w:szCs w:val="32"/>
        </w:rPr>
        <w:t xml:space="preserve">  本条例中下列用语的含义：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（一）气候资源探测，是指利用卫星、雷达、气象仪器仪表等设施、设备对气候资源相关的气象要素和现象等进行系统观察、测量或者推算的活动。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（二）气候资源区划，是指对一定区域范围内的气候资源，按照相关特征的相似和差异程度，依据特定指标参数划分出若干等级的区域单元，是气候资源分布的地理表现。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lang w:eastAsia="zh-CN"/>
        </w:rPr>
        <w:t>（三）</w:t>
      </w:r>
      <w:r>
        <w:rPr>
          <w:rFonts w:hint="eastAsia" w:ascii="仿宋_GB2312" w:hAnsi="仿宋_GB2312" w:eastAsia="仿宋_GB2312" w:cs="仿宋_GB2312"/>
          <w:color w:val="auto"/>
          <w:spacing w:val="0"/>
          <w:sz w:val="32"/>
          <w:szCs w:val="32"/>
        </w:rPr>
        <w:t>城市热岛效应</w:t>
      </w:r>
      <w:r>
        <w:rPr>
          <w:rFonts w:hint="eastAsia" w:ascii="仿宋_GB2312" w:hAnsi="仿宋_GB2312" w:eastAsia="仿宋_GB2312" w:cs="仿宋_GB2312"/>
          <w:color w:val="auto"/>
          <w:spacing w:val="0"/>
          <w:sz w:val="32"/>
          <w:szCs w:val="32"/>
          <w:lang w:eastAsia="zh-CN"/>
        </w:rPr>
        <w:t>，</w:t>
      </w:r>
      <w:r>
        <w:rPr>
          <w:rFonts w:hint="eastAsia" w:ascii="仿宋_GB2312" w:hAnsi="仿宋_GB2312" w:eastAsia="仿宋_GB2312" w:cs="仿宋_GB2312"/>
          <w:color w:val="auto"/>
          <w:spacing w:val="0"/>
          <w:sz w:val="32"/>
          <w:szCs w:val="32"/>
        </w:rPr>
        <w:t>是指</w:t>
      </w:r>
      <w:r>
        <w:rPr>
          <w:rFonts w:hint="eastAsia" w:ascii="仿宋_GB2312" w:hAnsi="仿宋_GB2312" w:eastAsia="仿宋_GB2312" w:cs="仿宋_GB2312"/>
          <w:color w:val="auto"/>
          <w:spacing w:val="0"/>
          <w:sz w:val="32"/>
          <w:szCs w:val="32"/>
          <w:lang w:val="en-US" w:eastAsia="zh-CN"/>
        </w:rPr>
        <w:t>由于</w:t>
      </w:r>
      <w:r>
        <w:rPr>
          <w:rFonts w:hint="eastAsia" w:ascii="仿宋_GB2312" w:hAnsi="仿宋_GB2312" w:eastAsia="仿宋_GB2312" w:cs="仿宋_GB2312"/>
          <w:color w:val="auto"/>
          <w:spacing w:val="0"/>
          <w:sz w:val="32"/>
          <w:szCs w:val="32"/>
          <w:lang w:eastAsia="zh-CN"/>
        </w:rPr>
        <w:t>城市人口稠密、工业集中、交通发达和建筑物本身导热率和热容量高等因素，造成</w:t>
      </w:r>
      <w:r>
        <w:rPr>
          <w:rFonts w:hint="eastAsia" w:ascii="仿宋_GB2312" w:hAnsi="仿宋_GB2312" w:eastAsia="仿宋_GB2312" w:cs="仿宋_GB2312"/>
          <w:color w:val="auto"/>
          <w:spacing w:val="0"/>
          <w:sz w:val="32"/>
          <w:szCs w:val="32"/>
        </w:rPr>
        <w:t>城市温</w:t>
      </w:r>
      <w:r>
        <w:rPr>
          <w:rFonts w:hint="eastAsia" w:ascii="仿宋_GB2312" w:hAnsi="仿宋_GB2312" w:eastAsia="仿宋_GB2312" w:cs="仿宋_GB2312"/>
          <w:color w:val="auto"/>
          <w:spacing w:val="0"/>
          <w:sz w:val="32"/>
          <w:szCs w:val="32"/>
          <w:lang w:eastAsia="zh-CN"/>
        </w:rPr>
        <w:t>度比</w:t>
      </w:r>
      <w:r>
        <w:rPr>
          <w:rFonts w:hint="eastAsia" w:ascii="仿宋_GB2312" w:hAnsi="仿宋_GB2312" w:eastAsia="仿宋_GB2312" w:cs="仿宋_GB2312"/>
          <w:color w:val="auto"/>
          <w:spacing w:val="0"/>
          <w:sz w:val="32"/>
          <w:szCs w:val="32"/>
        </w:rPr>
        <w:t>郊区</w:t>
      </w:r>
      <w:r>
        <w:rPr>
          <w:rFonts w:hint="eastAsia" w:ascii="仿宋_GB2312" w:hAnsi="仿宋_GB2312" w:eastAsia="仿宋_GB2312" w:cs="仿宋_GB2312"/>
          <w:color w:val="auto"/>
          <w:spacing w:val="0"/>
          <w:sz w:val="32"/>
          <w:szCs w:val="32"/>
          <w:lang w:eastAsia="zh-CN"/>
        </w:rPr>
        <w:t>高</w:t>
      </w:r>
      <w:r>
        <w:rPr>
          <w:rFonts w:hint="eastAsia" w:ascii="仿宋_GB2312" w:hAnsi="仿宋_GB2312" w:eastAsia="仿宋_GB2312" w:cs="仿宋_GB2312"/>
          <w:color w:val="auto"/>
          <w:spacing w:val="0"/>
          <w:sz w:val="32"/>
          <w:szCs w:val="32"/>
        </w:rPr>
        <w:t>的</w:t>
      </w:r>
      <w:r>
        <w:rPr>
          <w:rFonts w:hint="eastAsia" w:ascii="仿宋_GB2312" w:hAnsi="仿宋_GB2312" w:eastAsia="仿宋_GB2312" w:cs="仿宋_GB2312"/>
          <w:color w:val="auto"/>
          <w:spacing w:val="0"/>
          <w:sz w:val="32"/>
          <w:szCs w:val="32"/>
          <w:lang w:eastAsia="zh-CN"/>
        </w:rPr>
        <w:t>一种</w:t>
      </w:r>
      <w:r>
        <w:rPr>
          <w:rFonts w:hint="eastAsia" w:ascii="仿宋_GB2312" w:hAnsi="仿宋_GB2312" w:eastAsia="仿宋_GB2312" w:cs="仿宋_GB2312"/>
          <w:color w:val="auto"/>
          <w:spacing w:val="0"/>
          <w:sz w:val="32"/>
          <w:szCs w:val="32"/>
        </w:rPr>
        <w:t>小气候现象。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lang w:eastAsia="zh-CN"/>
        </w:rPr>
        <w:t>（四）</w:t>
      </w:r>
      <w:r>
        <w:rPr>
          <w:rFonts w:hint="eastAsia" w:ascii="仿宋_GB2312" w:hAnsi="仿宋_GB2312" w:eastAsia="仿宋_GB2312" w:cs="仿宋_GB2312"/>
          <w:color w:val="auto"/>
          <w:spacing w:val="0"/>
          <w:sz w:val="32"/>
          <w:szCs w:val="32"/>
        </w:rPr>
        <w:t>狭管效应</w:t>
      </w:r>
      <w:r>
        <w:rPr>
          <w:rFonts w:hint="eastAsia" w:ascii="仿宋_GB2312" w:hAnsi="仿宋_GB2312" w:eastAsia="仿宋_GB2312" w:cs="仿宋_GB2312"/>
          <w:color w:val="auto"/>
          <w:spacing w:val="0"/>
          <w:sz w:val="32"/>
          <w:szCs w:val="32"/>
          <w:lang w:eastAsia="zh-CN"/>
        </w:rPr>
        <w:t>，</w:t>
      </w:r>
      <w:r>
        <w:rPr>
          <w:rFonts w:hint="eastAsia" w:ascii="仿宋_GB2312" w:hAnsi="仿宋_GB2312" w:eastAsia="仿宋_GB2312" w:cs="仿宋_GB2312"/>
          <w:color w:val="auto"/>
          <w:spacing w:val="0"/>
          <w:sz w:val="32"/>
          <w:szCs w:val="32"/>
        </w:rPr>
        <w:t>是指由于地形对气流的影响，当气流由开阔地带进入</w:t>
      </w:r>
      <w:r>
        <w:rPr>
          <w:rFonts w:hint="eastAsia" w:ascii="仿宋_GB2312" w:hAnsi="仿宋_GB2312" w:eastAsia="仿宋_GB2312" w:cs="仿宋_GB2312"/>
          <w:color w:val="auto"/>
          <w:spacing w:val="0"/>
          <w:sz w:val="32"/>
          <w:szCs w:val="32"/>
          <w:lang w:eastAsia="zh-CN"/>
        </w:rPr>
        <w:t>狭窄地带时</w:t>
      </w:r>
      <w:r>
        <w:rPr>
          <w:rFonts w:hint="eastAsia" w:ascii="仿宋_GB2312" w:hAnsi="仿宋_GB2312" w:eastAsia="仿宋_GB2312" w:cs="仿宋_GB2312"/>
          <w:color w:val="auto"/>
          <w:spacing w:val="0"/>
          <w:sz w:val="32"/>
          <w:szCs w:val="32"/>
        </w:rPr>
        <w:t>，风速增大，流出</w:t>
      </w:r>
      <w:r>
        <w:rPr>
          <w:rFonts w:hint="eastAsia" w:ascii="仿宋_GB2312" w:hAnsi="仿宋_GB2312" w:eastAsia="仿宋_GB2312" w:cs="仿宋_GB2312"/>
          <w:color w:val="auto"/>
          <w:spacing w:val="0"/>
          <w:sz w:val="32"/>
          <w:szCs w:val="32"/>
          <w:lang w:eastAsia="zh-CN"/>
        </w:rPr>
        <w:t>狭窄地带</w:t>
      </w:r>
      <w:r>
        <w:rPr>
          <w:rFonts w:hint="eastAsia" w:ascii="仿宋_GB2312" w:hAnsi="仿宋_GB2312" w:eastAsia="仿宋_GB2312" w:cs="仿宋_GB2312"/>
          <w:color w:val="auto"/>
          <w:spacing w:val="0"/>
          <w:sz w:val="32"/>
          <w:szCs w:val="32"/>
        </w:rPr>
        <w:t>时风速减缓的现象。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lang w:eastAsia="zh-CN"/>
        </w:rPr>
      </w:pPr>
      <w:r>
        <w:rPr>
          <w:rFonts w:hint="eastAsia" w:ascii="仿宋_GB2312" w:hAnsi="仿宋_GB2312" w:eastAsia="仿宋_GB2312" w:cs="仿宋_GB2312"/>
          <w:color w:val="auto"/>
          <w:spacing w:val="0"/>
          <w:sz w:val="32"/>
          <w:szCs w:val="32"/>
          <w:lang w:eastAsia="zh-CN"/>
        </w:rPr>
        <w:t>（五）</w:t>
      </w:r>
      <w:r>
        <w:rPr>
          <w:rFonts w:hint="eastAsia" w:ascii="仿宋_GB2312" w:hAnsi="仿宋_GB2312" w:eastAsia="仿宋_GB2312" w:cs="仿宋_GB2312"/>
          <w:color w:val="auto"/>
          <w:spacing w:val="0"/>
          <w:sz w:val="32"/>
          <w:szCs w:val="32"/>
        </w:rPr>
        <w:t>碳源汇</w:t>
      </w:r>
      <w:r>
        <w:rPr>
          <w:rFonts w:hint="eastAsia" w:ascii="仿宋_GB2312" w:hAnsi="仿宋_GB2312" w:eastAsia="仿宋_GB2312" w:cs="仿宋_GB2312"/>
          <w:color w:val="auto"/>
          <w:spacing w:val="0"/>
          <w:sz w:val="32"/>
          <w:szCs w:val="32"/>
          <w:lang w:eastAsia="zh-CN"/>
        </w:rPr>
        <w:t>，</w:t>
      </w:r>
      <w:r>
        <w:rPr>
          <w:rFonts w:hint="eastAsia" w:ascii="仿宋_GB2312" w:hAnsi="仿宋_GB2312" w:eastAsia="仿宋_GB2312" w:cs="仿宋_GB2312"/>
          <w:color w:val="auto"/>
          <w:spacing w:val="0"/>
          <w:sz w:val="32"/>
          <w:szCs w:val="32"/>
        </w:rPr>
        <w:t>是指向大气中排放二氧化碳，以及从大气中吸收二氧化碳的介质</w:t>
      </w:r>
      <w:r>
        <w:rPr>
          <w:rFonts w:hint="eastAsia" w:ascii="仿宋_GB2312" w:hAnsi="仿宋_GB2312" w:eastAsia="仿宋_GB2312" w:cs="仿宋_GB2312"/>
          <w:color w:val="auto"/>
          <w:spacing w:val="0"/>
          <w:sz w:val="32"/>
          <w:szCs w:val="32"/>
          <w:lang w:eastAsia="zh-CN"/>
        </w:rPr>
        <w:t>或者</w:t>
      </w:r>
      <w:r>
        <w:rPr>
          <w:rFonts w:hint="eastAsia" w:ascii="仿宋_GB2312" w:hAnsi="仿宋_GB2312" w:eastAsia="仿宋_GB2312" w:cs="仿宋_GB2312"/>
          <w:color w:val="auto"/>
          <w:spacing w:val="0"/>
          <w:sz w:val="32"/>
          <w:szCs w:val="32"/>
        </w:rPr>
        <w:t>过程。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w:t>
      </w:r>
      <w:r>
        <w:rPr>
          <w:rFonts w:hint="eastAsia" w:ascii="仿宋_GB2312" w:hAnsi="仿宋_GB2312" w:eastAsia="仿宋_GB2312" w:cs="仿宋_GB2312"/>
          <w:color w:val="auto"/>
          <w:spacing w:val="0"/>
          <w:sz w:val="32"/>
          <w:szCs w:val="32"/>
          <w:lang w:eastAsia="zh-CN"/>
        </w:rPr>
        <w:t>六</w:t>
      </w:r>
      <w:r>
        <w:rPr>
          <w:rFonts w:hint="eastAsia" w:ascii="仿宋_GB2312" w:hAnsi="仿宋_GB2312" w:eastAsia="仿宋_GB2312" w:cs="仿宋_GB2312"/>
          <w:color w:val="auto"/>
          <w:spacing w:val="0"/>
          <w:sz w:val="32"/>
          <w:szCs w:val="32"/>
        </w:rPr>
        <w:t>）气候承载力，是指一定的时间和空间范围内，气候资源对社会经济某一领域乃至整个区域经济社会可持续发展的支撑能力。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w:t>
      </w:r>
      <w:r>
        <w:rPr>
          <w:rFonts w:hint="eastAsia" w:ascii="仿宋_GB2312" w:hAnsi="仿宋_GB2312" w:eastAsia="仿宋_GB2312" w:cs="仿宋_GB2312"/>
          <w:color w:val="auto"/>
          <w:spacing w:val="0"/>
          <w:sz w:val="32"/>
          <w:szCs w:val="32"/>
          <w:lang w:eastAsia="zh-CN"/>
        </w:rPr>
        <w:t>七</w:t>
      </w:r>
      <w:r>
        <w:rPr>
          <w:rFonts w:hint="eastAsia" w:ascii="仿宋_GB2312" w:hAnsi="仿宋_GB2312" w:eastAsia="仿宋_GB2312" w:cs="仿宋_GB2312"/>
          <w:color w:val="auto"/>
          <w:spacing w:val="0"/>
          <w:sz w:val="32"/>
          <w:szCs w:val="32"/>
        </w:rPr>
        <w:t>）气候可行性论证，是指对与气候条件密切相关的规划和建设项目进行气候适宜性、风险性以及可能对局地气候产生影响的分析、评估活动。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w:t>
      </w:r>
      <w:r>
        <w:rPr>
          <w:rFonts w:hint="eastAsia" w:ascii="仿宋_GB2312" w:hAnsi="仿宋_GB2312" w:eastAsia="仿宋_GB2312" w:cs="仿宋_GB2312"/>
          <w:color w:val="auto"/>
          <w:spacing w:val="0"/>
          <w:sz w:val="32"/>
          <w:szCs w:val="32"/>
          <w:lang w:eastAsia="zh-CN"/>
        </w:rPr>
        <w:t>八</w:t>
      </w:r>
      <w:r>
        <w:rPr>
          <w:rFonts w:hint="eastAsia" w:ascii="仿宋_GB2312" w:hAnsi="仿宋_GB2312" w:eastAsia="仿宋_GB2312" w:cs="仿宋_GB2312"/>
          <w:color w:val="auto"/>
          <w:spacing w:val="0"/>
          <w:sz w:val="32"/>
          <w:szCs w:val="32"/>
        </w:rPr>
        <w:t>）农产品气候品质认证，是指根据农产品气候品质认证技术规范，用表征农产品品质的气候指标对农产品品质优劣等级所做的评定。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color w:val="auto"/>
          <w:spacing w:val="0"/>
          <w:sz w:val="32"/>
          <w:szCs w:val="32"/>
        </w:rPr>
        <w:t>第</w:t>
      </w:r>
      <w:r>
        <w:rPr>
          <w:rFonts w:hint="eastAsia" w:ascii="黑体" w:hAnsi="黑体" w:eastAsia="黑体" w:cs="黑体"/>
          <w:color w:val="auto"/>
          <w:spacing w:val="0"/>
          <w:sz w:val="32"/>
          <w:szCs w:val="32"/>
          <w:lang w:eastAsia="zh-CN"/>
        </w:rPr>
        <w:t>四十</w:t>
      </w:r>
      <w:r>
        <w:rPr>
          <w:rFonts w:hint="eastAsia" w:ascii="黑体" w:hAnsi="黑体" w:eastAsia="黑体" w:cs="黑体"/>
          <w:color w:val="auto"/>
          <w:spacing w:val="0"/>
          <w:sz w:val="32"/>
          <w:szCs w:val="32"/>
        </w:rPr>
        <w:t>条</w:t>
      </w:r>
      <w:r>
        <w:rPr>
          <w:rFonts w:hint="eastAsia" w:ascii="黑体" w:hAnsi="黑体" w:eastAsia="黑体" w:cs="黑体"/>
          <w:color w:val="auto"/>
          <w:spacing w:val="0"/>
          <w:sz w:val="32"/>
          <w:szCs w:val="32"/>
          <w:lang w:val="en-US" w:eastAsia="zh-CN"/>
        </w:rPr>
        <w:t xml:space="preserve"> </w:t>
      </w:r>
      <w:r>
        <w:rPr>
          <w:rFonts w:hint="eastAsia" w:ascii="仿宋_GB2312" w:hAnsi="仿宋_GB2312" w:eastAsia="仿宋_GB2312" w:cs="仿宋_GB2312"/>
          <w:color w:val="auto"/>
          <w:spacing w:val="0"/>
          <w:sz w:val="32"/>
          <w:szCs w:val="32"/>
        </w:rPr>
        <w:t xml:space="preserve"> 本条例自</w:t>
      </w:r>
      <w:r>
        <w:rPr>
          <w:rFonts w:hint="eastAsia" w:ascii="仿宋_GB2312" w:hAnsi="仿宋_GB2312" w:eastAsia="仿宋_GB2312" w:cs="仿宋_GB2312"/>
          <w:color w:val="auto"/>
          <w:spacing w:val="0"/>
          <w:sz w:val="32"/>
          <w:szCs w:val="32"/>
          <w:lang w:val="en-US" w:eastAsia="zh-CN"/>
        </w:rPr>
        <w:t>2023</w:t>
      </w:r>
      <w:r>
        <w:rPr>
          <w:rFonts w:hint="eastAsia" w:ascii="仿宋_GB2312" w:hAnsi="仿宋_GB2312" w:eastAsia="仿宋_GB2312" w:cs="仿宋_GB2312"/>
          <w:color w:val="auto"/>
          <w:spacing w:val="0"/>
          <w:sz w:val="32"/>
          <w:szCs w:val="32"/>
        </w:rPr>
        <w:t>年</w:t>
      </w:r>
      <w:r>
        <w:rPr>
          <w:rFonts w:hint="eastAsia" w:ascii="仿宋_GB2312" w:hAnsi="仿宋_GB2312" w:eastAsia="仿宋_GB2312" w:cs="仿宋_GB2312"/>
          <w:color w:val="auto"/>
          <w:spacing w:val="0"/>
          <w:sz w:val="32"/>
          <w:szCs w:val="32"/>
          <w:lang w:val="en-US" w:eastAsia="zh-CN"/>
        </w:rPr>
        <w:t>6</w:t>
      </w:r>
      <w:r>
        <w:rPr>
          <w:rFonts w:hint="eastAsia" w:ascii="仿宋_GB2312" w:hAnsi="仿宋_GB2312" w:eastAsia="仿宋_GB2312" w:cs="仿宋_GB2312"/>
          <w:color w:val="auto"/>
          <w:spacing w:val="0"/>
          <w:sz w:val="32"/>
          <w:szCs w:val="32"/>
        </w:rPr>
        <w:t>月</w:t>
      </w:r>
      <w:r>
        <w:rPr>
          <w:rFonts w:hint="eastAsia" w:ascii="仿宋_GB2312" w:hAnsi="仿宋_GB2312" w:eastAsia="仿宋_GB2312" w:cs="仿宋_GB2312"/>
          <w:color w:val="auto"/>
          <w:spacing w:val="0"/>
          <w:sz w:val="32"/>
          <w:szCs w:val="32"/>
          <w:lang w:val="en-US" w:eastAsia="zh-CN"/>
        </w:rPr>
        <w:t>1</w:t>
      </w:r>
      <w:r>
        <w:rPr>
          <w:rFonts w:hint="eastAsia" w:ascii="仿宋_GB2312" w:hAnsi="仿宋_GB2312" w:eastAsia="仿宋_GB2312" w:cs="仿宋_GB2312"/>
          <w:color w:val="auto"/>
          <w:spacing w:val="0"/>
          <w:sz w:val="32"/>
          <w:szCs w:val="32"/>
        </w:rPr>
        <w:t>日起施行。</w:t>
      </w:r>
    </w:p>
    <w:sectPr>
      <w:footerReference r:id="rId3" w:type="default"/>
      <w:pgSz w:w="11906" w:h="16838"/>
      <w:pgMar w:top="2098" w:right="1531" w:bottom="2098" w:left="1531" w:header="851" w:footer="1701" w:gutter="0"/>
      <w:pgNumType w:fmt="decimal"/>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黑体简体">
    <w:altName w:val="微软雅黑"/>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光中楷_CNKI">
    <w:altName w:val="宋体"/>
    <w:panose1 w:val="02000500000000000000"/>
    <w:charset w:val="00"/>
    <w:family w:val="auto"/>
    <w:pitch w:val="default"/>
    <w:sig w:usb0="00000000" w:usb1="00000000"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25152D8"/>
    <w:rsid w:val="02C943C5"/>
    <w:rsid w:val="034A3F82"/>
    <w:rsid w:val="047FDD3C"/>
    <w:rsid w:val="06D54ADE"/>
    <w:rsid w:val="08596ACD"/>
    <w:rsid w:val="091B1470"/>
    <w:rsid w:val="0D161CE9"/>
    <w:rsid w:val="106A0860"/>
    <w:rsid w:val="11DB3BC7"/>
    <w:rsid w:val="13627167"/>
    <w:rsid w:val="141E1FEA"/>
    <w:rsid w:val="150053B4"/>
    <w:rsid w:val="1B29246B"/>
    <w:rsid w:val="1C534715"/>
    <w:rsid w:val="20C339CD"/>
    <w:rsid w:val="241B24BC"/>
    <w:rsid w:val="25FECFA6"/>
    <w:rsid w:val="27C20A3B"/>
    <w:rsid w:val="281C3036"/>
    <w:rsid w:val="2BA52084"/>
    <w:rsid w:val="36ED5603"/>
    <w:rsid w:val="37E01E88"/>
    <w:rsid w:val="3A1622AC"/>
    <w:rsid w:val="3B0A2A3B"/>
    <w:rsid w:val="3C2B3B8A"/>
    <w:rsid w:val="3F7B2D77"/>
    <w:rsid w:val="3FA46663"/>
    <w:rsid w:val="43BD3F57"/>
    <w:rsid w:val="46F005B5"/>
    <w:rsid w:val="49B047A2"/>
    <w:rsid w:val="4B39475A"/>
    <w:rsid w:val="4FD55B4A"/>
    <w:rsid w:val="51664AEA"/>
    <w:rsid w:val="53FE2ACE"/>
    <w:rsid w:val="559C38E9"/>
    <w:rsid w:val="564D5180"/>
    <w:rsid w:val="5AC95491"/>
    <w:rsid w:val="5DE972E2"/>
    <w:rsid w:val="61F66FEC"/>
    <w:rsid w:val="647D0CE5"/>
    <w:rsid w:val="66FB3D9E"/>
    <w:rsid w:val="6B043025"/>
    <w:rsid w:val="6BF5984A"/>
    <w:rsid w:val="6DAABB1A"/>
    <w:rsid w:val="6E8A34DC"/>
    <w:rsid w:val="6F2C1B6B"/>
    <w:rsid w:val="6FCE343A"/>
    <w:rsid w:val="705526E7"/>
    <w:rsid w:val="70D066C3"/>
    <w:rsid w:val="71437231"/>
    <w:rsid w:val="733F61AE"/>
    <w:rsid w:val="736B4444"/>
    <w:rsid w:val="768F13EB"/>
    <w:rsid w:val="76EFCC86"/>
    <w:rsid w:val="77FE600C"/>
    <w:rsid w:val="7D7CFE39"/>
    <w:rsid w:val="7E411EBD"/>
    <w:rsid w:val="7EFED1A2"/>
    <w:rsid w:val="7F1B70BB"/>
    <w:rsid w:val="7FBDC39F"/>
    <w:rsid w:val="7FFEC734"/>
    <w:rsid w:val="83AA0C95"/>
    <w:rsid w:val="9DBFA105"/>
    <w:rsid w:val="9FFDBA98"/>
    <w:rsid w:val="BEDDB37C"/>
    <w:rsid w:val="CFE727B2"/>
    <w:rsid w:val="D27B6D2B"/>
    <w:rsid w:val="D6FB4CBB"/>
    <w:rsid w:val="D7CF9D2A"/>
    <w:rsid w:val="D7D74404"/>
    <w:rsid w:val="DDFE7B8E"/>
    <w:rsid w:val="DFF54249"/>
    <w:rsid w:val="E75E7C5C"/>
    <w:rsid w:val="E773847A"/>
    <w:rsid w:val="F3CF61BB"/>
    <w:rsid w:val="F49F4675"/>
    <w:rsid w:val="F6E0671D"/>
    <w:rsid w:val="F7FF19A5"/>
    <w:rsid w:val="F9F741CA"/>
    <w:rsid w:val="FB5BA4B1"/>
    <w:rsid w:val="FB7F510F"/>
    <w:rsid w:val="FEC6222B"/>
    <w:rsid w:val="FF75134B"/>
    <w:rsid w:val="FFFC54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2">
    <w:name w:val="Body Text Indent 2"/>
    <w:basedOn w:val="1"/>
    <w:qFormat/>
    <w:uiPriority w:val="0"/>
    <w:pPr>
      <w:spacing w:after="120" w:afterLines="0" w:line="480" w:lineRule="auto"/>
      <w:ind w:left="420" w:leftChars="200"/>
    </w:pPr>
  </w:style>
  <w:style w:type="paragraph" w:styleId="3">
    <w:name w:val="index 5"/>
    <w:basedOn w:val="1"/>
    <w:next w:val="1"/>
    <w:qFormat/>
    <w:uiPriority w:val="0"/>
    <w:pPr>
      <w:ind w:left="1680"/>
    </w:pPr>
  </w:style>
  <w:style w:type="paragraph" w:styleId="4">
    <w:name w:val="Body Text Indent"/>
    <w:basedOn w:val="1"/>
    <w:unhideWhenUsed/>
    <w:qFormat/>
    <w:uiPriority w:val="0"/>
    <w:pPr>
      <w:spacing w:after="120"/>
      <w:ind w:left="420" w:leftChars="200"/>
    </w:pPr>
  </w:style>
  <w:style w:type="paragraph" w:styleId="5">
    <w:name w:val="Plain Text"/>
    <w:basedOn w:val="1"/>
    <w:unhideWhenUsed/>
    <w:qFormat/>
    <w:uiPriority w:val="99"/>
    <w:rPr>
      <w:rFonts w:ascii="宋体" w:hAnsi="Courier New" w:cs="Courier New"/>
    </w:rPr>
  </w:style>
  <w:style w:type="paragraph" w:styleId="6">
    <w:name w:val="Balloon Text"/>
    <w:basedOn w:val="1"/>
    <w:next w:val="3"/>
    <w:semiHidden/>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spacing w:before="0" w:beforeAutospacing="0" w:after="0" w:afterAutospacing="0"/>
      <w:ind w:left="0" w:right="0"/>
      <w:jc w:val="left"/>
    </w:pPr>
    <w:rPr>
      <w:kern w:val="0"/>
      <w:sz w:val="24"/>
      <w:lang w:val="en-US" w:eastAsia="zh-CN" w:bidi="ar"/>
    </w:rPr>
  </w:style>
  <w:style w:type="paragraph" w:styleId="10">
    <w:name w:val="Body Text First Indent 2"/>
    <w:basedOn w:val="1"/>
    <w:next w:val="1"/>
    <w:qFormat/>
    <w:uiPriority w:val="0"/>
    <w:pPr>
      <w:widowControl w:val="0"/>
      <w:ind w:firstLine="420"/>
      <w:jc w:val="both"/>
    </w:pPr>
    <w:rPr>
      <w:rFonts w:ascii="Calibri" w:hAnsi="Calibri" w:eastAsia="仿宋_GB2312" w:cs="Times New Roman"/>
      <w:kern w:val="2"/>
      <w:sz w:val="32"/>
      <w:szCs w:val="24"/>
      <w:lang w:val="en-US" w:eastAsia="zh-CN" w:bidi="ar-SA"/>
    </w:rPr>
  </w:style>
  <w:style w:type="character" w:styleId="13">
    <w:name w:val="page number"/>
    <w:basedOn w:val="12"/>
    <w:qFormat/>
    <w:uiPriority w:val="0"/>
  </w:style>
  <w:style w:type="paragraph" w:customStyle="1" w:styleId="14">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15">
    <w:name w:val="Body Text First Indent 2"/>
    <w:qFormat/>
    <w:uiPriority w:val="0"/>
    <w:pPr>
      <w:widowControl w:val="0"/>
      <w:spacing w:after="120" w:afterLines="0"/>
      <w:ind w:left="420" w:leftChars="200" w:firstLine="420"/>
      <w:jc w:val="both"/>
    </w:pPr>
    <w:rPr>
      <w:rFonts w:ascii="Times New Roman" w:hAnsi="Times New Roman" w:eastAsia="仿宋_GB2312" w:cs="Times New Roman"/>
      <w:kern w:val="1"/>
      <w:sz w:val="32"/>
      <w:szCs w:val="24"/>
      <w:lang w:val="en-US" w:eastAsia="zh-CN" w:bidi="ar-SA"/>
    </w:rPr>
  </w:style>
  <w:style w:type="character" w:customStyle="1" w:styleId="16">
    <w:name w:val="font111"/>
    <w:qFormat/>
    <w:uiPriority w:val="0"/>
    <w:rPr>
      <w:rFonts w:hint="eastAsia" w:ascii="仿宋_GB2312" w:eastAsia="仿宋_GB2312" w:cs="仿宋_GB2312"/>
      <w:color w:val="000000"/>
      <w:sz w:val="24"/>
      <w:szCs w:val="24"/>
      <w:u w:val="none"/>
    </w:rPr>
  </w:style>
  <w:style w:type="character" w:customStyle="1" w:styleId="17">
    <w:name w:val="font201"/>
    <w:qFormat/>
    <w:uiPriority w:val="0"/>
    <w:rPr>
      <w:rFonts w:hint="eastAsia" w:ascii="黑体" w:hAnsi="宋体" w:eastAsia="黑体" w:cs="黑体"/>
      <w:color w:val="000000"/>
      <w:sz w:val="24"/>
      <w:szCs w:val="24"/>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4716</Words>
  <Characters>4723</Characters>
  <Lines>1</Lines>
  <Paragraphs>1</Paragraphs>
  <TotalTime>0</TotalTime>
  <ScaleCrop>false</ScaleCrop>
  <LinksUpToDate>false</LinksUpToDate>
  <CharactersWithSpaces>4858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2017-07-31T09:59:00Z</dcterms:created>
  <dc:creator>齐齐</dc:creator>
  <cp:lastModifiedBy>諳語</cp:lastModifiedBy>
  <cp:lastPrinted>2023-04-18T23:29:00Z</cp:lastPrinted>
  <dcterms:modified xsi:type="dcterms:W3CDTF">2023-05-06T08:22:42Z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1DAF6D01760446C9BBACC363950CA767_12</vt:lpwstr>
  </property>
</Properties>
</file>