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Lines="0"/>
        <w:rPr>
          <w:rFonts w:hint="eastAsia"/>
        </w:rPr>
      </w:pPr>
      <w:bookmarkStart w:id="0" w:name="_GoBack"/>
      <w:bookmarkEnd w:id="0"/>
      <w:r>
        <w:rPr>
          <w:rFonts w:hint="eastAsia"/>
        </w:rPr>
        <w:t>福建省流动人口治安管理条例</w:t>
      </w:r>
    </w:p>
    <w:p>
      <w:pPr>
        <w:pStyle w:val="3"/>
        <w:rPr>
          <w:rFonts w:hint="eastAsia"/>
        </w:rPr>
      </w:pPr>
      <w:r>
        <w:rPr>
          <w:rFonts w:hint="eastAsia"/>
        </w:rPr>
        <w:t>（1998年8月1日福建省第九届人民代表大会常务委员会第四次会议通过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根据2003年9月24日福建省第十届人民代表大会常务委员会第五次会议《关于修改〈福建省流动人口治安管理条例〉的决定》修正）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为加强流动人口治安管理，保障流动人口的合法权益，维护社会治安秩序，促进经济发展，根据国家有关法律、法规，结合本省实际，制定本条例。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pacing w:val="-3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pacing w:val="-3"/>
          <w:sz w:val="32"/>
          <w:szCs w:val="32"/>
        </w:rPr>
        <w:t>本条例适用于本省行政区域内流动人口的治安管理。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本条例所称流动人口是指离开常住户口所在地县级行政区域的人员。在设区的城市内跨区流动的除外。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公安机关是流动人口治安管理的主管机关，履行下列职责：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（一）办理流动人口的暂住户口登记，发放、收缴暂住证；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（二）定期核查流动人口的登记情况和有关证件，对流动人口进行法制宣传教育；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（三）决定并指导居（村）民委员会设立流动人口申报点；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（四）建立健全各项管理责任制；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（五）保障流动人口的合法权益。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机关、团体、企业事业单位、居（村）民委员会、个体工商户业主和房屋出租人，应当配合公安机关做好流动人口治安管理工作。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流动人口合法权益受到侵害时，有权提出申诉或者控告，有关部门应当依法处理。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流动人口对暂住地做出突出贡献的，由暂住地人民政府或者有关部门给予表彰、奖励。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凡年满十六周岁，从事务工、经商的流动人员，应当在到达暂住地七日内，向当地公安派出所或者流动人口申报点申报暂住户口登记；暂住三十日以上的，应当在住满三十日后三日内申领暂住证，也可与暂住户口登记同时申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寄养、寄读的人员，应当在到达暂住地七日内，向当地公安派出所或者流动人口申报点申报暂住户口登记，不申领暂住证。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正在服刑或者劳动教养的人员，获准回家暂住的，应当凭执行机关的证明，按国家有关规定申报登记。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pacing w:val="-8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pacing w:val="-8"/>
          <w:sz w:val="32"/>
          <w:szCs w:val="32"/>
        </w:rPr>
        <w:t>申报暂住户口登记或者申领暂住证，按下列规定办理：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（一）暂住在机关、团体、企业事业单位和个体工商户业主经营场所的流动人口，由留住单位或者个体工商户业主，携带单位证明或者营业证照及流动人口身份证件申报办理；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（二）其他流动人口由本人持身份证件申报办理。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育龄公民申领暂住证的，必须交验经计划生育部门审检的婚育节育证明。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公安派出所和流动人口申报点，对申报暂住户口登记或者申领暂住证手续齐全的，应当随到随办；手续不全的，应当一次性予以明示，不得刁难。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暂住证有效期为一年。期满仍需留住的，应当在期满后十五日内申请换证。遇有遗失、损坏的，应当及时申请补发、换发。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暂住证在同一个县或者城市市区内有效。流动人口变更住址的，应当及时向新暂住地公安派出所报告。原暂住证有效期未满的，可继续使用。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雇用、留住流动人口的单位、个体工商户业主和房屋出租人发现流动人口死亡的，应当立即报告当地公安派出所。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流动人口租赁房屋居住的，应当遵守租赁房屋治安管理的有关规定。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房屋出租人应当承担下列责任：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（一）不准将房屋出租给无合法有效证件的承租人；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</w:t>
      </w:r>
      <w:r>
        <w:rPr>
          <w:rFonts w:hint="eastAsia" w:ascii="仿宋_GB2312" w:hAnsi="仿宋_GB2312" w:eastAsia="仿宋_GB2312" w:cs="仿宋_GB2312"/>
          <w:spacing w:val="-4"/>
          <w:sz w:val="32"/>
          <w:szCs w:val="32"/>
        </w:rPr>
        <w:t>对出租的房屋进行检查、维修，保障承租人的居住安全；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（三）发现承租人有违法犯罪活动或者有违法犯罪嫌疑的，应当及时报告公安机关。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pacing w:val="-5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-5"/>
          <w:sz w:val="32"/>
          <w:szCs w:val="32"/>
        </w:rPr>
        <w:t>出租房屋委托他人管理的，被委托人应当承担前款规定的责任。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暂住证由省公安厅统一监制，县（市、区）公安机关签发，其他任何单位和个人不得伪造、变造。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暂住证由流动人口持有，除公安机关执行公务可以查验或者扣留外，其他任何单位和个人不得扣留。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违反本条例，有下列情形之一的，由公安机关予以处罚：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（一）留住流动人口的单位和个体工商户业主，不按规定申报办理暂住证的，责令限期补办；逾期仍不补办的，每瞒报一人处五十元罚款；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（二）流动人口不按规定申领暂住证的，责令限期补办；逾期仍不补办的，处五十元以下罚款；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（三）非法扣留暂住证的，除责令返还外，每扣留一件处二百元罚款；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（四）伪造、变造暂住证的，处五百元以上二千元以下罚款；情节严重构成犯罪的，依法追究刑事责任。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当事人不服公安机关处罚决定的，可依法申请复议或者向人民法院提起行政诉讼。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流动人口治安管理人员在工作中拖延、刁难或者擅自扣留暂住证的，责令改正，并视情给予行政处分。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流动人口治安管理人员徇私舞弊、玩忽职守、滥用职权，侵犯流动人口合法权益的，给予行政处分；情节严重构成犯罪的，依法追究刑事责任。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本条例自公布之日起施行。</w:t>
      </w: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701" w:gutter="0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498F"/>
    <w:rsid w:val="11621F6A"/>
    <w:rsid w:val="14DF1382"/>
    <w:rsid w:val="1EA33493"/>
    <w:rsid w:val="23364216"/>
    <w:rsid w:val="271E2FC5"/>
    <w:rsid w:val="37430CE6"/>
    <w:rsid w:val="39492A7E"/>
    <w:rsid w:val="3B997E8D"/>
    <w:rsid w:val="3BE85E9A"/>
    <w:rsid w:val="7AB2498F"/>
    <w:rsid w:val="7E970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Lines="0" w:afterAutospacing="0" w:line="240" w:lineRule="auto"/>
      <w:jc w:val="center"/>
      <w:outlineLvl w:val="0"/>
    </w:pPr>
    <w:rPr>
      <w:rFonts w:eastAsia="宋体"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420"/>
      </w:tabs>
      <w:spacing w:before="100" w:beforeLines="100" w:beforeAutospacing="0" w:afterLines="0" w:afterAutospacing="0" w:line="240" w:lineRule="auto"/>
      <w:ind w:left="624" w:leftChars="200" w:right="624" w:rightChars="200" w:firstLine="0" w:firstLineChars="0"/>
      <w:outlineLvl w:val="1"/>
    </w:pPr>
    <w:rPr>
      <w:rFonts w:ascii="Arial" w:hAnsi="Arial" w:eastAsia="楷体_GB231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jc w:val="center"/>
      <w:outlineLvl w:val="2"/>
    </w:pPr>
    <w:rPr>
      <w:rFonts w:eastAsia="黑体" w:asciiTheme="minorAscii" w:hAnsiTheme="minorAscii"/>
    </w:rPr>
  </w:style>
  <w:style w:type="character" w:default="1" w:styleId="7">
    <w:name w:val="Default Paragraph Font"/>
    <w:semiHidden/>
    <w:qFormat/>
    <w:uiPriority w:val="0"/>
    <w:rPr>
      <w:rFonts w:ascii="Garamond" w:hAnsi="Garamond" w:eastAsia="宋体"/>
      <w:sz w:val="32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2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2017-02-04T03:50:00Z</dcterms:created>
  <dc:creator>fhgjkl</dc:creator>
  <cp:lastModifiedBy>GOODLUCK</cp:lastModifiedBy>
  <cp:lastPrinted>2017-02-06T07:33:00Z</cp:lastPrinted>
  <dcterms:modified xsi:type="dcterms:W3CDTF">2017-02-17T01:47:40Z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