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 xml:space="preserve">福建省科学技术普及条例  </w:t>
      </w:r>
    </w:p>
    <w:p>
      <w:pPr>
        <w:rPr>
          <w:rFonts w:hint="eastAsia"/>
          <w:lang w:eastAsia="zh-CN"/>
        </w:rPr>
      </w:pPr>
      <w:r>
        <w:rPr>
          <w:rFonts w:hint="eastAsia"/>
          <w:lang w:eastAsia="zh-CN"/>
        </w:rPr>
        <w:t xml:space="preserve"> </w:t>
      </w:r>
    </w:p>
    <w:p>
      <w:pPr>
        <w:rPr>
          <w:rFonts w:hint="eastAsia" w:ascii="Arial" w:hAnsi="Arial" w:eastAsia="楷体_GB2312" w:cstheme="minorBidi"/>
          <w:kern w:val="2"/>
          <w:sz w:val="32"/>
          <w:szCs w:val="24"/>
          <w:lang w:val="en-US" w:eastAsia="zh-CN" w:bidi="ar-SA"/>
        </w:rPr>
      </w:pPr>
      <w:r>
        <w:rPr>
          <w:rFonts w:hint="eastAsia" w:ascii="Arial" w:hAnsi="Arial" w:eastAsia="楷体_GB2312" w:cstheme="minorBidi"/>
          <w:kern w:val="2"/>
          <w:sz w:val="32"/>
          <w:szCs w:val="24"/>
          <w:lang w:val="en-US" w:eastAsia="zh-CN" w:bidi="ar-SA"/>
        </w:rPr>
        <w:t>（2007年6月1日福建省第十届人民代表大会常务委</w:t>
      </w:r>
    </w:p>
    <w:p>
      <w:pPr>
        <w:rPr>
          <w:rFonts w:hint="eastAsia"/>
          <w:lang w:eastAsia="zh-CN"/>
        </w:rPr>
      </w:pPr>
      <w:r>
        <w:rPr>
          <w:rFonts w:hint="eastAsia" w:ascii="Arial" w:hAnsi="Arial" w:eastAsia="楷体_GB2312" w:cstheme="minorBidi"/>
          <w:kern w:val="2"/>
          <w:sz w:val="32"/>
          <w:szCs w:val="24"/>
          <w:lang w:val="en-US" w:eastAsia="zh-CN" w:bidi="ar-SA"/>
        </w:rPr>
        <w:t>员会第二十九次会议通过）</w:t>
      </w:r>
    </w:p>
    <w:p>
      <w:pPr>
        <w:rPr>
          <w:rFonts w:hint="eastAsia" w:eastAsia="黑体"/>
          <w:lang w:eastAsia="zh-CN"/>
        </w:rPr>
      </w:pPr>
    </w:p>
    <w:p>
      <w:pPr>
        <w:rPr>
          <w:rFonts w:hint="eastAsia" w:eastAsia="黑体"/>
          <w:lang w:eastAsia="zh-CN"/>
        </w:rPr>
      </w:pPr>
      <w:r>
        <w:rPr>
          <w:rFonts w:hint="eastAsia" w:eastAsia="黑体"/>
          <w:lang w:eastAsia="zh-CN"/>
        </w:rPr>
        <w:t>第一条</w:t>
      </w:r>
      <w:r>
        <w:rPr>
          <w:rFonts w:hint="eastAsia"/>
          <w:lang w:eastAsia="zh-CN"/>
        </w:rPr>
        <w:t xml:space="preserve">　为了实施科教兴省、人才强省和可持续发展战略，加强科学技术普及工作，提高公民的科学文化素质，增强自主创新能力，推动经济发展和社会进步，根据《中华人民共和国科学技术普及法》等有关法律、法规，结合本省实际，制定本条例。 </w:t>
      </w:r>
    </w:p>
    <w:p>
      <w:pPr>
        <w:rPr>
          <w:rFonts w:hint="eastAsia"/>
          <w:lang w:eastAsia="zh-CN"/>
        </w:rPr>
      </w:pPr>
      <w:r>
        <w:rPr>
          <w:rFonts w:hint="eastAsia" w:eastAsia="黑体"/>
          <w:lang w:eastAsia="zh-CN"/>
        </w:rPr>
        <w:t>第二条</w:t>
      </w:r>
      <w:r>
        <w:rPr>
          <w:rFonts w:hint="eastAsia"/>
          <w:lang w:eastAsia="zh-CN"/>
        </w:rPr>
        <w:t>　在本省行政区域内开展科学技术普及（以下简称科普）活动，适用本条例。</w:t>
      </w:r>
    </w:p>
    <w:p>
      <w:pPr>
        <w:rPr>
          <w:rFonts w:hint="eastAsia" w:eastAsia="黑体"/>
          <w:lang w:eastAsia="zh-CN"/>
        </w:rPr>
      </w:pPr>
      <w:r>
        <w:rPr>
          <w:rFonts w:hint="eastAsia"/>
          <w:lang w:eastAsia="zh-CN"/>
        </w:rPr>
        <w:t xml:space="preserve">本条例所称科普活动，包括普及科学技术知识、倡导科学方法、传播科学思想、弘扬科学精神。 </w:t>
      </w:r>
    </w:p>
    <w:p>
      <w:pPr>
        <w:rPr>
          <w:rFonts w:hint="eastAsia"/>
          <w:lang w:eastAsia="zh-CN"/>
        </w:rPr>
      </w:pPr>
      <w:r>
        <w:rPr>
          <w:rFonts w:hint="eastAsia" w:eastAsia="黑体"/>
          <w:lang w:eastAsia="zh-CN"/>
        </w:rPr>
        <w:t>第三条</w:t>
      </w:r>
      <w:r>
        <w:rPr>
          <w:rFonts w:hint="eastAsia"/>
          <w:lang w:eastAsia="zh-CN"/>
        </w:rPr>
        <w:t>　科普是公益事业，是社会主义物质文明和精神文明建设的重要内容，是全社会的共同任务。</w:t>
      </w:r>
    </w:p>
    <w:p>
      <w:pPr>
        <w:rPr>
          <w:rFonts w:hint="eastAsia"/>
          <w:lang w:eastAsia="zh-CN"/>
        </w:rPr>
      </w:pPr>
      <w:r>
        <w:rPr>
          <w:rFonts w:hint="eastAsia"/>
          <w:lang w:eastAsia="zh-CN"/>
        </w:rPr>
        <w:t>科普工作应当遵循政府推动、全民参与、提升素质、促进和谐的方针；坚持群众性、社会性和经常性的原则；注重实效，因地制宜，采取公众易于理解、接受和参与的方式进行。</w:t>
      </w:r>
    </w:p>
    <w:p>
      <w:pPr>
        <w:rPr>
          <w:rFonts w:hint="eastAsia" w:eastAsia="黑体"/>
          <w:lang w:eastAsia="zh-CN"/>
        </w:rPr>
      </w:pPr>
      <w:r>
        <w:rPr>
          <w:rFonts w:hint="eastAsia"/>
          <w:lang w:eastAsia="zh-CN"/>
        </w:rPr>
        <w:t xml:space="preserve">科普工作应当坚持科学精神，反对和抵制伪科学。倡导科学、文明、健康的生活方式，禁止以科普为名传播不健康、不文明的生活方式和进行有损社会公共利益的活动。 </w:t>
      </w:r>
    </w:p>
    <w:p>
      <w:pPr>
        <w:rPr>
          <w:rFonts w:hint="eastAsia" w:eastAsia="黑体"/>
          <w:lang w:eastAsia="zh-CN"/>
        </w:rPr>
      </w:pPr>
      <w:r>
        <w:rPr>
          <w:rFonts w:hint="eastAsia" w:eastAsia="黑体"/>
          <w:lang w:eastAsia="zh-CN"/>
        </w:rPr>
        <w:t>第四条</w:t>
      </w:r>
      <w:r>
        <w:rPr>
          <w:rFonts w:hint="eastAsia"/>
          <w:lang w:eastAsia="zh-CN"/>
        </w:rPr>
        <w:t xml:space="preserve">　各级地方人民政府应当加强对科普工作的领导，将科普工作纳入本级国民经济和社会发展规划，制定促进科普工作发展的政策措施，建立健全科普信息资源共享和交流机制，加强科普队伍建设，培训基层科普人员，增加科普经费投入，加强科普基础设施建设，完善城乡科普网络，提高为公众提供科普服务的能力和水平，并将科普工作作为科技进步和精神文明建设的考核内容。 </w:t>
      </w:r>
    </w:p>
    <w:p>
      <w:pPr>
        <w:rPr>
          <w:rFonts w:hint="eastAsia" w:eastAsia="黑体"/>
          <w:lang w:eastAsia="zh-CN"/>
        </w:rPr>
      </w:pPr>
      <w:r>
        <w:rPr>
          <w:rFonts w:hint="eastAsia" w:eastAsia="黑体"/>
          <w:lang w:eastAsia="zh-CN"/>
        </w:rPr>
        <w:t>第五条</w:t>
      </w:r>
      <w:r>
        <w:rPr>
          <w:rFonts w:hint="eastAsia"/>
          <w:lang w:eastAsia="zh-CN"/>
        </w:rPr>
        <w:t xml:space="preserve">　县级以上地方人民政府应当建立由政府分管领导负责，科学技术行政部门、科学技术协会和其他有关部门、有关社会团体参加的科普工作协调制度，定期召开会议，研究本行政区域科普工作重大事项，协调解决科普工作重要问题。 </w:t>
      </w:r>
    </w:p>
    <w:p>
      <w:pPr>
        <w:rPr>
          <w:rFonts w:hint="eastAsia" w:eastAsia="黑体"/>
          <w:lang w:eastAsia="zh-CN"/>
        </w:rPr>
      </w:pPr>
      <w:r>
        <w:rPr>
          <w:rFonts w:hint="eastAsia" w:eastAsia="黑体"/>
          <w:lang w:eastAsia="zh-CN"/>
        </w:rPr>
        <w:t>第六条</w:t>
      </w:r>
      <w:r>
        <w:rPr>
          <w:rFonts w:hint="eastAsia"/>
          <w:lang w:eastAsia="zh-CN"/>
        </w:rPr>
        <w:t xml:space="preserve">　省人民政府科学技术行政部门负责制定全省科普工作规划，实行政策引导，进行督促检查，推动科普工作发展。省人民政府其他行政部门按照各自的职责范围，负责有关的科普工作。设区的市、县（市、区）人民政府科学技术行政部门及其他行政部门在同级人民政府领导下按照各自职责范围，负责本行政区域内有关的科普工作。 </w:t>
      </w:r>
    </w:p>
    <w:p>
      <w:pPr>
        <w:rPr>
          <w:rFonts w:hint="eastAsia" w:eastAsia="黑体"/>
          <w:lang w:eastAsia="zh-CN"/>
        </w:rPr>
      </w:pPr>
      <w:r>
        <w:rPr>
          <w:rFonts w:hint="eastAsia" w:eastAsia="黑体"/>
          <w:lang w:eastAsia="zh-CN"/>
        </w:rPr>
        <w:t>第七条</w:t>
      </w:r>
      <w:r>
        <w:rPr>
          <w:rFonts w:hint="eastAsia"/>
          <w:lang w:eastAsia="zh-CN"/>
        </w:rPr>
        <w:t xml:space="preserve">　科学技术协会是科普工作的主要社会力量，组织开展群众性、社会性、经常性的科普活动，支持有关社会组织和企业事业单位开展科普活动；协助政府制定科普工作规划，为政府科普工作决策提供建议；利用并发挥科普网络和组织的优势，组织开展学术交流和民间国际科学技术交流与合作。 </w:t>
      </w:r>
    </w:p>
    <w:p>
      <w:pPr>
        <w:rPr>
          <w:rFonts w:hint="eastAsia"/>
          <w:lang w:eastAsia="zh-CN"/>
        </w:rPr>
      </w:pPr>
      <w:r>
        <w:rPr>
          <w:rFonts w:hint="eastAsia" w:eastAsia="黑体"/>
          <w:lang w:eastAsia="zh-CN"/>
        </w:rPr>
        <w:t>第八条</w:t>
      </w:r>
      <w:r>
        <w:rPr>
          <w:rFonts w:hint="eastAsia"/>
          <w:lang w:eastAsia="zh-CN"/>
        </w:rPr>
        <w:t>　县级以上地方人民政府科学技术、教育、文化、卫生、人口与计划生育、经贸、农业、环境保护、国土资源、体育、气象、地震、旅游等部门，科学技术协会及其他有关单位、社会团体应当结合各自的工作，举办科普展览、科普讲座，进行科技咨询、科技培训等经常性科普活动。</w:t>
      </w:r>
    </w:p>
    <w:p>
      <w:pPr>
        <w:rPr>
          <w:rFonts w:hint="eastAsia"/>
          <w:lang w:eastAsia="zh-CN"/>
        </w:rPr>
      </w:pPr>
      <w:r>
        <w:rPr>
          <w:rFonts w:hint="eastAsia"/>
          <w:lang w:eastAsia="zh-CN"/>
        </w:rPr>
        <w:t>县级以上地方人民政府有关部门应当根据农村的特点和实际需要，开展科技、卫生、文化等下乡服务，宣传科普知识。</w:t>
      </w:r>
    </w:p>
    <w:p>
      <w:pPr>
        <w:rPr>
          <w:rFonts w:hint="eastAsia" w:eastAsia="黑体"/>
          <w:lang w:eastAsia="zh-CN"/>
        </w:rPr>
      </w:pPr>
      <w:r>
        <w:rPr>
          <w:rFonts w:hint="eastAsia"/>
          <w:lang w:eastAsia="zh-CN"/>
        </w:rPr>
        <w:t xml:space="preserve">农业院校、科学研究和技术开发机构应当向农民传播和推广农业科学技术知识。 </w:t>
      </w:r>
    </w:p>
    <w:p>
      <w:pPr>
        <w:rPr>
          <w:rFonts w:hint="eastAsia"/>
          <w:lang w:eastAsia="zh-CN"/>
        </w:rPr>
      </w:pPr>
      <w:r>
        <w:rPr>
          <w:rFonts w:hint="eastAsia" w:eastAsia="黑体"/>
          <w:lang w:eastAsia="zh-CN"/>
        </w:rPr>
        <w:t>第九条</w:t>
      </w:r>
      <w:r>
        <w:rPr>
          <w:rFonts w:hint="eastAsia"/>
          <w:lang w:eastAsia="zh-CN"/>
        </w:rPr>
        <w:t>　县级以上地方人民政府科学技术、教育、新闻出版和文化等有关部门应当制定科普作品出版计划，组织有关专家进行科普创作，编写科普读物，每年出版一定数量的科普图书、电子和音像制品。</w:t>
      </w:r>
    </w:p>
    <w:p>
      <w:pPr>
        <w:rPr>
          <w:rFonts w:hint="eastAsia" w:eastAsia="黑体"/>
          <w:lang w:eastAsia="zh-CN"/>
        </w:rPr>
      </w:pPr>
      <w:r>
        <w:rPr>
          <w:rFonts w:hint="eastAsia"/>
          <w:lang w:eastAsia="zh-CN"/>
        </w:rPr>
        <w:t xml:space="preserve">开展优秀科普作品评选，评选办法经省科普工作协调制度会议确定后，由省科学技术协会负责组织评选，评选结果报省科学技术行政部门备案。对评选为优秀科普作品的，向社会推荐，并对其作者和出版单位给予奖励。 </w:t>
      </w:r>
    </w:p>
    <w:p>
      <w:pPr>
        <w:rPr>
          <w:rFonts w:hint="eastAsia"/>
          <w:lang w:eastAsia="zh-CN"/>
        </w:rPr>
      </w:pPr>
      <w:r>
        <w:rPr>
          <w:rFonts w:hint="eastAsia" w:eastAsia="黑体"/>
          <w:lang w:eastAsia="zh-CN"/>
        </w:rPr>
        <w:t>第十条</w:t>
      </w:r>
      <w:r>
        <w:rPr>
          <w:rFonts w:hint="eastAsia"/>
          <w:lang w:eastAsia="zh-CN"/>
        </w:rPr>
        <w:t>　县级以上地方人民政府人事行政部门应当将科普教育纳入公务员教育培训计划。</w:t>
      </w:r>
    </w:p>
    <w:p>
      <w:pPr>
        <w:rPr>
          <w:rFonts w:hint="eastAsia" w:eastAsia="黑体"/>
          <w:lang w:eastAsia="zh-CN"/>
        </w:rPr>
      </w:pPr>
      <w:r>
        <w:rPr>
          <w:rFonts w:hint="eastAsia"/>
          <w:lang w:eastAsia="zh-CN"/>
        </w:rPr>
        <w:t xml:space="preserve">各级干部教育培训机构应当根据培训对象的需要，开设科技知识课程或者举办科技知识专题讲座。 </w:t>
      </w:r>
    </w:p>
    <w:p>
      <w:pPr>
        <w:rPr>
          <w:rFonts w:hint="eastAsia"/>
          <w:lang w:eastAsia="zh-CN"/>
        </w:rPr>
      </w:pPr>
      <w:r>
        <w:rPr>
          <w:rFonts w:hint="eastAsia" w:eastAsia="黑体"/>
          <w:lang w:eastAsia="zh-CN"/>
        </w:rPr>
        <w:t>第十一条</w:t>
      </w:r>
      <w:r>
        <w:rPr>
          <w:rFonts w:hint="eastAsia"/>
          <w:lang w:eastAsia="zh-CN"/>
        </w:rPr>
        <w:t>　各类学校及其他教育机构应当把科普作为素质教育的重要内容，开展校园科普活动，积极组织学生参加科技发明、科技制作、科技论文撰写、科技考察等科普活动，培养学生学科学、爱科学的兴趣和科技创新精神。</w:t>
      </w:r>
    </w:p>
    <w:p>
      <w:pPr>
        <w:rPr>
          <w:rFonts w:hint="eastAsia"/>
          <w:lang w:eastAsia="zh-CN"/>
        </w:rPr>
      </w:pPr>
      <w:r>
        <w:rPr>
          <w:rFonts w:hint="eastAsia"/>
          <w:lang w:eastAsia="zh-CN"/>
        </w:rPr>
        <w:t>在中小学校建立科技辅导员制度。</w:t>
      </w:r>
    </w:p>
    <w:p>
      <w:pPr>
        <w:rPr>
          <w:rFonts w:hint="eastAsia" w:eastAsia="黑体"/>
          <w:lang w:eastAsia="zh-CN"/>
        </w:rPr>
      </w:pPr>
      <w:r>
        <w:rPr>
          <w:rFonts w:hint="eastAsia"/>
          <w:lang w:eastAsia="zh-CN"/>
        </w:rPr>
        <w:t xml:space="preserve">对中小学生参加科技竞赛取得优异成绩的，教育行政部门应当对其及所在学校和辅导教师给予表彰和奖励。 </w:t>
      </w:r>
    </w:p>
    <w:p>
      <w:pPr>
        <w:rPr>
          <w:rFonts w:hint="eastAsia" w:eastAsia="黑体"/>
          <w:lang w:eastAsia="zh-CN"/>
        </w:rPr>
      </w:pPr>
      <w:r>
        <w:rPr>
          <w:rFonts w:hint="eastAsia" w:eastAsia="黑体"/>
          <w:lang w:eastAsia="zh-CN"/>
        </w:rPr>
        <w:t>第十二条</w:t>
      </w:r>
      <w:r>
        <w:rPr>
          <w:rFonts w:hint="eastAsia"/>
          <w:lang w:eastAsia="zh-CN"/>
        </w:rPr>
        <w:t xml:space="preserve">　城市街道办事处、居民委员会（社区居民委员会）应当利用所在地的科技、教育、文化、卫生、旅游等资源，开展经常性的科普活动，提高居民生活质量。有条件的社区可以设立科普学校，组织居民学习科学技术知识。 </w:t>
      </w:r>
    </w:p>
    <w:p>
      <w:pPr>
        <w:rPr>
          <w:rFonts w:hint="eastAsia"/>
          <w:lang w:eastAsia="zh-CN"/>
        </w:rPr>
      </w:pPr>
      <w:r>
        <w:rPr>
          <w:rFonts w:hint="eastAsia" w:eastAsia="黑体"/>
          <w:lang w:eastAsia="zh-CN"/>
        </w:rPr>
        <w:t>第十三条</w:t>
      </w:r>
      <w:r>
        <w:rPr>
          <w:rFonts w:hint="eastAsia"/>
          <w:lang w:eastAsia="zh-CN"/>
        </w:rPr>
        <w:t>　农村基层组织应当发挥农村科普组织的作用，推动农村科普活动站、科普宣传栏和科普队伍的建设，提高科普服务能力。</w:t>
      </w:r>
    </w:p>
    <w:p>
      <w:pPr>
        <w:rPr>
          <w:rFonts w:hint="eastAsia" w:eastAsia="黑体"/>
          <w:lang w:eastAsia="zh-CN"/>
        </w:rPr>
      </w:pPr>
      <w:r>
        <w:rPr>
          <w:rFonts w:hint="eastAsia"/>
          <w:lang w:eastAsia="zh-CN"/>
        </w:rPr>
        <w:t xml:space="preserve">各类农村经济组织、农业技术推广机构、农村成人教育机构和农村专业技术协会，以及村农民技术员、计划生育管理员、文化协管员、国土资源和规划建设环保协管员、乡村医生等应当根据各自职责，向农民推广先进适用技术，普及科学技术知识。 </w:t>
      </w:r>
    </w:p>
    <w:p>
      <w:pPr>
        <w:rPr>
          <w:rFonts w:hint="eastAsia"/>
          <w:lang w:eastAsia="zh-CN"/>
        </w:rPr>
      </w:pPr>
      <w:r>
        <w:rPr>
          <w:rFonts w:hint="eastAsia" w:eastAsia="黑体"/>
          <w:lang w:eastAsia="zh-CN"/>
        </w:rPr>
        <w:t>第十四条</w:t>
      </w:r>
      <w:r>
        <w:rPr>
          <w:rFonts w:hint="eastAsia"/>
          <w:lang w:eastAsia="zh-CN"/>
        </w:rPr>
        <w:t>　企业应当在组织职工开展岗位技能竞赛、技能培训等活动中，宣传、普及与生产经营、职业卫生、安全防护等有关的科技知识。</w:t>
      </w:r>
    </w:p>
    <w:p>
      <w:pPr>
        <w:rPr>
          <w:rFonts w:hint="eastAsia" w:eastAsia="黑体"/>
          <w:lang w:eastAsia="zh-CN"/>
        </w:rPr>
      </w:pPr>
      <w:r>
        <w:rPr>
          <w:rFonts w:hint="eastAsia"/>
          <w:lang w:eastAsia="zh-CN"/>
        </w:rPr>
        <w:t xml:space="preserve">鼓励有条件的企业成立科普组织，充分利用自身科技资源，面向社会开展科普活动。 </w:t>
      </w:r>
    </w:p>
    <w:p>
      <w:pPr>
        <w:rPr>
          <w:rFonts w:hint="eastAsia"/>
          <w:lang w:eastAsia="zh-CN"/>
        </w:rPr>
      </w:pPr>
      <w:r>
        <w:rPr>
          <w:rFonts w:hint="eastAsia" w:eastAsia="黑体"/>
          <w:lang w:eastAsia="zh-CN"/>
        </w:rPr>
        <w:t>第十五条</w:t>
      </w:r>
      <w:r>
        <w:rPr>
          <w:rFonts w:hint="eastAsia"/>
          <w:lang w:eastAsia="zh-CN"/>
        </w:rPr>
        <w:t>　工会、共产主义青年团、妇女联合会等社会团体应当以提高职工、青少年和妇女的科学文化素质和技术素质为重点，组织开展多种形式的科普宣传活动和职业技能培训。</w:t>
      </w:r>
    </w:p>
    <w:p>
      <w:pPr>
        <w:rPr>
          <w:rFonts w:hint="eastAsia" w:eastAsia="黑体"/>
          <w:lang w:eastAsia="zh-CN"/>
        </w:rPr>
      </w:pPr>
      <w:r>
        <w:rPr>
          <w:rFonts w:hint="eastAsia"/>
          <w:lang w:eastAsia="zh-CN"/>
        </w:rPr>
        <w:t xml:space="preserve">鼓励和支持社会志愿者、老年科技工作者发挥自身专长开展科普活动。 </w:t>
      </w:r>
    </w:p>
    <w:p>
      <w:pPr>
        <w:rPr>
          <w:rFonts w:hint="eastAsia"/>
          <w:lang w:eastAsia="zh-CN"/>
        </w:rPr>
      </w:pPr>
      <w:r>
        <w:rPr>
          <w:rFonts w:hint="eastAsia" w:eastAsia="黑体"/>
          <w:lang w:eastAsia="zh-CN"/>
        </w:rPr>
        <w:t>第十六条</w:t>
      </w:r>
      <w:r>
        <w:rPr>
          <w:rFonts w:hint="eastAsia"/>
          <w:lang w:eastAsia="zh-CN"/>
        </w:rPr>
        <w:t>　广播电台、电视台应当加强科普宣传，增加科普节目的播出时间，免费播放公益科普广告；综合类报纸、期刊和互联网站应当开设科普专栏、专版、网页，宣传科普知识。</w:t>
      </w:r>
    </w:p>
    <w:p>
      <w:pPr>
        <w:rPr>
          <w:rFonts w:hint="eastAsia" w:eastAsia="黑体"/>
          <w:lang w:eastAsia="zh-CN"/>
        </w:rPr>
      </w:pPr>
      <w:r>
        <w:rPr>
          <w:rFonts w:hint="eastAsia"/>
          <w:lang w:eastAsia="zh-CN"/>
        </w:rPr>
        <w:t xml:space="preserve">宣传单位和广告业主应当在城镇公共宣传栏和户外公益广告中，安排一定比例的科普内容。 </w:t>
      </w:r>
    </w:p>
    <w:p>
      <w:pPr>
        <w:rPr>
          <w:rFonts w:hint="eastAsia"/>
          <w:lang w:eastAsia="zh-CN"/>
        </w:rPr>
      </w:pPr>
      <w:r>
        <w:rPr>
          <w:rFonts w:hint="eastAsia" w:eastAsia="黑体"/>
          <w:lang w:eastAsia="zh-CN"/>
        </w:rPr>
        <w:t>第十七条</w:t>
      </w:r>
      <w:r>
        <w:rPr>
          <w:rFonts w:hint="eastAsia"/>
          <w:lang w:eastAsia="zh-CN"/>
        </w:rPr>
        <w:t xml:space="preserve">　医疗卫生机构、影剧院、体育场馆、文化馆、图书馆、宾馆饭店、车站、码头、公园、商场（店）、机场、网吧等各类公共场所的经营管理单位，应当根据各自特点，开展面向公众的科普宣传。 </w:t>
      </w:r>
    </w:p>
    <w:p>
      <w:pPr>
        <w:rPr>
          <w:rFonts w:hint="eastAsia" w:eastAsia="黑体"/>
          <w:lang w:eastAsia="zh-CN"/>
        </w:rPr>
      </w:pPr>
      <w:r>
        <w:rPr>
          <w:rFonts w:hint="eastAsia"/>
          <w:lang w:eastAsia="zh-CN"/>
        </w:rPr>
        <w:t xml:space="preserve">旅游景区管理机构或者经营单位应当结合景观特点，在景区设立科普宣传栏，在景点介绍中增加科普内容。 </w:t>
      </w:r>
    </w:p>
    <w:p>
      <w:pPr>
        <w:rPr>
          <w:rFonts w:hint="eastAsia" w:eastAsia="黑体"/>
          <w:lang w:eastAsia="zh-CN"/>
        </w:rPr>
      </w:pPr>
      <w:r>
        <w:rPr>
          <w:rFonts w:hint="eastAsia" w:eastAsia="黑体"/>
          <w:lang w:eastAsia="zh-CN"/>
        </w:rPr>
        <w:t>第十八条</w:t>
      </w:r>
      <w:r>
        <w:rPr>
          <w:rFonts w:hint="eastAsia"/>
          <w:lang w:eastAsia="zh-CN"/>
        </w:rPr>
        <w:t xml:space="preserve">　高等院校、科学研究和技术开发机构、自然科学和社会科学类社会团体，应当组织和支持科学技术工作者和教师开展科普活动，鼓励其结合本职工作进行科普宣传；有条件的，应当向公众开放实验室、陈列室和其他场地、设施，举办讲座和提供咨询。 </w:t>
      </w:r>
    </w:p>
    <w:p>
      <w:pPr>
        <w:rPr>
          <w:rFonts w:hint="eastAsia"/>
          <w:lang w:eastAsia="zh-CN"/>
        </w:rPr>
      </w:pPr>
      <w:r>
        <w:rPr>
          <w:rFonts w:hint="eastAsia" w:eastAsia="黑体"/>
          <w:lang w:eastAsia="zh-CN"/>
        </w:rPr>
        <w:t>第十九条</w:t>
      </w:r>
      <w:r>
        <w:rPr>
          <w:rFonts w:hint="eastAsia"/>
          <w:lang w:eastAsia="zh-CN"/>
        </w:rPr>
        <w:t xml:space="preserve">　科技馆、博物馆、天文馆、气象台（站）、文化馆、图书馆、科技活动中心、工人文化宫、青少年宫以及动物园、植物园、自然保护区等是开展科普活动的主要场所。科普网站或者网页是虚拟的网上科普场所。 </w:t>
      </w:r>
    </w:p>
    <w:p>
      <w:pPr>
        <w:rPr>
          <w:rFonts w:hint="eastAsia"/>
          <w:lang w:eastAsia="zh-CN"/>
        </w:rPr>
      </w:pPr>
      <w:r>
        <w:rPr>
          <w:rFonts w:hint="eastAsia"/>
          <w:spacing w:val="-5"/>
          <w:lang w:eastAsia="zh-CN"/>
        </w:rPr>
        <w:t>科普场所应当发挥展示和教育的功能，面向社会开展科普活动。</w:t>
      </w:r>
      <w:r>
        <w:rPr>
          <w:rFonts w:hint="eastAsia"/>
          <w:lang w:eastAsia="zh-CN"/>
        </w:rPr>
        <w:t xml:space="preserve"> </w:t>
      </w:r>
    </w:p>
    <w:p>
      <w:pPr>
        <w:rPr>
          <w:rFonts w:hint="eastAsia" w:eastAsia="黑体"/>
          <w:lang w:eastAsia="zh-CN"/>
        </w:rPr>
      </w:pPr>
      <w:r>
        <w:rPr>
          <w:rFonts w:hint="eastAsia"/>
          <w:lang w:eastAsia="zh-CN"/>
        </w:rPr>
        <w:t xml:space="preserve">政府财政投资建设的科普场馆、设施除向公众常年开放外，还应当对青少年实行免费或者优惠开放。对现有科普场馆、设施应当加强管理，做好利用、维修和改造工作，并不得擅自改变用途；经费困难的，同级财政应当予以补贴，使其正常运行。 </w:t>
      </w:r>
    </w:p>
    <w:p>
      <w:pPr>
        <w:rPr>
          <w:rFonts w:hint="eastAsia"/>
          <w:lang w:eastAsia="zh-CN"/>
        </w:rPr>
      </w:pPr>
      <w:r>
        <w:rPr>
          <w:rFonts w:hint="eastAsia" w:eastAsia="黑体"/>
          <w:lang w:eastAsia="zh-CN"/>
        </w:rPr>
        <w:t>第二十条</w:t>
      </w:r>
      <w:r>
        <w:rPr>
          <w:rFonts w:hint="eastAsia"/>
          <w:lang w:eastAsia="zh-CN"/>
        </w:rPr>
        <w:t xml:space="preserve">　科普组织和科普工作者享有以下权利： </w:t>
      </w:r>
    </w:p>
    <w:p>
      <w:pPr>
        <w:rPr>
          <w:rFonts w:hint="eastAsia"/>
          <w:lang w:eastAsia="zh-CN"/>
        </w:rPr>
      </w:pPr>
      <w:r>
        <w:rPr>
          <w:rFonts w:hint="eastAsia"/>
          <w:lang w:eastAsia="zh-CN"/>
        </w:rPr>
        <w:t xml:space="preserve">（一）开展科普宣传、展览展示、研究、创作等各种形式的科普活动； </w:t>
      </w:r>
    </w:p>
    <w:p>
      <w:pPr>
        <w:rPr>
          <w:rFonts w:hint="eastAsia"/>
          <w:lang w:eastAsia="zh-CN"/>
        </w:rPr>
      </w:pPr>
      <w:r>
        <w:rPr>
          <w:rFonts w:hint="eastAsia"/>
          <w:lang w:eastAsia="zh-CN"/>
        </w:rPr>
        <w:t xml:space="preserve">（二）承担政府部门、企业、事业单位、社会团体和其他组织委托的科普项目； </w:t>
      </w:r>
    </w:p>
    <w:p>
      <w:pPr>
        <w:rPr>
          <w:rFonts w:hint="eastAsia"/>
          <w:lang w:eastAsia="zh-CN"/>
        </w:rPr>
      </w:pPr>
      <w:r>
        <w:rPr>
          <w:rFonts w:hint="eastAsia"/>
          <w:lang w:eastAsia="zh-CN"/>
        </w:rPr>
        <w:t xml:space="preserve">（三）向政府部门和有关社会团体和组织提出加强和改进科普工作的意见和建议； </w:t>
      </w:r>
    </w:p>
    <w:p>
      <w:pPr>
        <w:rPr>
          <w:rFonts w:hint="eastAsia"/>
          <w:lang w:eastAsia="zh-CN"/>
        </w:rPr>
      </w:pPr>
      <w:r>
        <w:rPr>
          <w:rFonts w:hint="eastAsia"/>
          <w:lang w:eastAsia="zh-CN"/>
        </w:rPr>
        <w:t xml:space="preserve">（四）享受优惠政策，获得报酬、奖励和其他合法权益。科普工作者的科普著作、论文、直接参与或者指导的县级以上科普竞赛的成绩、获得的科普奖励等科普工作业绩，作为其评审晋升专业技术职务任职资格的依据之一。 </w:t>
      </w:r>
    </w:p>
    <w:p>
      <w:pPr>
        <w:rPr>
          <w:rFonts w:hint="eastAsia" w:eastAsia="黑体"/>
          <w:lang w:eastAsia="zh-CN"/>
        </w:rPr>
      </w:pPr>
      <w:r>
        <w:rPr>
          <w:rFonts w:hint="eastAsia"/>
          <w:lang w:eastAsia="zh-CN"/>
        </w:rPr>
        <w:t xml:space="preserve">本条例所称科普工作者，包括各类专职或者兼职从事科普研究、创作、编译、教育、展示、出版和青少年科技教育的人员，企业事业单位、社会团体、社区组织等机构的科普工作人员，以及科普工作志愿者。 </w:t>
      </w:r>
    </w:p>
    <w:p>
      <w:pPr>
        <w:rPr>
          <w:rFonts w:hint="eastAsia"/>
          <w:lang w:eastAsia="zh-CN"/>
        </w:rPr>
      </w:pPr>
      <w:r>
        <w:rPr>
          <w:rFonts w:hint="eastAsia" w:eastAsia="黑体"/>
          <w:lang w:eastAsia="zh-CN"/>
        </w:rPr>
        <w:t>第二十一条</w:t>
      </w:r>
      <w:r>
        <w:rPr>
          <w:rFonts w:hint="eastAsia"/>
          <w:lang w:eastAsia="zh-CN"/>
        </w:rPr>
        <w:t xml:space="preserve">　鼓励和支持社会力量以投资兴建科普场所、提供科普展品和教具、维护场所运行等方式兴办科普事业。 </w:t>
      </w:r>
    </w:p>
    <w:p>
      <w:pPr>
        <w:rPr>
          <w:rFonts w:hint="eastAsia" w:eastAsia="黑体"/>
          <w:lang w:eastAsia="zh-CN"/>
        </w:rPr>
      </w:pPr>
      <w:r>
        <w:rPr>
          <w:rFonts w:hint="eastAsia"/>
          <w:lang w:eastAsia="zh-CN"/>
        </w:rPr>
        <w:t xml:space="preserve">社会力量兴办科普事业可以按照市场机制运行，培育科普展览、展品等市场，发展科普产业。 </w:t>
      </w:r>
    </w:p>
    <w:p>
      <w:pPr>
        <w:rPr>
          <w:rFonts w:hint="eastAsia"/>
          <w:lang w:eastAsia="zh-CN"/>
        </w:rPr>
      </w:pPr>
      <w:r>
        <w:rPr>
          <w:rFonts w:hint="eastAsia" w:eastAsia="黑体"/>
          <w:lang w:eastAsia="zh-CN"/>
        </w:rPr>
        <w:t>第二十二条</w:t>
      </w:r>
      <w:r>
        <w:rPr>
          <w:rFonts w:hint="eastAsia"/>
          <w:lang w:eastAsia="zh-CN"/>
        </w:rPr>
        <w:t xml:space="preserve">　鼓励多渠道筹措资金开展多种形式的科普活动。 </w:t>
      </w:r>
    </w:p>
    <w:p>
      <w:pPr>
        <w:rPr>
          <w:rFonts w:hint="eastAsia"/>
          <w:lang w:eastAsia="zh-CN"/>
        </w:rPr>
      </w:pPr>
      <w:r>
        <w:rPr>
          <w:rFonts w:hint="eastAsia"/>
          <w:lang w:eastAsia="zh-CN"/>
        </w:rPr>
        <w:t xml:space="preserve">鼓励境内外社会组织和个人捐助科普事业。 </w:t>
      </w:r>
    </w:p>
    <w:p>
      <w:pPr>
        <w:rPr>
          <w:rFonts w:hint="eastAsia" w:eastAsia="黑体"/>
          <w:lang w:eastAsia="zh-CN"/>
        </w:rPr>
      </w:pPr>
      <w:r>
        <w:rPr>
          <w:rFonts w:hint="eastAsia"/>
          <w:lang w:eastAsia="zh-CN"/>
        </w:rPr>
        <w:t xml:space="preserve">支持和促进科普工作对外合作与交流。鼓励和支持闽台、闽港、闽澳间开展科普合作与交流。 </w:t>
      </w:r>
    </w:p>
    <w:p>
      <w:pPr>
        <w:rPr>
          <w:rFonts w:hint="eastAsia"/>
          <w:lang w:eastAsia="zh-CN"/>
        </w:rPr>
      </w:pPr>
      <w:r>
        <w:rPr>
          <w:rFonts w:hint="eastAsia" w:eastAsia="黑体"/>
          <w:lang w:eastAsia="zh-CN"/>
        </w:rPr>
        <w:t>第二十三条</w:t>
      </w:r>
      <w:r>
        <w:rPr>
          <w:rFonts w:hint="eastAsia"/>
          <w:lang w:eastAsia="zh-CN"/>
        </w:rPr>
        <w:t xml:space="preserve">　从事下列活动的，依照国家有关规定享受税收优惠政策： </w:t>
      </w:r>
    </w:p>
    <w:p>
      <w:pPr>
        <w:rPr>
          <w:rFonts w:hint="eastAsia"/>
          <w:lang w:eastAsia="zh-CN"/>
        </w:rPr>
      </w:pPr>
      <w:r>
        <w:rPr>
          <w:rFonts w:hint="eastAsia"/>
          <w:lang w:eastAsia="zh-CN"/>
        </w:rPr>
        <w:t xml:space="preserve">（一）经认定出版综合类科技报纸、科技音像制品； </w:t>
      </w:r>
    </w:p>
    <w:p>
      <w:pPr>
        <w:rPr>
          <w:rFonts w:hint="eastAsia"/>
          <w:lang w:eastAsia="zh-CN"/>
        </w:rPr>
      </w:pPr>
      <w:r>
        <w:rPr>
          <w:rFonts w:hint="eastAsia"/>
          <w:lang w:eastAsia="zh-CN"/>
        </w:rPr>
        <w:t xml:space="preserve">（二）经认定的科技馆、博物馆等科普基地开展的各类科普活动； </w:t>
      </w:r>
    </w:p>
    <w:p>
      <w:pPr>
        <w:rPr>
          <w:rFonts w:hint="eastAsia"/>
          <w:lang w:eastAsia="zh-CN"/>
        </w:rPr>
      </w:pPr>
      <w:r>
        <w:rPr>
          <w:rFonts w:hint="eastAsia"/>
          <w:lang w:eastAsia="zh-CN"/>
        </w:rPr>
        <w:t xml:space="preserve">（三）经认定的科技馆、博物馆等科普基地非商业用途进口科普影视作品； </w:t>
      </w:r>
    </w:p>
    <w:p>
      <w:pPr>
        <w:rPr>
          <w:rFonts w:hint="eastAsia"/>
          <w:lang w:eastAsia="zh-CN"/>
        </w:rPr>
      </w:pPr>
      <w:r>
        <w:rPr>
          <w:rFonts w:hint="eastAsia"/>
          <w:lang w:eastAsia="zh-CN"/>
        </w:rPr>
        <w:t xml:space="preserve">（四）各级政府及其部门、科学技术协会、其他有关单位举办的经认定的各类科普活动； </w:t>
      </w:r>
    </w:p>
    <w:p>
      <w:pPr>
        <w:rPr>
          <w:rFonts w:hint="eastAsia"/>
          <w:lang w:eastAsia="zh-CN"/>
        </w:rPr>
      </w:pPr>
      <w:r>
        <w:rPr>
          <w:rFonts w:hint="eastAsia"/>
          <w:lang w:eastAsia="zh-CN"/>
        </w:rPr>
        <w:t xml:space="preserve">（五）企业事业单位、社会团体对科普事业的捐赠。 </w:t>
      </w:r>
    </w:p>
    <w:p>
      <w:pPr>
        <w:rPr>
          <w:rFonts w:hint="eastAsia" w:eastAsia="黑体"/>
          <w:lang w:eastAsia="zh-CN"/>
        </w:rPr>
      </w:pPr>
      <w:r>
        <w:rPr>
          <w:rFonts w:hint="eastAsia"/>
          <w:lang w:eastAsia="zh-CN"/>
        </w:rPr>
        <w:t xml:space="preserve">科普基地、科普活动等的认定工作按照国家有关规定执行。 </w:t>
      </w:r>
    </w:p>
    <w:p>
      <w:pPr>
        <w:rPr>
          <w:rFonts w:hint="eastAsia"/>
          <w:lang w:eastAsia="zh-CN"/>
        </w:rPr>
      </w:pPr>
      <w:r>
        <w:rPr>
          <w:rFonts w:hint="eastAsia" w:eastAsia="黑体"/>
          <w:lang w:eastAsia="zh-CN"/>
        </w:rPr>
        <w:t>第二十四条</w:t>
      </w:r>
      <w:r>
        <w:rPr>
          <w:rFonts w:hint="eastAsia"/>
          <w:lang w:eastAsia="zh-CN"/>
        </w:rPr>
        <w:t>　县级以上地方人民政府应当将科普经费纳入本级财政年度预算，逐步提高科普投入水平，增加对农村和少数民族地区、边远贫困地区的科普资金扶持，保障科普工作顺利开展。</w:t>
      </w:r>
    </w:p>
    <w:p>
      <w:pPr>
        <w:rPr>
          <w:rFonts w:hint="eastAsia"/>
          <w:lang w:eastAsia="zh-CN"/>
        </w:rPr>
      </w:pPr>
      <w:r>
        <w:rPr>
          <w:rFonts w:hint="eastAsia"/>
          <w:lang w:eastAsia="zh-CN"/>
        </w:rPr>
        <w:t>各级地方人民政府有关部门应当安排一定的科普经费用于科普事业。社会团体和企业事业单位应当安排一定的经费用于开展科普活动。</w:t>
      </w:r>
    </w:p>
    <w:p>
      <w:pPr>
        <w:rPr>
          <w:rFonts w:hint="eastAsia" w:eastAsia="黑体"/>
          <w:lang w:eastAsia="zh-CN"/>
        </w:rPr>
      </w:pPr>
      <w:bookmarkStart w:id="0" w:name="_GoBack"/>
      <w:bookmarkEnd w:id="0"/>
      <w:r>
        <w:rPr>
          <w:rFonts w:hint="eastAsia"/>
          <w:lang w:eastAsia="zh-CN"/>
        </w:rPr>
        <w:t xml:space="preserve">科普经费以及社会组织、个人捐助科普事业的财产，必须用于科普事业，任何单位和个人不得侵占、挪用、截留。 </w:t>
      </w:r>
    </w:p>
    <w:p>
      <w:pPr>
        <w:rPr>
          <w:rFonts w:hint="eastAsia"/>
          <w:lang w:eastAsia="zh-CN"/>
        </w:rPr>
      </w:pPr>
      <w:r>
        <w:rPr>
          <w:rFonts w:hint="eastAsia" w:eastAsia="黑体"/>
          <w:lang w:eastAsia="zh-CN"/>
        </w:rPr>
        <w:t>第二十五条</w:t>
      </w:r>
      <w:r>
        <w:rPr>
          <w:rFonts w:hint="eastAsia"/>
          <w:lang w:eastAsia="zh-CN"/>
        </w:rPr>
        <w:t xml:space="preserve">　县级以上地方人民政府应当将科普场馆及设施的建设纳入城乡建设规划、土地利用总体规划和投资计划。设区的市和县（市、区）应当建立科技馆或者科技活动中心。乡（镇）、城市街道办事处应当建立科普画廊（橱窗）、科普活动室。在社区和街头设立科普画廊（橱窗）的，有关部门应当免收有关费用。 </w:t>
      </w:r>
    </w:p>
    <w:p>
      <w:pPr>
        <w:rPr>
          <w:rFonts w:hint="eastAsia"/>
          <w:lang w:eastAsia="zh-CN"/>
        </w:rPr>
      </w:pPr>
      <w:r>
        <w:rPr>
          <w:rFonts w:hint="eastAsia"/>
          <w:lang w:eastAsia="zh-CN"/>
        </w:rPr>
        <w:t xml:space="preserve">任何组织和个人不得侵占、破坏科普场馆、设施。 </w:t>
      </w:r>
    </w:p>
    <w:p>
      <w:pPr>
        <w:rPr>
          <w:rFonts w:hint="eastAsia" w:eastAsia="黑体"/>
          <w:lang w:eastAsia="zh-CN"/>
        </w:rPr>
      </w:pPr>
      <w:r>
        <w:rPr>
          <w:rFonts w:hint="eastAsia"/>
          <w:lang w:eastAsia="zh-CN"/>
        </w:rPr>
        <w:t xml:space="preserve">因国家建设需要拆迁科普场馆和设施的，应当同时给予重建。重建的科普场馆、设施的规模和标准不得低于原有的规模和标准。 </w:t>
      </w:r>
    </w:p>
    <w:p>
      <w:pPr>
        <w:rPr>
          <w:rFonts w:hint="eastAsia"/>
          <w:lang w:eastAsia="zh-CN"/>
        </w:rPr>
      </w:pPr>
      <w:r>
        <w:rPr>
          <w:rFonts w:hint="eastAsia" w:eastAsia="黑体"/>
          <w:lang w:eastAsia="zh-CN"/>
        </w:rPr>
        <w:t>第二十六条</w:t>
      </w:r>
      <w:r>
        <w:rPr>
          <w:rFonts w:hint="eastAsia"/>
          <w:lang w:eastAsia="zh-CN"/>
        </w:rPr>
        <w:t>　省人民政府设立科普奖励项目，对在科普工作中做出突出贡献的组织和个人进行表彰和奖励。具体办法由省人民政府制定。</w:t>
      </w:r>
    </w:p>
    <w:p>
      <w:pPr>
        <w:rPr>
          <w:rFonts w:hint="eastAsia" w:eastAsia="黑体"/>
          <w:lang w:eastAsia="zh-CN"/>
        </w:rPr>
      </w:pPr>
      <w:r>
        <w:rPr>
          <w:rFonts w:hint="eastAsia"/>
          <w:lang w:eastAsia="zh-CN"/>
        </w:rPr>
        <w:t xml:space="preserve">设区的市、县（市、区）人民政府、企业事业单位、社会团体，可以参照前款规定，对科普工作先进组织和个人进行表彰和奖励。 </w:t>
      </w:r>
    </w:p>
    <w:p>
      <w:pPr>
        <w:rPr>
          <w:rFonts w:hint="eastAsia" w:eastAsia="黑体"/>
          <w:lang w:eastAsia="zh-CN"/>
        </w:rPr>
      </w:pPr>
      <w:r>
        <w:rPr>
          <w:rFonts w:hint="eastAsia" w:eastAsia="黑体"/>
          <w:lang w:eastAsia="zh-CN"/>
        </w:rPr>
        <w:t>第二十七条</w:t>
      </w:r>
      <w:r>
        <w:rPr>
          <w:rFonts w:hint="eastAsia"/>
          <w:lang w:eastAsia="zh-CN"/>
        </w:rPr>
        <w:t xml:space="preserve">　违反本条例第三条第三款规定，以科普为名进行有损社会公共利益的活动，扰乱社会秩序，危害人身安全或者骗取财物的，由有关主管部门予以制止；违反治安管理规定的，由公安机关依法给予处罚；构成犯罪的，依法追究刑事责任。 </w:t>
      </w:r>
    </w:p>
    <w:p>
      <w:pPr>
        <w:rPr>
          <w:rFonts w:hint="eastAsia" w:eastAsia="黑体"/>
          <w:lang w:eastAsia="zh-CN"/>
        </w:rPr>
      </w:pPr>
      <w:r>
        <w:rPr>
          <w:rFonts w:hint="eastAsia" w:eastAsia="黑体"/>
          <w:lang w:eastAsia="zh-CN"/>
        </w:rPr>
        <w:t>第二十八条</w:t>
      </w:r>
      <w:r>
        <w:rPr>
          <w:rFonts w:hint="eastAsia"/>
          <w:lang w:eastAsia="zh-CN"/>
        </w:rPr>
        <w:t xml:space="preserve">　违反本条例第十九条第三款规定，擅自将政府财政投资建设的科普场馆、设施改变用途的，由有关主管部门或者监察机关责令限期改正；情节严重的，对负有责任的主管人员和其他直接责任人员依法给予行政处分。 </w:t>
      </w:r>
    </w:p>
    <w:p>
      <w:pPr>
        <w:rPr>
          <w:rFonts w:hint="eastAsia" w:eastAsia="黑体"/>
          <w:lang w:eastAsia="zh-CN"/>
        </w:rPr>
      </w:pPr>
      <w:r>
        <w:rPr>
          <w:rFonts w:hint="eastAsia" w:eastAsia="黑体"/>
          <w:lang w:eastAsia="zh-CN"/>
        </w:rPr>
        <w:t>第二十九条</w:t>
      </w:r>
      <w:r>
        <w:rPr>
          <w:rFonts w:hint="eastAsia"/>
          <w:lang w:eastAsia="zh-CN"/>
        </w:rPr>
        <w:t xml:space="preserve">　违反本条例第二十四条第三款规定，侵占、挪用、截留科普经费以及社会组织、个人捐助科普事业的财产的，由有关主管部门或者监察机关责令限期归还；对负有责任的主管人员和其他直接责任人员依法给予行政处分；构成犯罪的，依法追究刑事责任。 </w:t>
      </w:r>
    </w:p>
    <w:p>
      <w:pPr>
        <w:rPr>
          <w:rFonts w:hint="eastAsia" w:eastAsia="黑体"/>
          <w:lang w:eastAsia="zh-CN"/>
        </w:rPr>
      </w:pPr>
      <w:r>
        <w:rPr>
          <w:rFonts w:hint="eastAsia" w:eastAsia="黑体"/>
          <w:lang w:eastAsia="zh-CN"/>
        </w:rPr>
        <w:t>第三十条</w:t>
      </w:r>
      <w:r>
        <w:rPr>
          <w:rFonts w:hint="eastAsia"/>
          <w:lang w:eastAsia="zh-CN"/>
        </w:rPr>
        <w:t xml:space="preserve">　违反本条例第二十五条第二款规定，侵占、破坏科普场馆、设施的，由县级以上地方人民政府科学技术行政部门或者有关部门依法责令其停止侵占、恢复原状或者赔偿损失；构成犯罪的，依法追究刑事责任。 </w:t>
      </w:r>
    </w:p>
    <w:p>
      <w:pPr>
        <w:rPr>
          <w:rFonts w:hint="eastAsia"/>
          <w:lang w:eastAsia="zh-CN"/>
        </w:rPr>
      </w:pPr>
      <w:r>
        <w:rPr>
          <w:rFonts w:hint="eastAsia" w:eastAsia="黑体"/>
          <w:lang w:eastAsia="zh-CN"/>
        </w:rPr>
        <w:t>第三十一条</w:t>
      </w:r>
      <w:r>
        <w:rPr>
          <w:rFonts w:hint="eastAsia"/>
          <w:lang w:eastAsia="zh-CN"/>
        </w:rPr>
        <w:t>　本条例自</w:t>
      </w:r>
      <w:r>
        <w:rPr>
          <w:rFonts w:hint="eastAsia" w:ascii="仿宋_GB2312" w:hAnsi="仿宋_GB2312" w:eastAsia="仿宋_GB2312" w:cs="仿宋_GB2312"/>
          <w:lang w:eastAsia="zh-CN"/>
        </w:rPr>
        <w:t>2007</w:t>
      </w:r>
      <w:r>
        <w:rPr>
          <w:rFonts w:hint="eastAsia"/>
          <w:lang w:eastAsia="zh-CN"/>
        </w:rPr>
        <w:t>年</w:t>
      </w:r>
      <w:r>
        <w:rPr>
          <w:rFonts w:hint="eastAsia" w:ascii="仿宋_GB2312" w:hAnsi="仿宋_GB2312" w:eastAsia="仿宋_GB2312" w:cs="仿宋_GB2312"/>
          <w:lang w:eastAsia="zh-CN"/>
        </w:rPr>
        <w:t>9</w:t>
      </w:r>
      <w:r>
        <w:rPr>
          <w:rFonts w:hint="eastAsia"/>
          <w:lang w:eastAsia="zh-CN"/>
        </w:rPr>
        <w:t>月</w:t>
      </w:r>
      <w:r>
        <w:rPr>
          <w:rFonts w:hint="eastAsia" w:ascii="仿宋_GB2312" w:hAnsi="仿宋_GB2312" w:eastAsia="仿宋_GB2312" w:cs="仿宋_GB2312"/>
          <w:lang w:eastAsia="zh-CN"/>
        </w:rPr>
        <w:t>1</w:t>
      </w:r>
      <w:r>
        <w:rPr>
          <w:rFonts w:hint="eastAsia"/>
          <w:lang w:eastAsia="zh-CN"/>
        </w:rPr>
        <w:t xml:space="preserve">日起施行。 </w:t>
      </w:r>
    </w:p>
    <w:p>
      <w:pPr>
        <w:rPr>
          <w:rFonts w:hint="eastAsia"/>
          <w:lang w:eastAsia="zh-CN"/>
        </w:rPr>
      </w:pP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Garamond">
    <w:altName w:val="PMingLiU-ExtB"/>
    <w:panose1 w:val="02020404030301010803"/>
    <w:charset w:val="00"/>
    <w:family w:val="auto"/>
    <w:pitch w:val="default"/>
    <w:sig w:usb0="00000000" w:usb1="00000000" w:usb2="00000000" w:usb3="00000000" w:csb0="0000009F" w:csb1="DFD70000"/>
  </w:font>
  <w:font w:name="方正仿宋繁体">
    <w:altName w:val="仿宋"/>
    <w:panose1 w:val="02010601030101010101"/>
    <w:charset w:val="86"/>
    <w:family w:val="auto"/>
    <w:pitch w:val="default"/>
    <w:sig w:usb0="00000000" w:usb1="00000000" w:usb2="00000000" w:usb3="00000000" w:csb0="00040000" w:csb1="00000000"/>
  </w:font>
  <w:font w:name="方正仿宋简体">
    <w:panose1 w:val="02010601030101010101"/>
    <w:charset w:val="86"/>
    <w:family w:val="auto"/>
    <w:pitch w:val="default"/>
    <w:sig w:usb0="00000001" w:usb1="080E0000" w:usb2="00000000" w:usb3="00000000" w:csb0="00040000" w:csb1="00000000"/>
  </w:font>
  <w:font w:name="方正仿宋_GBK">
    <w:altName w:val="微软雅黑"/>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微软雅黑"/>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宋体"/>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287" w:usb1="40000013" w:usb2="00000000" w:usb3="00000000" w:csb0="2000019F"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imSun-ExtB">
    <w:panose1 w:val="02010609060101010101"/>
    <w:charset w:val="86"/>
    <w:family w:val="auto"/>
    <w:pitch w:val="default"/>
    <w:sig w:usb0="00000001" w:usb1="02000000" w:usb2="00000000" w:usb3="00000000" w:csb0="0004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altName w:val="Arial"/>
    <w:panose1 w:val="020B0606020202030204"/>
    <w:charset w:val="00"/>
    <w:family w:val="auto"/>
    <w:pitch w:val="default"/>
    <w:sig w:usb0="00000000" w:usb1="00000000" w:usb2="00000000" w:usb3="00000000" w:csb0="2000009F" w:csb1="DFD70000"/>
  </w:font>
  <w:font w:name="Bookman Old Style">
    <w:altName w:val="Segoe Print"/>
    <w:panose1 w:val="02050604050505020204"/>
    <w:charset w:val="00"/>
    <w:family w:val="auto"/>
    <w:pitch w:val="default"/>
    <w:sig w:usb0="00000000"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panose1 w:val="020B0304020202020204"/>
    <w:charset w:val="00"/>
    <w:family w:val="auto"/>
    <w:pitch w:val="default"/>
    <w:sig w:usb0="81000003" w:usb1="00000000" w:usb2="00000000" w:usb3="00000000" w:csb0="00010001" w:csb1="00000000"/>
  </w:font>
  <w:font w:name="David">
    <w:panose1 w:val="020E0502060401010101"/>
    <w:charset w:val="00"/>
    <w:family w:val="auto"/>
    <w:pitch w:val="default"/>
    <w:sig w:usb0="00000801"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panose1 w:val="020B0502040204020203"/>
    <w:charset w:val="00"/>
    <w:family w:val="auto"/>
    <w:pitch w:val="default"/>
    <w:sig w:usb0="00080003" w:usb1="00000000" w:usb2="00000000" w:usb3="00000000" w:csb0="00000001" w:csb1="00000000"/>
  </w:font>
  <w:font w:name="Iskoola Pota">
    <w:panose1 w:val="020B0502040204020203"/>
    <w:charset w:val="00"/>
    <w:family w:val="auto"/>
    <w:pitch w:val="default"/>
    <w:sig w:usb0="00000003"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altName w:val="宋体"/>
    <w:panose1 w:val="020B0604020202020204"/>
    <w:charset w:val="86"/>
    <w:family w:val="auto"/>
    <w:pitch w:val="default"/>
    <w:sig w:usb0="00000000" w:usb1="00000000" w:usb2="0000003F" w:usb3="00000000" w:csb0="603F01FF" w:csb1="FFFF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Courier New">
    <w:panose1 w:val="020703090202050204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Tw Cen MT Condensed Extra Bold">
    <w:altName w:val="Trebuchet MS"/>
    <w:panose1 w:val="020B0803020202020204"/>
    <w:charset w:val="00"/>
    <w:family w:val="auto"/>
    <w:pitch w:val="default"/>
    <w:sig w:usb0="00000000" w:usb1="00000000" w:usb2="00000000" w:usb3="00000000" w:csb0="20000003" w:csb1="00000000"/>
  </w:font>
  <w:font w:name="Microsoft Sans Serif">
    <w:panose1 w:val="020B0604020202020204"/>
    <w:charset w:val="00"/>
    <w:family w:val="auto"/>
    <w:pitch w:val="default"/>
    <w:sig w:usb0="E1002AFF" w:usb1="C0000002" w:usb2="00000008" w:usb3="00000000" w:csb0="200101FF" w:csb1="20280000"/>
  </w:font>
  <w:font w:name="French Script MT">
    <w:altName w:val="Mongolian Baiti"/>
    <w:panose1 w:val="03020402040607040605"/>
    <w:charset w:val="00"/>
    <w:family w:val="auto"/>
    <w:pitch w:val="default"/>
    <w:sig w:usb0="00000000" w:usb1="00000000" w:usb2="00000000" w:usb3="00000000" w:csb0="20000001" w:csb1="00000000"/>
  </w:font>
  <w:font w:name="Maiandra GD">
    <w:altName w:val="Segoe Print"/>
    <w:panose1 w:val="020E0502030308020204"/>
    <w:charset w:val="00"/>
    <w:family w:val="auto"/>
    <w:pitch w:val="default"/>
    <w:sig w:usb0="00000000" w:usb1="00000000" w:usb2="00000000" w:usb3="00000000" w:csb0="20000001" w:csb1="00000000"/>
  </w:font>
  <w:font w:name="Segoe UI">
    <w:panose1 w:val="020B0502040204020203"/>
    <w:charset w:val="00"/>
    <w:family w:val="auto"/>
    <w:pitch w:val="default"/>
    <w:sig w:usb0="E10022FF" w:usb1="C000E47F" w:usb2="00000029" w:usb3="00000000" w:csb0="200001DF" w:csb1="20000000"/>
  </w:font>
  <w:font w:name="华文仿宋">
    <w:altName w:val="仿宋"/>
    <w:panose1 w:val="02010600040101010101"/>
    <w:charset w:val="86"/>
    <w:family w:val="auto"/>
    <w:pitch w:val="default"/>
    <w:sig w:usb0="00000000" w:usb1="00000000" w:usb2="00000000" w:usb3="00000000" w:csb0="0004009F" w:csb1="DFD70000"/>
  </w:font>
  <w:font w:name="华文楷体">
    <w:altName w:val="宋体"/>
    <w:panose1 w:val="02010600040101010101"/>
    <w:charset w:val="86"/>
    <w:family w:val="auto"/>
    <w:pitch w:val="default"/>
    <w:sig w:usb0="00000000" w:usb1="0000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华文琥珀">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行楷">
    <w:altName w:val="微软雅黑"/>
    <w:panose1 w:val="0201080004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幼圆">
    <w:altName w:val="宋体"/>
    <w:panose1 w:val="02010509060101010101"/>
    <w:charset w:val="86"/>
    <w:family w:val="auto"/>
    <w:pitch w:val="default"/>
    <w:sig w:usb0="00000000" w:usb1="00000000" w:usb2="00000000" w:usb3="00000000" w:csb0="00040000" w:csb1="00000000"/>
  </w:font>
  <w:font w:name="方正姚体">
    <w:altName w:val="宋体"/>
    <w:panose1 w:val="02010601030101010101"/>
    <w:charset w:val="86"/>
    <w:family w:val="auto"/>
    <w:pitch w:val="default"/>
    <w:sig w:usb0="00000000" w:usb1="0000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隶书">
    <w:altName w:val="微软雅黑"/>
    <w:panose1 w:val="02010509060101010101"/>
    <w:charset w:val="86"/>
    <w:family w:val="auto"/>
    <w:pitch w:val="default"/>
    <w:sig w:usb0="00000000" w:usb1="00000000" w:usb2="00000000" w:usb3="00000000" w:csb0="00040000" w:csb1="00000000"/>
  </w:font>
  <w:font w:name="Dotu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E00002FF" w:usb1="6AC7FDFB" w:usb2="00000012" w:usb3="00000000" w:csb0="4002009F" w:csb1="DFD70000"/>
  </w:font>
  <w:font w:name="MS PGothic">
    <w:panose1 w:val="020B0600070205080204"/>
    <w:charset w:val="80"/>
    <w:family w:val="auto"/>
    <w:pitch w:val="default"/>
    <w:sig w:usb0="E00002FF" w:usb1="6AC7FDFB" w:usb2="00000012" w:usb3="00000000" w:csb0="4002009F" w:csb1="DFD70000"/>
  </w:font>
  <w:font w:name="Meiryo">
    <w:panose1 w:val="020B0604030504040204"/>
    <w:charset w:val="80"/>
    <w:family w:val="auto"/>
    <w:pitch w:val="default"/>
    <w:sig w:usb0="E10102FF" w:usb1="EAC7FFFF" w:usb2="00010012" w:usb3="00000000" w:csb0="6002009F" w:csb1="DFD70000"/>
  </w:font>
  <w:font w:name="DotumChe">
    <w:panose1 w:val="020B0609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汉仪旗黑-55">
    <w:panose1 w:val="00020600040101010101"/>
    <w:charset w:val="86"/>
    <w:family w:val="auto"/>
    <w:pitch w:val="default"/>
    <w:sig w:usb0="A00002BF" w:usb1="18EF7CFA" w:usb2="00000016" w:usb3="00000000" w:csb0="00040000" w:csb1="00000000"/>
  </w:font>
  <w:font w:name="Trebuchet MS">
    <w:panose1 w:val="020B0603020202020204"/>
    <w:charset w:val="00"/>
    <w:family w:val="auto"/>
    <w:pitch w:val="default"/>
    <w:sig w:usb0="00000287" w:usb1="00000000" w:usb2="00000000" w:usb3="00000000" w:csb0="2000009F" w:csb1="00000000"/>
  </w:font>
  <w:font w:name="Mongolian Baiti">
    <w:panose1 w:val="03000500000000000000"/>
    <w:charset w:val="00"/>
    <w:family w:val="auto"/>
    <w:pitch w:val="default"/>
    <w:sig w:usb0="80000023" w:usb1="00000000" w:usb2="00020000" w:usb3="00000000" w:csb0="00000001" w:csb1="00000000"/>
  </w:font>
  <w:font w:name="Batang">
    <w:panose1 w:val="02030600000101010101"/>
    <w:charset w:val="81"/>
    <w:family w:val="auto"/>
    <w:pitch w:val="default"/>
    <w:sig w:usb0="B00002AF" w:usb1="69D77CFB" w:usb2="00000030" w:usb3="00000000" w:csb0="4008009F" w:csb1="DFD70000"/>
  </w:font>
  <w:font w:name="MingLiU-ExtB">
    <w:panose1 w:val="02020500000000000000"/>
    <w:charset w:val="88"/>
    <w:family w:val="auto"/>
    <w:pitch w:val="default"/>
    <w:sig w:usb0="8000002F" w:usb1="02000008" w:usb2="00000000" w:usb3="00000000" w:csb0="00100001" w:csb1="00000000"/>
  </w:font>
  <w:font w:name="MS Mincho">
    <w:panose1 w:val="02020609040205080304"/>
    <w:charset w:val="80"/>
    <w:family w:val="auto"/>
    <w:pitch w:val="default"/>
    <w:sig w:usb0="E00002FF" w:usb1="6AC7FDFB" w:usb2="00000012" w:usb3="00000000" w:csb0="4002009F" w:csb1="DFD70000"/>
  </w:font>
  <w:font w:name="PMingLiU-ExtB">
    <w:panose1 w:val="02020500000000000000"/>
    <w:charset w:val="88"/>
    <w:family w:val="auto"/>
    <w:pitch w:val="default"/>
    <w:sig w:usb0="8000002F" w:usb1="02000008" w:usb2="00000000" w:usb3="00000000" w:csb0="00100001" w:csb1="00000000"/>
  </w:font>
  <w:font w:name="Algerian">
    <w:altName w:val="Gabriola"/>
    <w:panose1 w:val="04020705040A02060702"/>
    <w:charset w:val="00"/>
    <w:family w:val="auto"/>
    <w:pitch w:val="default"/>
    <w:sig w:usb0="00000000" w:usb1="00000000" w:usb2="00000000" w:usb3="00000000" w:csb0="20000001" w:csb1="00000000"/>
  </w:font>
  <w:font w:name="仿宋_GB2312">
    <w:altName w:val="仿宋"/>
    <w:panose1 w:val="00000000000000000000"/>
    <w:charset w:val="00"/>
    <w:family w:val="auto"/>
    <w:pitch w:val="default"/>
    <w:sig w:usb0="00000000" w:usb1="00000000" w:usb2="00000000" w:usb3="00000000" w:csb0="00000000" w:csb1="00000000"/>
  </w:font>
  <w:font w:name="Bell MT">
    <w:altName w:val="PMingLiU-ExtB"/>
    <w:panose1 w:val="02020503060305020303"/>
    <w:charset w:val="00"/>
    <w:family w:val="auto"/>
    <w:pitch w:val="default"/>
    <w:sig w:usb0="00000000"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Centaur">
    <w:altName w:val="PMingLiU-ExtB"/>
    <w:panose1 w:val="02030504050205020304"/>
    <w:charset w:val="00"/>
    <w:family w:val="auto"/>
    <w:pitch w:val="default"/>
    <w:sig w:usb0="00000000" w:usb1="00000000" w:usb2="00000000" w:usb3="00000000" w:csb0="20000001" w:csb1="00000000"/>
  </w:font>
  <w:font w:name="Century">
    <w:altName w:val="Nyala"/>
    <w:panose1 w:val="02040604050505020304"/>
    <w:charset w:val="00"/>
    <w:family w:val="auto"/>
    <w:pitch w:val="default"/>
    <w:sig w:usb0="00000000" w:usb1="00000000" w:usb2="00000000" w:usb3="00000000" w:csb0="2000009F" w:csb1="DFD70000"/>
  </w:font>
  <w:font w:name="Colonna MT">
    <w:altName w:val="Gabriola"/>
    <w:panose1 w:val="04020805060202030203"/>
    <w:charset w:val="00"/>
    <w:family w:val="auto"/>
    <w:pitch w:val="default"/>
    <w:sig w:usb0="00000000" w:usb1="00000000" w:usb2="00000000" w:usb3="00000000" w:csb0="20000001" w:csb1="00000000"/>
  </w:font>
  <w:font w:name="Cooper Black">
    <w:altName w:val="Segoe Print"/>
    <w:panose1 w:val="0208090404030B020404"/>
    <w:charset w:val="00"/>
    <w:family w:val="auto"/>
    <w:pitch w:val="default"/>
    <w:sig w:usb0="00000000" w:usb1="00000000" w:usb2="00000000" w:usb3="00000000" w:csb0="20000001" w:csb1="00000000"/>
  </w:font>
  <w:font w:name="Cordia New">
    <w:panose1 w:val="020B0304020202020204"/>
    <w:charset w:val="00"/>
    <w:family w:val="auto"/>
    <w:pitch w:val="default"/>
    <w:sig w:usb0="81000003" w:usb1="00000000" w:usb2="00000000" w:usb3="00000000" w:csb0="00010001" w:csb1="00000000"/>
  </w:font>
  <w:font w:name="DilleniaUPC">
    <w:panose1 w:val="02020603050405020304"/>
    <w:charset w:val="00"/>
    <w:family w:val="auto"/>
    <w:pitch w:val="default"/>
    <w:sig w:usb0="81000027" w:usb1="00000002" w:usb2="00000000" w:usb3="00000000" w:csb0="00010001" w:csb1="00000000"/>
  </w:font>
  <w:font w:name="Ebrima">
    <w:panose1 w:val="02000000000000000000"/>
    <w:charset w:val="00"/>
    <w:family w:val="auto"/>
    <w:pitch w:val="default"/>
    <w:sig w:usb0="A000505F" w:usb1="02000041" w:usb2="00000000" w:usb3="00000404" w:csb0="00000093" w:csb1="00000000"/>
  </w:font>
  <w:font w:name="EucrosiaUPC">
    <w:panose1 w:val="02020603050405020304"/>
    <w:charset w:val="00"/>
    <w:family w:val="auto"/>
    <w:pitch w:val="default"/>
    <w:sig w:usb0="81000027" w:usb1="00000002" w:usb2="00000000" w:usb3="00000000" w:csb0="00010001" w:csb1="00000000"/>
  </w:font>
  <w:font w:name="Euphemia">
    <w:panose1 w:val="020B0503040102020104"/>
    <w:charset w:val="00"/>
    <w:family w:val="auto"/>
    <w:pitch w:val="default"/>
    <w:sig w:usb0="8000006F" w:usb1="0000004A" w:usb2="00002000" w:usb3="00000000" w:csb0="00000001" w:csb1="00000000"/>
  </w:font>
  <w:font w:name="Franklin Gothic Medium">
    <w:panose1 w:val="020B0603020102020204"/>
    <w:charset w:val="00"/>
    <w:family w:val="auto"/>
    <w:pitch w:val="default"/>
    <w:sig w:usb0="00000287" w:usb1="00000000" w:usb2="00000000" w:usb3="00000000" w:csb0="2000009F" w:csb1="DFD70000"/>
  </w:font>
  <w:font w:name="FrankRuehl">
    <w:panose1 w:val="020E0503060101010101"/>
    <w:charset w:val="00"/>
    <w:family w:val="auto"/>
    <w:pitch w:val="default"/>
    <w:sig w:usb0="00000801" w:usb1="00000000" w:usb2="00000000" w:usb3="00000000" w:csb0="00000020" w:csb1="00200000"/>
  </w:font>
  <w:font w:name="Freestyle Script">
    <w:altName w:val="Mongolian Baiti"/>
    <w:panose1 w:val="030804020302050B0404"/>
    <w:charset w:val="00"/>
    <w:family w:val="auto"/>
    <w:pitch w:val="default"/>
    <w:sig w:usb0="00000000" w:usb1="00000000" w:usb2="00000000" w:usb3="00000000" w:csb0="20000001" w:csb1="00000000"/>
  </w:font>
  <w:font w:name="Gisha">
    <w:panose1 w:val="020B0502040204020203"/>
    <w:charset w:val="00"/>
    <w:family w:val="auto"/>
    <w:pitch w:val="default"/>
    <w:sig w:usb0="80000807" w:usb1="40000042" w:usb2="00000000" w:usb3="00000000" w:csb0="00000021" w:csb1="00000000"/>
  </w:font>
  <w:font w:name="Informal Roman">
    <w:altName w:val="Mongolian Baiti"/>
    <w:panose1 w:val="030604020304060B0204"/>
    <w:charset w:val="00"/>
    <w:family w:val="auto"/>
    <w:pitch w:val="default"/>
    <w:sig w:usb0="00000000" w:usb1="00000000" w:usb2="00000000" w:usb3="00000000" w:csb0="20000001" w:csb1="00000000"/>
  </w:font>
  <w:font w:name="Khmer UI">
    <w:panose1 w:val="020B0502040204020203"/>
    <w:charset w:val="00"/>
    <w:family w:val="auto"/>
    <w:pitch w:val="default"/>
    <w:sig w:usb0="8000002F" w:usb1="0000204A" w:usb2="00010000" w:usb3="00000000" w:csb0="00000001" w:csb1="00000000"/>
  </w:font>
  <w:font w:name="Kristen ITC">
    <w:altName w:val="Mongolian Baiti"/>
    <w:panose1 w:val="03050502040202030202"/>
    <w:charset w:val="00"/>
    <w:family w:val="auto"/>
    <w:pitch w:val="default"/>
    <w:sig w:usb0="00000000" w:usb1="00000000" w:usb2="00000000" w:usb3="00000000" w:csb0="20000001" w:csb1="00000000"/>
  </w:font>
  <w:font w:name="Lao UI">
    <w:panose1 w:val="020B0502040204020203"/>
    <w:charset w:val="00"/>
    <w:family w:val="auto"/>
    <w:pitch w:val="default"/>
    <w:sig w:usb0="02000003" w:usb1="00000000" w:usb2="00000000" w:usb3="00000000" w:csb0="00000001" w:csb1="00000000"/>
  </w:font>
  <w:font w:name="Leelawadee">
    <w:panose1 w:val="020B0502040204020203"/>
    <w:charset w:val="00"/>
    <w:family w:val="auto"/>
    <w:pitch w:val="default"/>
    <w:sig w:usb0="810000AF" w:usb1="4000204B" w:usb2="00000000" w:usb3="00000000" w:csb0="20010001" w:csb1="00000000"/>
  </w:font>
  <w:font w:name="Lucida Bright">
    <w:altName w:val="Segoe Print"/>
    <w:panose1 w:val="02040602050505020304"/>
    <w:charset w:val="00"/>
    <w:family w:val="auto"/>
    <w:pitch w:val="default"/>
    <w:sig w:usb0="00000000" w:usb1="00000000" w:usb2="00000000" w:usb3="00000000" w:csb0="20000001" w:csb1="00000000"/>
  </w:font>
  <w:font w:name="Lucida Fax">
    <w:altName w:val="Segoe Print"/>
    <w:panose1 w:val="02060602050505020204"/>
    <w:charset w:val="00"/>
    <w:family w:val="auto"/>
    <w:pitch w:val="default"/>
    <w:sig w:usb0="00000000" w:usb1="00000000" w:usb2="00000000" w:usb3="00000000" w:csb0="20000001" w:csb1="00000000"/>
  </w:font>
  <w:font w:name="Lucida Sans Unicode">
    <w:panose1 w:val="020B0602030504020204"/>
    <w:charset w:val="00"/>
    <w:family w:val="auto"/>
    <w:pitch w:val="default"/>
    <w:sig w:usb0="80001AFF" w:usb1="0000396B" w:usb2="00000000" w:usb3="00000000" w:csb0="200000BF" w:csb1="D7F70000"/>
  </w:font>
  <w:font w:name="Mangal">
    <w:panose1 w:val="02040503050203030202"/>
    <w:charset w:val="00"/>
    <w:family w:val="auto"/>
    <w:pitch w:val="default"/>
    <w:sig w:usb0="00008003" w:usb1="00000000" w:usb2="00000000" w:usb3="00000000" w:csb0="00000001" w:csb1="00000000"/>
  </w:font>
  <w:font w:name="Matura MT Script Capitals">
    <w:altName w:val="Mongolian Baiti"/>
    <w:panose1 w:val="03020802060602070202"/>
    <w:charset w:val="00"/>
    <w:family w:val="auto"/>
    <w:pitch w:val="default"/>
    <w:sig w:usb0="00000000" w:usb1="00000000" w:usb2="00000000" w:usb3="00000000" w:csb0="20000001" w:csb1="00000000"/>
  </w:font>
  <w:font w:name="Microsoft New Tai Lue">
    <w:panose1 w:val="020B0502040204020203"/>
    <w:charset w:val="00"/>
    <w:family w:val="auto"/>
    <w:pitch w:val="default"/>
    <w:sig w:usb0="00000003" w:usb1="00000000" w:usb2="80000000" w:usb3="00000000" w:csb0="00000001" w:csb1="00000000"/>
  </w:font>
  <w:font w:name="Microsoft Yi Baiti">
    <w:panose1 w:val="03000500000000000000"/>
    <w:charset w:val="00"/>
    <w:family w:val="auto"/>
    <w:pitch w:val="default"/>
    <w:sig w:usb0="80000003" w:usb1="00010402" w:usb2="00080002" w:usb3="00000000" w:csb0="00000001" w:csb1="00000000"/>
  </w:font>
  <w:font w:name="Miriam Fixed">
    <w:panose1 w:val="020B0509050101010101"/>
    <w:charset w:val="00"/>
    <w:family w:val="auto"/>
    <w:pitch w:val="default"/>
    <w:sig w:usb0="00000801" w:usb1="00000000" w:usb2="00000000" w:usb3="00000000" w:csb0="00000020" w:csb1="00200000"/>
  </w:font>
  <w:font w:name="Modern No. 20">
    <w:altName w:val="Segoe Print"/>
    <w:panose1 w:val="02070704070505020303"/>
    <w:charset w:val="00"/>
    <w:family w:val="auto"/>
    <w:pitch w:val="default"/>
    <w:sig w:usb0="00000000" w:usb1="00000000" w:usb2="00000000" w:usb3="00000000" w:csb0="20000001" w:csb1="00000000"/>
  </w:font>
  <w:font w:name="Monotype Corsiva">
    <w:altName w:val="Mongolian Baiti"/>
    <w:panose1 w:val="03010101010201010101"/>
    <w:charset w:val="00"/>
    <w:family w:val="auto"/>
    <w:pitch w:val="default"/>
    <w:sig w:usb0="00000000" w:usb1="00000000" w:usb2="00000000" w:usb3="00000000" w:csb0="2000009F" w:csb1="DFD70000"/>
  </w:font>
  <w:font w:name="MS Reference Sans Serif">
    <w:altName w:val="Verdana"/>
    <w:panose1 w:val="020B0604030504040204"/>
    <w:charset w:val="00"/>
    <w:family w:val="auto"/>
    <w:pitch w:val="default"/>
    <w:sig w:usb0="00000000" w:usb1="00000000" w:usb2="00000000" w:usb3="00000000" w:csb0="2000019F" w:csb1="00000000"/>
  </w:font>
  <w:font w:name="Nyala">
    <w:panose1 w:val="02000504070300020003"/>
    <w:charset w:val="00"/>
    <w:family w:val="auto"/>
    <w:pitch w:val="default"/>
    <w:sig w:usb0="A000006F" w:usb1="00000000" w:usb2="00000800" w:usb3="00000000" w:csb0="00000093" w:csb1="00000000"/>
  </w:font>
  <w:font w:name="Sakkal Majalla">
    <w:panose1 w:val="02000000000000000000"/>
    <w:charset w:val="00"/>
    <w:family w:val="auto"/>
    <w:pitch w:val="default"/>
    <w:sig w:usb0="A000207F" w:usb1="C000204B" w:usb2="00000008" w:usb3="00000000" w:csb0="200000D3" w:csb1="00000000"/>
  </w:font>
  <w:font w:name="Segoe UI Symbol">
    <w:panose1 w:val="020B0502040204020203"/>
    <w:charset w:val="00"/>
    <w:family w:val="auto"/>
    <w:pitch w:val="default"/>
    <w:sig w:usb0="8000006F" w:usb1="1200FBEF" w:usb2="0064C000" w:usb3="00000002" w:csb0="00000001" w:csb1="40000000"/>
  </w:font>
  <w:font w:name="Shonar Bangla">
    <w:panose1 w:val="020B0502040204020203"/>
    <w:charset w:val="00"/>
    <w:family w:val="auto"/>
    <w:pitch w:val="default"/>
    <w:sig w:usb0="00010003" w:usb1="00000000" w:usb2="00000000" w:usb3="00000000" w:csb0="00000001" w:csb1="00000000"/>
  </w:font>
  <w:font w:name="Simplified Arabic">
    <w:panose1 w:val="02020603050405020304"/>
    <w:charset w:val="00"/>
    <w:family w:val="auto"/>
    <w:pitch w:val="default"/>
    <w:sig w:usb0="00002003" w:usb1="00000000" w:usb2="00000000" w:usb3="00000000" w:csb0="00000041" w:csb1="20080000"/>
  </w:font>
  <w:font w:name="Tahoma">
    <w:panose1 w:val="020B0604030504040204"/>
    <w:charset w:val="00"/>
    <w:family w:val="auto"/>
    <w:pitch w:val="default"/>
    <w:sig w:usb0="E1002EFF" w:usb1="C000605B" w:usb2="00000029" w:usb3="00000000" w:csb0="200101FF" w:csb1="20280000"/>
  </w:font>
  <w:font w:name="Tempus Sans ITC">
    <w:altName w:val="Gabriola"/>
    <w:panose1 w:val="04020404030D07020202"/>
    <w:charset w:val="00"/>
    <w:family w:val="auto"/>
    <w:pitch w:val="default"/>
    <w:sig w:usb0="00000000" w:usb1="00000000" w:usb2="00000000" w:usb3="00000000" w:csb0="20000001" w:csb1="00000000"/>
  </w:font>
  <w:font w:name="Tunga">
    <w:panose1 w:val="020B0502040204020203"/>
    <w:charset w:val="00"/>
    <w:family w:val="auto"/>
    <w:pitch w:val="default"/>
    <w:sig w:usb0="00400003" w:usb1="00000000" w:usb2="00000000" w:usb3="00000000" w:csb0="00000001" w:csb1="00000000"/>
  </w:font>
  <w:font w:name="Symbol">
    <w:panose1 w:val="05050102010706020507"/>
    <w:charset w:val="00"/>
    <w:family w:val="auto"/>
    <w:pitch w:val="default"/>
    <w:sig w:usb0="00000000" w:usb1="00000000" w:usb2="00000000" w:usb3="00000000" w:csb0="80000000" w:csb1="00000000"/>
  </w:font>
  <w:font w:name="Sylfaen">
    <w:panose1 w:val="010A0502050306030303"/>
    <w:charset w:val="00"/>
    <w:family w:val="auto"/>
    <w:pitch w:val="default"/>
    <w:sig w:usb0="04000687" w:usb1="00000000" w:usb2="00000000" w:usb3="00000000" w:csb0="2000009F" w:csb1="00000000"/>
  </w:font>
  <w:font w:name="Stencil">
    <w:altName w:val="Gabriola"/>
    <w:panose1 w:val="040409050D0802020404"/>
    <w:charset w:val="00"/>
    <w:family w:val="auto"/>
    <w:pitch w:val="default"/>
    <w:sig w:usb0="00000000" w:usb1="00000000" w:usb2="00000000" w:usb3="00000000" w:csb0="20000001" w:csb1="00000000"/>
  </w:font>
  <w:font w:name="Shruti">
    <w:panose1 w:val="020B0502040204020203"/>
    <w:charset w:val="00"/>
    <w:family w:val="auto"/>
    <w:pitch w:val="default"/>
    <w:sig w:usb0="00040003" w:usb1="00000000" w:usb2="00000000" w:usb3="00000000" w:csb0="00000001" w:csb1="00000000"/>
  </w:font>
  <w:font w:name="Showcard Gothic">
    <w:altName w:val="Gabriola"/>
    <w:panose1 w:val="04020904020102020604"/>
    <w:charset w:val="00"/>
    <w:family w:val="auto"/>
    <w:pitch w:val="default"/>
    <w:sig w:usb0="00000000" w:usb1="00000000" w:usb2="00000000" w:usb3="00000000" w:csb0="20000001" w:csb1="00000000"/>
  </w:font>
  <w:font w:name="Segoe UI Semibold">
    <w:panose1 w:val="020B0702040204020203"/>
    <w:charset w:val="00"/>
    <w:family w:val="auto"/>
    <w:pitch w:val="default"/>
    <w:sig w:usb0="E00002FF" w:usb1="4000A47B" w:usb2="00000001" w:usb3="00000000" w:csb0="2000019F" w:csb1="00000000"/>
  </w:font>
  <w:font w:name="Segoe UI Light">
    <w:panose1 w:val="020B0502040204020203"/>
    <w:charset w:val="00"/>
    <w:family w:val="auto"/>
    <w:pitch w:val="default"/>
    <w:sig w:usb0="E00002FF" w:usb1="4000A47B" w:usb2="00000001" w:usb3="00000000" w:csb0="2000019F" w:csb1="00000000"/>
  </w:font>
  <w:font w:name="Rod">
    <w:panose1 w:val="02030509050101010101"/>
    <w:charset w:val="00"/>
    <w:family w:val="auto"/>
    <w:pitch w:val="default"/>
    <w:sig w:usb0="00000801" w:usb1="00000000" w:usb2="00000000" w:usb3="00000000" w:csb0="00000020" w:csb1="00200000"/>
  </w:font>
  <w:font w:name="Playbill">
    <w:altName w:val="Gabriola"/>
    <w:panose1 w:val="040506030A0602020202"/>
    <w:charset w:val="00"/>
    <w:family w:val="auto"/>
    <w:pitch w:val="default"/>
    <w:sig w:usb0="00000000" w:usb1="00000000" w:usb2="00000000" w:usb3="00000000" w:csb0="20000001" w:csb1="00000000"/>
  </w:font>
  <w:font w:name="Plantagenet Cherokee">
    <w:panose1 w:val="02020602070100000000"/>
    <w:charset w:val="00"/>
    <w:family w:val="auto"/>
    <w:pitch w:val="default"/>
    <w:sig w:usb0="00000003" w:usb1="00000000" w:usb2="00001000" w:usb3="00000000" w:csb0="00000001" w:csb1="00000000"/>
  </w:font>
  <w:font w:name="Parchment">
    <w:altName w:val="Mongolian Baiti"/>
    <w:panose1 w:val="03040602040708040804"/>
    <w:charset w:val="00"/>
    <w:family w:val="auto"/>
    <w:pitch w:val="default"/>
    <w:sig w:usb0="00000000" w:usb1="00000000" w:usb2="00000000" w:usb3="00000000" w:csb0="20000001" w:csb1="00000000"/>
  </w:font>
  <w:font w:name="Narkisim">
    <w:panose1 w:val="020E0502050101010101"/>
    <w:charset w:val="00"/>
    <w:family w:val="auto"/>
    <w:pitch w:val="default"/>
    <w:sig w:usb0="00000801" w:usb1="00000000" w:usb2="00000000" w:usb3="00000000" w:csb0="00000020" w:csb1="00200000"/>
  </w:font>
  <w:font w:name="MV Boli">
    <w:panose1 w:val="02000500030200090000"/>
    <w:charset w:val="00"/>
    <w:family w:val="auto"/>
    <w:pitch w:val="default"/>
    <w:sig w:usb0="00000003" w:usb1="00000000" w:usb2="00000100" w:usb3="00000000" w:csb0="00000001" w:csb1="00000000"/>
  </w:font>
  <w:font w:name="MT Extra">
    <w:panose1 w:val="05050102010205020202"/>
    <w:charset w:val="00"/>
    <w:family w:val="auto"/>
    <w:pitch w:val="default"/>
    <w:sig w:usb0="80000000" w:usb1="00000000" w:usb2="00000000" w:usb3="00000000" w:csb0="00000000" w:csb1="00000000"/>
  </w:font>
  <w:font w:name="MS Reference Specialty">
    <w:panose1 w:val="05000500000000000000"/>
    <w:charset w:val="00"/>
    <w:family w:val="auto"/>
    <w:pitch w:val="default"/>
    <w:sig w:usb0="00000000" w:usb1="00000000" w:usb2="00000000" w:usb3="00000000" w:csb0="80000000" w:csb1="00000000"/>
  </w:font>
  <w:font w:name="Mistral">
    <w:altName w:val="Mongolian Baiti"/>
    <w:panose1 w:val="03090702030407020403"/>
    <w:charset w:val="00"/>
    <w:family w:val="auto"/>
    <w:pitch w:val="default"/>
    <w:sig w:usb0="00000000" w:usb1="00000000" w:usb2="00000000" w:usb3="00000000" w:csb0="2000009F" w:csb1="DFD70000"/>
  </w:font>
  <w:font w:name="Microsoft PhagsPa">
    <w:panose1 w:val="020B0502040204020203"/>
    <w:charset w:val="00"/>
    <w:family w:val="auto"/>
    <w:pitch w:val="default"/>
    <w:sig w:usb0="00000003" w:usb1="00200000" w:usb2="08000000" w:usb3="00000000" w:csb0="00000001" w:csb1="00000000"/>
  </w:font>
  <w:font w:name="Marlett">
    <w:panose1 w:val="00000000000000000000"/>
    <w:charset w:val="00"/>
    <w:family w:val="auto"/>
    <w:pitch w:val="default"/>
    <w:sig w:usb0="00000000" w:usb1="00000000" w:usb2="00000000" w:usb3="00000000" w:csb0="80000000" w:csb1="00000000"/>
  </w:font>
  <w:font w:name="Magneto">
    <w:altName w:val="Gabriola"/>
    <w:panose1 w:val="04030805050802020D02"/>
    <w:charset w:val="00"/>
    <w:family w:val="auto"/>
    <w:pitch w:val="default"/>
    <w:sig w:usb0="00000000" w:usb1="00000000" w:usb2="00000000" w:usb3="00000000" w:csb0="20000001" w:csb1="00000000"/>
  </w:font>
  <w:font w:name="Lucida Handwriting">
    <w:altName w:val="Mongolian Baiti"/>
    <w:panose1 w:val="03010101010101010101"/>
    <w:charset w:val="00"/>
    <w:family w:val="auto"/>
    <w:pitch w:val="default"/>
    <w:sig w:usb0="00000000" w:usb1="00000000" w:usb2="00000000" w:usb3="00000000" w:csb0="20000001" w:csb1="00000000"/>
  </w:font>
  <w:font w:name="Levenim MT">
    <w:panose1 w:val="02010502060101010101"/>
    <w:charset w:val="00"/>
    <w:family w:val="auto"/>
    <w:pitch w:val="default"/>
    <w:sig w:usb0="00000801" w:usb1="00000000" w:usb2="00000000" w:usb3="00000000" w:csb0="00000020" w:csb1="00200000"/>
  </w:font>
  <w:font w:name="Latha">
    <w:panose1 w:val="020B0604020202020204"/>
    <w:charset w:val="00"/>
    <w:family w:val="auto"/>
    <w:pitch w:val="default"/>
    <w:sig w:usb0="00100003" w:usb1="00000000" w:usb2="00000000" w:usb3="00000000" w:csb0="00000001" w:csb1="00000000"/>
  </w:font>
  <w:font w:name="Kokila">
    <w:panose1 w:val="020B0604020202020204"/>
    <w:charset w:val="00"/>
    <w:family w:val="auto"/>
    <w:pitch w:val="default"/>
    <w:sig w:usb0="00008003" w:usb1="00000000" w:usb2="00000000" w:usb3="00000000" w:csb0="00000001" w:csb1="00000000"/>
  </w:font>
  <w:font w:name="Kunstler Script">
    <w:altName w:val="Mongolian Baiti"/>
    <w:panose1 w:val="030304020206070D0D06"/>
    <w:charset w:val="00"/>
    <w:family w:val="auto"/>
    <w:pitch w:val="default"/>
    <w:sig w:usb0="00000000" w:usb1="00000000" w:usb2="00000000" w:usb3="00000000" w:csb0="20000001" w:csb1="00000000"/>
  </w:font>
  <w:font w:name="Lucida Calligraphy">
    <w:altName w:val="Mongolian Baiti"/>
    <w:panose1 w:val="03010101010101010101"/>
    <w:charset w:val="00"/>
    <w:family w:val="auto"/>
    <w:pitch w:val="default"/>
    <w:sig w:usb0="00000000"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57522CA"/>
    <w:rsid w:val="06E41FAC"/>
    <w:rsid w:val="11621F6A"/>
    <w:rsid w:val="13864A56"/>
    <w:rsid w:val="14DF1382"/>
    <w:rsid w:val="157407DC"/>
    <w:rsid w:val="1EA33493"/>
    <w:rsid w:val="23364216"/>
    <w:rsid w:val="271E2FC5"/>
    <w:rsid w:val="29102E0E"/>
    <w:rsid w:val="38336F05"/>
    <w:rsid w:val="39492A7E"/>
    <w:rsid w:val="3BE85E9A"/>
    <w:rsid w:val="3FAD644F"/>
    <w:rsid w:val="45714CB1"/>
    <w:rsid w:val="58EE3AC3"/>
    <w:rsid w:val="6F772375"/>
    <w:rsid w:val="752E328B"/>
    <w:rsid w:val="77FD4BC2"/>
    <w:rsid w:val="7AB2498F"/>
    <w:rsid w:val="7F8C74D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link w:val="10"/>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jc w:val="center"/>
      <w:outlineLvl w:val="2"/>
    </w:pPr>
    <w:rPr>
      <w:rFonts w:eastAsia="黑体" w:asciiTheme="minorAscii" w:hAnsiTheme="minorAscii"/>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
    <w:link w:val="2"/>
    <w:qFormat/>
    <w:uiPriority w:val="0"/>
    <w:rPr>
      <w:rFonts w:eastAsia="宋体" w:asciiTheme="minorAscii" w:hAnsiTheme="minorAscii"/>
      <w:kern w:val="44"/>
      <w:sz w:val="44"/>
    </w:rPr>
  </w:style>
  <w:style w:type="character" w:customStyle="1" w:styleId="10">
    <w:name w:val="标题 2 Char"/>
    <w:link w:val="3"/>
    <w:qFormat/>
    <w:uiPriority w:val="0"/>
    <w:rPr>
      <w:rFonts w:ascii="Arial" w:hAnsi="Arial" w:eastAsia="楷体_GB231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Office_10.8.0.6308_F1E327BC-269C-435d-A152-05C5408002CA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2019-04-23T02:04:11Z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2052-10.8.0.6308</vt:lpwstr>
  </property>
</Properties>
</file>