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00" w:lineRule="exact"/>
        <w:jc w:val="center"/>
        <w:rPr>
          <w:rFonts w:hint="eastAsia" w:ascii="宋体" w:hAnsi="宋体" w:cs="宋体"/>
          <w:color w:val="000000"/>
          <w:kern w:val="0"/>
          <w:sz w:val="44"/>
          <w:szCs w:val="44"/>
          <w:lang w:val="zh-CN" w:bidi="ar-SA"/>
        </w:rPr>
      </w:pPr>
    </w:p>
    <w:p>
      <w:pPr>
        <w:spacing w:line="700" w:lineRule="exact"/>
        <w:jc w:val="center"/>
        <w:rPr>
          <w:rFonts w:hint="eastAsia" w:ascii="宋体" w:hAnsi="宋体" w:cs="宋体"/>
          <w:color w:val="000000"/>
          <w:kern w:val="0"/>
          <w:sz w:val="44"/>
          <w:szCs w:val="44"/>
          <w:lang w:val="zh-CN" w:bidi="ar-SA"/>
        </w:rPr>
      </w:pPr>
      <w:r>
        <w:rPr>
          <w:rFonts w:hint="eastAsia" w:ascii="宋体" w:hAnsi="宋体" w:cs="宋体"/>
          <w:color w:val="000000"/>
          <w:kern w:val="0"/>
          <w:sz w:val="44"/>
          <w:szCs w:val="44"/>
          <w:lang w:val="zh-CN" w:bidi="ar-SA"/>
        </w:rPr>
        <w:t>西藏自治区人民代表大会常务委员会关于废止《西藏自治区实施〈中华人民共和国收养法〉的变通规定》的决定</w:t>
      </w:r>
    </w:p>
    <w:p>
      <w:pPr>
        <w:spacing w:line="700" w:lineRule="exact"/>
        <w:jc w:val="center"/>
        <w:rPr>
          <w:rFonts w:hint="eastAsia" w:ascii="宋体" w:hAnsi="宋体" w:cs="宋体"/>
          <w:color w:val="000000"/>
          <w:kern w:val="0"/>
          <w:sz w:val="44"/>
          <w:szCs w:val="44"/>
          <w:lang w:val="zh-CN" w:bidi="ar-SA"/>
        </w:rPr>
      </w:pPr>
    </w:p>
    <w:p>
      <w:pPr>
        <w:autoSpaceDE w:val="0"/>
        <w:autoSpaceDN w:val="0"/>
        <w:spacing w:line="576" w:lineRule="exact"/>
        <w:jc w:val="both"/>
        <w:rPr>
          <w:rFonts w:hint="eastAsia" w:ascii="楷体_GB2312" w:hAnsi="方正楷体简体" w:eastAsia="楷体_GB2312"/>
          <w:color w:val="000000"/>
          <w:sz w:val="32"/>
          <w:szCs w:val="22"/>
          <w:lang w:val="zh-CN"/>
        </w:rPr>
      </w:pPr>
      <w:r>
        <w:rPr>
          <w:rFonts w:hint="eastAsia" w:ascii="楷体_GB2312" w:hAnsi="方正楷体简体" w:eastAsia="楷体_GB2312"/>
          <w:color w:val="000000"/>
          <w:sz w:val="32"/>
          <w:szCs w:val="22"/>
          <w:lang w:val="zh-CN"/>
        </w:rPr>
        <w:t>（2021年9月29日西藏自治区第十一届人民代表大会</w:t>
      </w:r>
    </w:p>
    <w:p>
      <w:pPr>
        <w:autoSpaceDE w:val="0"/>
        <w:autoSpaceDN w:val="0"/>
        <w:spacing w:line="576" w:lineRule="exact"/>
        <w:jc w:val="both"/>
        <w:rPr>
          <w:rFonts w:hint="eastAsia" w:ascii="楷体_GB2312" w:hAnsi="方正楷体简体" w:eastAsia="楷体_GB2312"/>
          <w:color w:val="000000"/>
          <w:sz w:val="32"/>
          <w:szCs w:val="22"/>
          <w:lang w:val="zh-CN"/>
        </w:rPr>
      </w:pPr>
      <w:r>
        <w:rPr>
          <w:rFonts w:hint="eastAsia" w:ascii="楷体_GB2312" w:hAnsi="方正楷体简体" w:eastAsia="楷体_GB2312"/>
          <w:color w:val="000000"/>
          <w:sz w:val="32"/>
          <w:szCs w:val="22"/>
          <w:lang w:val="zh-CN"/>
        </w:rPr>
        <w:t>常务委员会第三十二次会议通过）</w:t>
      </w:r>
    </w:p>
    <w:p>
      <w:pPr>
        <w:overflowPunct w:val="0"/>
        <w:topLinePunct/>
        <w:autoSpaceDE w:val="0"/>
        <w:autoSpaceDN w:val="0"/>
        <w:spacing w:line="576" w:lineRule="exact"/>
        <w:ind w:firstLine="420" w:firstLineChars="200"/>
        <w:rPr>
          <w:rFonts w:ascii="方正楷体简体" w:hAnsi="方正楷体_GBK" w:eastAsia="方正楷体简体" w:cs="方正楷体_GBK"/>
          <w:szCs w:val="32"/>
        </w:rPr>
      </w:pPr>
      <w:bookmarkStart w:id="0" w:name="_GoBack"/>
      <w:bookmarkEnd w:id="0"/>
    </w:p>
    <w:p>
      <w:pPr>
        <w:overflowPunct w:val="0"/>
        <w:topLinePunct/>
        <w:autoSpaceDE w:val="0"/>
        <w:autoSpaceDN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西藏自治区第十一届人民代表大会常务委员会第三十二次会议决定废止2002年1月20日西藏自治区第七届人民代表大会常务委员会第二十四次会议通过的《西藏自治区实施〈中华人民共和国收养法〉的变通规定》。</w:t>
      </w:r>
    </w:p>
    <w:p>
      <w:pPr>
        <w:overflowPunct w:val="0"/>
        <w:topLinePunct/>
        <w:autoSpaceDE w:val="0"/>
        <w:autoSpaceDN w:val="0"/>
        <w:spacing w:line="576"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本决定自公布之日起施行。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方正楷体简体">
    <w:altName w:val="宋体"/>
    <w:panose1 w:val="03000509000000000000"/>
    <w:charset w:val="86"/>
    <w:family w:val="script"/>
    <w:pitch w:val="default"/>
    <w:sig w:usb0="00000000" w:usb1="00000000" w:usb2="00000000" w:usb3="00000000" w:csb0="00040000" w:csb1="00000000"/>
  </w:font>
  <w:font w:name="方正楷体_GBK">
    <w:altName w:val="微软雅黑"/>
    <w:panose1 w:val="02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197A53"/>
    <w:rsid w:val="1BAB0D33"/>
    <w:rsid w:val="46197A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mn-Mong-CN"/>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2021-11-01T08:09:00Z</dcterms:created>
  <dc:creator>LENOVO002</dc:creator>
  <cp:lastModifiedBy>PC400</cp:lastModifiedBy>
  <dcterms:modified xsi:type="dcterms:W3CDTF">2021-11-24T06:48:19Z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D3CB16FA64814AB5AD5D8C3F21331A5B</vt:lpwstr>
  </property>
</Properties>
</file>