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overflowPunct w:val="0"/>
        <w:autoSpaceDE w:val="0"/>
        <w:adjustRightInd/>
        <w:snapToGrid/>
        <w:spacing w:before="0" w:beforeLines="0" w:after="0" w:afterLines="0" w:line="600" w:lineRule="exact"/>
        <w:ind w:left="0" w:leftChars="0" w:right="0"/>
        <w:jc w:val="center"/>
        <w:textAlignment w:val="auto"/>
        <w:outlineLvl w:val="9"/>
        <w:rPr>
          <w:rFonts w:hint="eastAsia" w:ascii="方正小标宋_GBK" w:hAnsi="方正小标宋_GBK" w:eastAsia="方正小标宋_GBK" w:cs="方正小标宋_GBK"/>
          <w:kern w:val="2"/>
          <w:sz w:val="44"/>
          <w:szCs w:val="44"/>
          <w:lang w:val="en-US" w:eastAsia="zh-CN"/>
        </w:rPr>
      </w:pPr>
      <w:bookmarkStart w:id="0" w:name="_GoBack"/>
      <w:bookmarkEnd w:id="0"/>
    </w:p>
    <w:p>
      <w:pPr>
        <w:widowControl w:val="0"/>
        <w:wordWrap/>
        <w:overflowPunct w:val="0"/>
        <w:autoSpaceDE w:val="0"/>
        <w:adjustRightInd/>
        <w:snapToGrid/>
        <w:spacing w:before="0" w:beforeLines="0" w:after="0" w:afterLines="0" w:line="600" w:lineRule="exact"/>
        <w:ind w:left="0" w:leftChars="0" w:right="0"/>
        <w:jc w:val="center"/>
        <w:textAlignment w:val="auto"/>
        <w:outlineLvl w:val="9"/>
        <w:rPr>
          <w:rFonts w:hint="eastAsia" w:ascii="方正小标宋_GBK" w:hAnsi="方正小标宋_GBK" w:eastAsia="方正小标宋_GBK" w:cs="方正小标宋_GBK"/>
          <w:kern w:val="2"/>
          <w:sz w:val="44"/>
          <w:szCs w:val="44"/>
          <w:lang w:val="en-US" w:eastAsia="zh-CN"/>
        </w:rPr>
      </w:pPr>
    </w:p>
    <w:p>
      <w:pPr>
        <w:widowControl w:val="0"/>
        <w:wordWrap/>
        <w:overflowPunct w:val="0"/>
        <w:autoSpaceDE w:val="0"/>
        <w:adjustRightInd/>
        <w:snapToGrid/>
        <w:spacing w:before="0" w:beforeLines="0" w:after="0" w:afterLines="0" w:line="600" w:lineRule="exact"/>
        <w:ind w:left="0" w:leftChars="0" w:right="0"/>
        <w:jc w:val="center"/>
        <w:textAlignment w:val="auto"/>
        <w:outlineLvl w:val="9"/>
        <w:rPr>
          <w:rFonts w:hint="eastAsia" w:ascii="宋体" w:hAnsi="宋体" w:eastAsia="宋体" w:cs="宋体"/>
          <w:kern w:val="2"/>
          <w:sz w:val="44"/>
          <w:szCs w:val="44"/>
          <w:lang w:bidi="ar-SA"/>
        </w:rPr>
      </w:pPr>
      <w:r>
        <w:rPr>
          <w:rFonts w:hint="eastAsia" w:ascii="宋体" w:hAnsi="宋体" w:eastAsia="宋体" w:cs="宋体"/>
          <w:kern w:val="2"/>
          <w:sz w:val="44"/>
          <w:szCs w:val="44"/>
          <w:lang w:val="en-US" w:eastAsia="zh-CN"/>
        </w:rPr>
        <w:t>六盘水市韭菜坪景区保护条例</w:t>
      </w:r>
    </w:p>
    <w:p>
      <w:pPr>
        <w:widowControl w:val="0"/>
        <w:wordWrap/>
        <w:overflowPunct w:val="0"/>
        <w:autoSpaceDE w:val="0"/>
        <w:adjustRightInd/>
        <w:snapToGrid/>
        <w:spacing w:line="600" w:lineRule="exact"/>
        <w:ind w:left="0" w:leftChars="0" w:right="0" w:firstLine="640" w:firstLineChars="200"/>
        <w:outlineLvl w:val="9"/>
        <w:rPr>
          <w:rFonts w:hint="eastAsia" w:ascii="楷体_GB2312" w:hAnsi="楷体_GB2312" w:eastAsia="楷体_GB2312" w:cs="楷体_GB2312"/>
          <w:kern w:val="2"/>
          <w:sz w:val="32"/>
          <w:szCs w:val="32"/>
          <w:lang w:val="en-US" w:eastAsia="zh-CN"/>
        </w:rPr>
      </w:pPr>
    </w:p>
    <w:p>
      <w:pPr>
        <w:ind w:left="800" w:leftChars="200" w:right="538" w:rightChars="168" w:hanging="160" w:hangingChars="50"/>
        <w:rPr>
          <w:rFonts w:hint="eastAsia" w:ascii="楷体_GB2312" w:eastAsia="楷体_GB2312"/>
          <w:szCs w:val="32"/>
          <w:lang w:val="en-US" w:eastAsia="zh-CN"/>
        </w:rPr>
      </w:pPr>
      <w:r>
        <w:rPr>
          <w:rFonts w:hint="eastAsia" w:ascii="楷体_GB2312" w:eastAsia="楷体_GB2312"/>
          <w:szCs w:val="32"/>
          <w:lang w:val="en-US" w:eastAsia="zh-CN"/>
        </w:rPr>
        <w:t>（2022年10月</w:t>
      </w:r>
      <w:r>
        <w:rPr>
          <w:rFonts w:hint="eastAsia" w:ascii="楷体_GB2312" w:eastAsia="楷体_GB2312"/>
          <w:szCs w:val="32"/>
          <w:lang w:eastAsia="zh-CN"/>
        </w:rPr>
        <w:t>27</w:t>
      </w:r>
      <w:r>
        <w:rPr>
          <w:rFonts w:hint="eastAsia" w:ascii="楷体_GB2312" w:eastAsia="楷体_GB2312"/>
          <w:szCs w:val="32"/>
          <w:lang w:val="en-US" w:eastAsia="zh-CN"/>
        </w:rPr>
        <w:t>日六盘水市第九届人民代表大会常务委员会第五次会议通过  2022年12月1日贵州省第十三届人民代表大会常务委员会第三十六次会议批准）</w:t>
      </w:r>
    </w:p>
    <w:p>
      <w:pPr>
        <w:pStyle w:val="2"/>
        <w:rPr>
          <w:rFonts w:hint="eastAsia"/>
        </w:rPr>
      </w:pPr>
    </w:p>
    <w:p>
      <w:pPr>
        <w:keepNext w:val="0"/>
        <w:keepLines w:val="0"/>
        <w:pageBreakBefore w:val="0"/>
        <w:widowControl w:val="0"/>
        <w:kinsoku/>
        <w:wordWrap/>
        <w:overflowPunct w:val="0"/>
        <w:topLinePunct w:val="0"/>
        <w:autoSpaceDE/>
        <w:autoSpaceDN/>
        <w:bidi w:val="0"/>
        <w:adjustRightInd/>
        <w:snapToGrid/>
        <w:spacing w:line="600" w:lineRule="exact"/>
        <w:ind w:left="0" w:leftChars="0" w:right="0"/>
        <w:jc w:val="center"/>
        <w:textAlignment w:val="baseline"/>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bidi="ar-SA"/>
        </w:rPr>
        <w:t>目</w:t>
      </w:r>
      <w:r>
        <w:rPr>
          <w:rFonts w:hint="eastAsia" w:ascii="楷体_GB2312" w:hAnsi="楷体_GB2312" w:eastAsia="楷体_GB2312" w:cs="楷体_GB2312"/>
          <w:color w:val="000000"/>
          <w:sz w:val="32"/>
          <w:szCs w:val="32"/>
          <w:lang w:val="en-US" w:eastAsia="zh-CN" w:bidi="ar-SA"/>
        </w:rPr>
        <w:t xml:space="preserve">  </w:t>
      </w:r>
      <w:r>
        <w:rPr>
          <w:rFonts w:hint="eastAsia" w:ascii="楷体_GB2312" w:hAnsi="楷体_GB2312" w:eastAsia="楷体_GB2312" w:cs="楷体_GB2312"/>
          <w:color w:val="000000"/>
          <w:sz w:val="32"/>
          <w:szCs w:val="32"/>
          <w:lang w:bidi="ar-SA"/>
        </w:rPr>
        <w:t>录</w:t>
      </w:r>
    </w:p>
    <w:p>
      <w:pPr>
        <w:widowControl w:val="0"/>
        <w:wordWrap/>
        <w:overflowPunct w:val="0"/>
        <w:spacing w:line="600" w:lineRule="exact"/>
        <w:ind w:left="0" w:leftChars="0" w:right="0" w:firstLine="640" w:firstLineChars="200"/>
        <w:textAlignment w:val="baseline"/>
        <w:outlineLvl w:val="9"/>
        <w:rPr>
          <w:rFonts w:hint="eastAsia" w:ascii="楷体_GB2312" w:hAnsi="楷体_GB2312" w:eastAsia="楷体_GB2312" w:cs="楷体_GB2312"/>
          <w:color w:val="000000"/>
          <w:sz w:val="32"/>
          <w:szCs w:val="32"/>
          <w:highlight w:val="none"/>
        </w:rPr>
      </w:pPr>
      <w:r>
        <w:rPr>
          <w:rFonts w:hint="eastAsia" w:ascii="楷体_GB2312" w:hAnsi="楷体_GB2312" w:eastAsia="楷体_GB2312" w:cs="楷体_GB2312"/>
          <w:color w:val="000000"/>
          <w:sz w:val="32"/>
          <w:szCs w:val="32"/>
          <w:highlight w:val="none"/>
        </w:rPr>
        <w:t>第一章  总  则</w:t>
      </w:r>
    </w:p>
    <w:p>
      <w:pPr>
        <w:widowControl w:val="0"/>
        <w:wordWrap/>
        <w:overflowPunct w:val="0"/>
        <w:spacing w:line="600" w:lineRule="exact"/>
        <w:ind w:left="0" w:leftChars="0" w:right="0" w:firstLine="640" w:firstLineChars="200"/>
        <w:textAlignment w:val="baseline"/>
        <w:outlineLvl w:val="9"/>
        <w:rPr>
          <w:rFonts w:hint="eastAsia" w:ascii="楷体_GB2312" w:hAnsi="楷体_GB2312" w:eastAsia="楷体_GB2312" w:cs="楷体_GB2312"/>
          <w:color w:val="000000"/>
          <w:sz w:val="32"/>
          <w:szCs w:val="32"/>
          <w:highlight w:val="none"/>
        </w:rPr>
      </w:pPr>
      <w:r>
        <w:rPr>
          <w:rFonts w:hint="eastAsia" w:ascii="楷体_GB2312" w:hAnsi="楷体_GB2312" w:eastAsia="楷体_GB2312" w:cs="楷体_GB2312"/>
          <w:color w:val="000000"/>
          <w:sz w:val="32"/>
          <w:szCs w:val="32"/>
          <w:highlight w:val="none"/>
        </w:rPr>
        <w:t>第二章  规划建设</w:t>
      </w:r>
    </w:p>
    <w:p>
      <w:pPr>
        <w:widowControl w:val="0"/>
        <w:wordWrap/>
        <w:overflowPunct w:val="0"/>
        <w:spacing w:line="600" w:lineRule="exact"/>
        <w:ind w:left="0" w:leftChars="0" w:right="0" w:firstLine="640" w:firstLineChars="200"/>
        <w:textAlignment w:val="baseline"/>
        <w:outlineLvl w:val="9"/>
        <w:rPr>
          <w:rFonts w:hint="eastAsia" w:ascii="楷体_GB2312" w:hAnsi="楷体_GB2312" w:eastAsia="楷体_GB2312" w:cs="楷体_GB2312"/>
          <w:color w:val="000000"/>
          <w:sz w:val="32"/>
          <w:szCs w:val="32"/>
          <w:highlight w:val="none"/>
        </w:rPr>
      </w:pPr>
      <w:r>
        <w:rPr>
          <w:rFonts w:hint="eastAsia" w:ascii="楷体_GB2312" w:hAnsi="楷体_GB2312" w:eastAsia="楷体_GB2312" w:cs="楷体_GB2312"/>
          <w:color w:val="000000"/>
          <w:sz w:val="32"/>
          <w:szCs w:val="32"/>
          <w:highlight w:val="none"/>
        </w:rPr>
        <w:t>第三章  保护管理</w:t>
      </w:r>
    </w:p>
    <w:p>
      <w:pPr>
        <w:widowControl w:val="0"/>
        <w:wordWrap/>
        <w:overflowPunct w:val="0"/>
        <w:spacing w:line="600" w:lineRule="exact"/>
        <w:ind w:left="0" w:leftChars="0" w:right="0" w:firstLine="640" w:firstLineChars="200"/>
        <w:textAlignment w:val="baseline"/>
        <w:outlineLvl w:val="9"/>
        <w:rPr>
          <w:rFonts w:hint="eastAsia" w:ascii="楷体_GB2312" w:hAnsi="楷体_GB2312" w:eastAsia="楷体_GB2312" w:cs="楷体_GB2312"/>
          <w:color w:val="000000"/>
          <w:sz w:val="32"/>
          <w:szCs w:val="32"/>
          <w:highlight w:val="none"/>
        </w:rPr>
      </w:pPr>
      <w:r>
        <w:rPr>
          <w:rFonts w:hint="eastAsia" w:ascii="楷体_GB2312" w:hAnsi="楷体_GB2312" w:eastAsia="楷体_GB2312" w:cs="楷体_GB2312"/>
          <w:color w:val="000000"/>
          <w:sz w:val="32"/>
          <w:szCs w:val="32"/>
          <w:highlight w:val="none"/>
        </w:rPr>
        <w:t>第四章  区域协作</w:t>
      </w:r>
    </w:p>
    <w:p>
      <w:pPr>
        <w:widowControl w:val="0"/>
        <w:wordWrap/>
        <w:overflowPunct w:val="0"/>
        <w:spacing w:line="600" w:lineRule="exact"/>
        <w:ind w:left="0" w:leftChars="0" w:right="0" w:firstLine="640" w:firstLineChars="200"/>
        <w:textAlignment w:val="baseline"/>
        <w:outlineLvl w:val="9"/>
        <w:rPr>
          <w:rFonts w:hint="eastAsia" w:ascii="楷体_GB2312" w:hAnsi="楷体_GB2312" w:eastAsia="楷体_GB2312" w:cs="楷体_GB2312"/>
          <w:color w:val="000000"/>
          <w:sz w:val="32"/>
          <w:szCs w:val="32"/>
          <w:highlight w:val="none"/>
        </w:rPr>
      </w:pPr>
      <w:r>
        <w:rPr>
          <w:rFonts w:hint="eastAsia" w:ascii="楷体_GB2312" w:hAnsi="楷体_GB2312" w:eastAsia="楷体_GB2312" w:cs="楷体_GB2312"/>
          <w:color w:val="000000"/>
          <w:sz w:val="32"/>
          <w:szCs w:val="32"/>
          <w:highlight w:val="none"/>
        </w:rPr>
        <w:t>第五章  法律责任</w:t>
      </w:r>
    </w:p>
    <w:p>
      <w:pPr>
        <w:widowControl w:val="0"/>
        <w:wordWrap/>
        <w:overflowPunct w:val="0"/>
        <w:spacing w:line="600" w:lineRule="exact"/>
        <w:ind w:left="0" w:leftChars="0" w:right="0" w:firstLine="640" w:firstLineChars="200"/>
        <w:textAlignment w:val="baseline"/>
        <w:outlineLvl w:val="9"/>
        <w:rPr>
          <w:rFonts w:hint="default" w:eastAsia="仿宋_GB2312"/>
          <w:color w:val="000000"/>
          <w:sz w:val="32"/>
          <w:szCs w:val="32"/>
        </w:rPr>
      </w:pPr>
      <w:r>
        <w:rPr>
          <w:rFonts w:hint="eastAsia" w:ascii="楷体_GB2312" w:hAnsi="楷体_GB2312" w:eastAsia="楷体_GB2312" w:cs="楷体_GB2312"/>
          <w:color w:val="000000"/>
          <w:sz w:val="32"/>
          <w:szCs w:val="32"/>
          <w:highlight w:val="none"/>
        </w:rPr>
        <w:t>第六章  附  则</w:t>
      </w:r>
    </w:p>
    <w:p>
      <w:pPr>
        <w:widowControl w:val="0"/>
        <w:wordWrap/>
        <w:overflowPunct w:val="0"/>
        <w:spacing w:before="312" w:beforeLines="100" w:after="312" w:afterLines="100" w:line="600" w:lineRule="exact"/>
        <w:ind w:left="0" w:leftChars="0" w:right="0"/>
        <w:jc w:val="center"/>
        <w:textAlignment w:val="baseline"/>
        <w:outlineLvl w:val="9"/>
        <w:rPr>
          <w:rFonts w:hint="default" w:eastAsia="黑体"/>
          <w:color w:val="000000"/>
          <w:sz w:val="32"/>
          <w:szCs w:val="32"/>
        </w:rPr>
      </w:pPr>
      <w:r>
        <w:rPr>
          <w:rFonts w:ascii="Times New Roman" w:hAnsi="Times New Roman" w:eastAsia="黑体" w:cs="Times New Roman"/>
          <w:color w:val="000000"/>
          <w:sz w:val="32"/>
          <w:szCs w:val="32"/>
          <w:lang w:bidi="ar-SA"/>
        </w:rPr>
        <w:t xml:space="preserve">第一章  </w:t>
      </w:r>
      <w:r>
        <w:rPr>
          <w:rFonts w:hint="default" w:ascii="Times New Roman" w:hAnsi="Times New Roman" w:eastAsia="黑体" w:cs="Times New Roman"/>
          <w:color w:val="000000"/>
          <w:sz w:val="32"/>
          <w:szCs w:val="32"/>
          <w:lang w:bidi="ar-SA"/>
        </w:rPr>
        <w:t>总则</w:t>
      </w:r>
    </w:p>
    <w:p>
      <w:pPr>
        <w:widowControl w:val="0"/>
        <w:wordWrap/>
        <w:overflowPunct w:val="0"/>
        <w:spacing w:before="0" w:beforeLines="0" w:after="0" w:afterLines="0" w:line="600" w:lineRule="exact"/>
        <w:ind w:left="0" w:leftChars="0" w:right="0" w:firstLine="640" w:firstLineChars="200"/>
        <w:textAlignment w:val="baseline"/>
        <w:outlineLvl w:val="9"/>
        <w:rPr>
          <w:rFonts w:hint="default" w:ascii="Times New Roman" w:hAnsi="Times New Roman" w:eastAsia="仿宋_GB2312" w:cs="Times New Roman"/>
          <w:color w:val="000000"/>
          <w:sz w:val="32"/>
          <w:szCs w:val="32"/>
          <w:lang w:bidi="ar-SA"/>
        </w:rPr>
      </w:pPr>
      <w:r>
        <w:rPr>
          <w:rFonts w:hint="default" w:ascii="Times New Roman" w:hAnsi="Times New Roman" w:eastAsia="黑体" w:cs="Times New Roman"/>
          <w:color w:val="000000"/>
          <w:sz w:val="32"/>
          <w:szCs w:val="32"/>
          <w:lang w:bidi="ar-SA"/>
        </w:rPr>
        <w:t>第一条</w:t>
      </w:r>
      <w:r>
        <w:rPr>
          <w:rFonts w:hint="default" w:ascii="Times New Roman" w:hAnsi="Times New Roman" w:eastAsia="仿宋_GB2312" w:cs="Times New Roman"/>
          <w:color w:val="000000"/>
          <w:sz w:val="32"/>
          <w:szCs w:val="32"/>
          <w:lang w:val="en-US" w:eastAsia="zh-CN" w:bidi="ar-SA"/>
        </w:rPr>
        <w:t xml:space="preserve">  </w:t>
      </w:r>
      <w:r>
        <w:rPr>
          <w:rFonts w:hint="default" w:ascii="Times New Roman" w:hAnsi="Times New Roman" w:eastAsia="仿宋_GB2312" w:cs="Times New Roman"/>
          <w:color w:val="000000"/>
          <w:sz w:val="32"/>
          <w:szCs w:val="32"/>
          <w:lang w:eastAsia="zh-CN" w:bidi="ar-SA"/>
        </w:rPr>
        <w:t>为了加强</w:t>
      </w:r>
      <w:r>
        <w:rPr>
          <w:rFonts w:hint="eastAsia" w:ascii="Times New Roman" w:hAnsi="Times New Roman" w:eastAsia="仿宋_GB2312" w:cs="Times New Roman"/>
          <w:color w:val="000000"/>
          <w:sz w:val="32"/>
          <w:szCs w:val="32"/>
          <w:lang w:eastAsia="zh-CN" w:bidi="ar-SA"/>
        </w:rPr>
        <w:t>对</w:t>
      </w:r>
      <w:r>
        <w:rPr>
          <w:rFonts w:hint="default" w:ascii="Times New Roman" w:hAnsi="Times New Roman" w:eastAsia="仿宋_GB2312" w:cs="Times New Roman"/>
          <w:color w:val="000000"/>
          <w:sz w:val="32"/>
          <w:szCs w:val="32"/>
          <w:lang w:eastAsia="zh-CN" w:bidi="ar-SA"/>
        </w:rPr>
        <w:t>六盘水市韭菜坪景区</w:t>
      </w:r>
      <w:r>
        <w:rPr>
          <w:rFonts w:hint="eastAsia" w:ascii="Times New Roman" w:hAnsi="Times New Roman" w:eastAsia="仿宋_GB2312" w:cs="Times New Roman"/>
          <w:color w:val="000000"/>
          <w:sz w:val="32"/>
          <w:szCs w:val="32"/>
          <w:lang w:eastAsia="zh-CN" w:bidi="ar-SA"/>
        </w:rPr>
        <w:t>的</w:t>
      </w:r>
      <w:r>
        <w:rPr>
          <w:rFonts w:hint="default" w:ascii="Times New Roman" w:hAnsi="Times New Roman" w:eastAsia="仿宋_GB2312" w:cs="Times New Roman"/>
          <w:color w:val="000000"/>
          <w:sz w:val="32"/>
          <w:szCs w:val="32"/>
          <w:lang w:eastAsia="zh-CN" w:bidi="ar-SA"/>
        </w:rPr>
        <w:t>保护和资源</w:t>
      </w:r>
      <w:r>
        <w:rPr>
          <w:rFonts w:hint="eastAsia" w:ascii="Times New Roman" w:hAnsi="Times New Roman" w:eastAsia="仿宋_GB2312" w:cs="Times New Roman"/>
          <w:color w:val="000000"/>
          <w:sz w:val="32"/>
          <w:szCs w:val="32"/>
          <w:lang w:eastAsia="zh-CN" w:bidi="ar-SA"/>
        </w:rPr>
        <w:t>的合理</w:t>
      </w:r>
      <w:r>
        <w:rPr>
          <w:rFonts w:hint="default" w:ascii="Times New Roman" w:hAnsi="Times New Roman" w:eastAsia="仿宋_GB2312" w:cs="Times New Roman"/>
          <w:color w:val="000000"/>
          <w:sz w:val="32"/>
          <w:szCs w:val="32"/>
          <w:lang w:eastAsia="zh-CN" w:bidi="ar-SA"/>
        </w:rPr>
        <w:t>利用，促进区域协同发展，</w:t>
      </w:r>
      <w:r>
        <w:rPr>
          <w:rFonts w:hint="default" w:ascii="Times New Roman" w:hAnsi="Times New Roman" w:eastAsia="仿宋_GB2312" w:cs="Times New Roman"/>
          <w:color w:val="000000"/>
          <w:sz w:val="32"/>
          <w:szCs w:val="32"/>
          <w:lang w:bidi="ar-SA"/>
        </w:rPr>
        <w:t>根据《中华人民共和国环境保护法》《</w:t>
      </w:r>
      <w:r>
        <w:rPr>
          <w:rFonts w:hint="default" w:ascii="Times New Roman" w:hAnsi="Times New Roman" w:eastAsia="仿宋_GB2312" w:cs="Times New Roman"/>
          <w:color w:val="000000"/>
          <w:sz w:val="32"/>
          <w:szCs w:val="32"/>
          <w:lang w:eastAsia="zh-CN" w:bidi="ar-SA"/>
        </w:rPr>
        <w:t>风景名胜区条例</w:t>
      </w:r>
      <w:r>
        <w:rPr>
          <w:rFonts w:hint="default" w:ascii="Times New Roman" w:hAnsi="Times New Roman" w:eastAsia="仿宋_GB2312" w:cs="Times New Roman"/>
          <w:color w:val="000000"/>
          <w:sz w:val="32"/>
          <w:szCs w:val="32"/>
          <w:lang w:bidi="ar-SA"/>
        </w:rPr>
        <w:t>》等有关法律、法规的规定，结合本市实际，制定本条例。</w:t>
      </w:r>
    </w:p>
    <w:p>
      <w:pPr>
        <w:widowControl w:val="0"/>
        <w:wordWrap/>
        <w:overflowPunct w:val="0"/>
        <w:spacing w:before="0" w:beforeLines="0" w:after="0" w:afterLines="0" w:line="600" w:lineRule="exact"/>
        <w:ind w:left="0" w:leftChars="0" w:right="0" w:firstLine="640" w:firstLineChars="200"/>
        <w:textAlignment w:val="baseline"/>
        <w:outlineLvl w:val="9"/>
        <w:rPr>
          <w:rFonts w:hint="default" w:ascii="Times New Roman" w:hAnsi="Times New Roman" w:eastAsia="仿宋_GB2312" w:cs="Times New Roman"/>
          <w:color w:val="000000"/>
          <w:sz w:val="32"/>
          <w:szCs w:val="32"/>
          <w:lang w:bidi="ar-SA"/>
        </w:rPr>
      </w:pPr>
      <w:r>
        <w:rPr>
          <w:rFonts w:hint="default" w:ascii="Times New Roman" w:hAnsi="Times New Roman" w:eastAsia="黑体" w:cs="Times New Roman"/>
          <w:color w:val="000000"/>
          <w:sz w:val="32"/>
          <w:szCs w:val="32"/>
          <w:lang w:bidi="ar-SA"/>
        </w:rPr>
        <w:t>第二条</w:t>
      </w:r>
      <w:r>
        <w:rPr>
          <w:rFonts w:hint="default" w:ascii="Times New Roman" w:hAnsi="Times New Roman" w:eastAsia="仿宋_GB2312" w:cs="Times New Roman"/>
          <w:color w:val="000000"/>
          <w:sz w:val="32"/>
          <w:szCs w:val="32"/>
          <w:lang w:val="en-US" w:eastAsia="zh-CN" w:bidi="ar-SA"/>
        </w:rPr>
        <w:t xml:space="preserve">  </w:t>
      </w:r>
      <w:r>
        <w:rPr>
          <w:rFonts w:hint="default" w:ascii="Times New Roman" w:hAnsi="Times New Roman" w:eastAsia="仿宋_GB2312" w:cs="Times New Roman"/>
          <w:color w:val="000000"/>
          <w:sz w:val="32"/>
          <w:szCs w:val="32"/>
          <w:lang w:bidi="ar-SA"/>
        </w:rPr>
        <w:t>六盘水市韭菜坪景区</w:t>
      </w:r>
      <w:r>
        <w:rPr>
          <w:rFonts w:hint="eastAsia" w:ascii="Times New Roman" w:hAnsi="Times New Roman" w:eastAsia="仿宋_GB2312" w:cs="Times New Roman"/>
          <w:color w:val="000000"/>
          <w:sz w:val="32"/>
          <w:szCs w:val="32"/>
          <w:lang w:eastAsia="zh-CN" w:bidi="ar-SA"/>
        </w:rPr>
        <w:t>（以下简称景区）</w:t>
      </w:r>
      <w:r>
        <w:rPr>
          <w:rFonts w:hint="default" w:ascii="Times New Roman" w:hAnsi="Times New Roman" w:eastAsia="仿宋_GB2312" w:cs="Times New Roman"/>
          <w:color w:val="000000"/>
          <w:sz w:val="32"/>
          <w:szCs w:val="32"/>
          <w:lang w:bidi="ar-SA"/>
        </w:rPr>
        <w:t>的规划</w:t>
      </w:r>
      <w:r>
        <w:rPr>
          <w:rFonts w:hint="default" w:ascii="Times New Roman" w:hAnsi="Times New Roman" w:eastAsia="仿宋_GB2312" w:cs="Times New Roman"/>
          <w:color w:val="000000"/>
          <w:sz w:val="32"/>
          <w:szCs w:val="32"/>
          <w:lang w:eastAsia="zh-CN" w:bidi="ar-SA"/>
        </w:rPr>
        <w:t>建设</w:t>
      </w:r>
      <w:r>
        <w:rPr>
          <w:rFonts w:hint="default" w:ascii="Times New Roman" w:hAnsi="Times New Roman" w:eastAsia="仿宋_GB2312" w:cs="Times New Roman"/>
          <w:color w:val="000000"/>
          <w:sz w:val="32"/>
          <w:szCs w:val="32"/>
          <w:lang w:bidi="ar-SA"/>
        </w:rPr>
        <w:t>、保护</w:t>
      </w:r>
      <w:r>
        <w:rPr>
          <w:rFonts w:hint="default" w:ascii="Times New Roman" w:hAnsi="Times New Roman" w:eastAsia="仿宋_GB2312" w:cs="Times New Roman"/>
          <w:color w:val="000000"/>
          <w:sz w:val="32"/>
          <w:szCs w:val="32"/>
          <w:lang w:eastAsia="zh-CN" w:bidi="ar-SA"/>
        </w:rPr>
        <w:t>管理</w:t>
      </w:r>
      <w:r>
        <w:rPr>
          <w:rFonts w:hint="default" w:ascii="Times New Roman" w:hAnsi="Times New Roman" w:eastAsia="仿宋_GB2312" w:cs="Times New Roman"/>
          <w:color w:val="000000"/>
          <w:sz w:val="32"/>
          <w:szCs w:val="32"/>
          <w:lang w:bidi="ar-SA"/>
        </w:rPr>
        <w:t>、</w:t>
      </w:r>
      <w:r>
        <w:rPr>
          <w:rFonts w:hint="eastAsia" w:ascii="Times New Roman" w:hAnsi="Times New Roman" w:eastAsia="仿宋_GB2312" w:cs="Times New Roman"/>
          <w:color w:val="000000"/>
          <w:sz w:val="32"/>
          <w:szCs w:val="32"/>
          <w:lang w:eastAsia="zh-CN" w:bidi="ar-SA"/>
        </w:rPr>
        <w:t>区域协作</w:t>
      </w:r>
      <w:r>
        <w:rPr>
          <w:rFonts w:hint="default" w:ascii="Times New Roman" w:hAnsi="Times New Roman" w:eastAsia="仿宋_GB2312" w:cs="Times New Roman"/>
          <w:color w:val="000000"/>
          <w:sz w:val="32"/>
          <w:szCs w:val="32"/>
          <w:lang w:bidi="ar-SA"/>
        </w:rPr>
        <w:t>等活动，适用本条例。</w:t>
      </w:r>
    </w:p>
    <w:p>
      <w:pPr>
        <w:widowControl w:val="0"/>
        <w:wordWrap/>
        <w:overflowPunct w:val="0"/>
        <w:spacing w:before="0" w:beforeLines="0" w:after="0" w:afterLines="0" w:line="600" w:lineRule="exact"/>
        <w:ind w:left="0" w:leftChars="0" w:right="0"/>
        <w:textAlignment w:val="baseline"/>
        <w:outlineLvl w:val="9"/>
        <w:rPr>
          <w:rFonts w:hint="default" w:ascii="Times New Roman" w:hAnsi="Times New Roman" w:eastAsia="仿宋_GB2312" w:cs="Times New Roman"/>
          <w:color w:val="000000"/>
          <w:sz w:val="32"/>
          <w:szCs w:val="32"/>
          <w:lang w:bidi="ar-SA"/>
        </w:rPr>
      </w:pPr>
      <w:r>
        <w:rPr>
          <w:rFonts w:hint="default" w:ascii="Times New Roman" w:hAnsi="Times New Roman" w:eastAsia="仿宋_GB2312" w:cs="Times New Roman"/>
          <w:color w:val="000000"/>
          <w:sz w:val="32"/>
          <w:szCs w:val="32"/>
          <w:lang w:eastAsia="zh-CN" w:bidi="ar-SA"/>
        </w:rPr>
        <w:t>　　</w:t>
      </w:r>
      <w:r>
        <w:rPr>
          <w:rFonts w:hint="default" w:ascii="Times New Roman" w:hAnsi="Times New Roman" w:eastAsia="仿宋_GB2312" w:cs="Times New Roman"/>
          <w:color w:val="000000"/>
          <w:sz w:val="32"/>
          <w:szCs w:val="32"/>
          <w:lang w:bidi="ar-SA"/>
        </w:rPr>
        <w:t>本条例所称六盘水市韭菜坪景区，是指六盘水市钟山区大湾镇辖区内韭菜坪景区</w:t>
      </w:r>
      <w:r>
        <w:rPr>
          <w:rFonts w:hint="default" w:eastAsia="黑体"/>
          <w:color w:val="000000"/>
          <w:sz w:val="32"/>
          <w:szCs w:val="32"/>
        </w:rPr>
        <w:t>。</w:t>
      </w:r>
      <w:r>
        <w:rPr>
          <w:rFonts w:hint="default" w:ascii="Times New Roman" w:hAnsi="Times New Roman" w:eastAsia="仿宋_GB2312" w:cs="Times New Roman"/>
          <w:color w:val="000000"/>
          <w:sz w:val="32"/>
          <w:szCs w:val="32"/>
          <w:lang w:bidi="ar-SA"/>
        </w:rPr>
        <w:t>景区具体范围由钟山区人民政府</w:t>
      </w:r>
      <w:r>
        <w:rPr>
          <w:rFonts w:hint="eastAsia" w:eastAsia="仿宋_GB2312" w:cs="Times New Roman"/>
          <w:color w:val="000000"/>
          <w:sz w:val="32"/>
          <w:szCs w:val="32"/>
          <w:lang w:eastAsia="zh-CN" w:bidi="ar-SA"/>
        </w:rPr>
        <w:t>根据有关规定</w:t>
      </w:r>
      <w:r>
        <w:rPr>
          <w:rFonts w:hint="default" w:ascii="Times New Roman" w:hAnsi="Times New Roman" w:eastAsia="仿宋_GB2312" w:cs="Times New Roman"/>
          <w:color w:val="000000"/>
          <w:sz w:val="32"/>
          <w:szCs w:val="32"/>
          <w:lang w:bidi="ar-SA"/>
        </w:rPr>
        <w:t>划定。</w:t>
      </w:r>
    </w:p>
    <w:p>
      <w:pPr>
        <w:widowControl w:val="0"/>
        <w:wordWrap/>
        <w:overflowPunct w:val="0"/>
        <w:spacing w:before="0" w:beforeLines="0" w:after="0" w:afterLines="0" w:line="600" w:lineRule="exact"/>
        <w:ind w:left="0" w:leftChars="0" w:right="0" w:firstLine="640" w:firstLineChars="200"/>
        <w:textAlignment w:val="baseline"/>
        <w:outlineLvl w:val="9"/>
        <w:rPr>
          <w:rFonts w:hint="default" w:ascii="Times New Roman" w:hAnsi="Times New Roman" w:eastAsia="仿宋_GB2312" w:cs="Times New Roman"/>
          <w:color w:val="000000"/>
          <w:sz w:val="32"/>
          <w:szCs w:val="32"/>
          <w:lang w:bidi="ar-SA"/>
        </w:rPr>
      </w:pPr>
      <w:r>
        <w:rPr>
          <w:rFonts w:hint="default" w:ascii="Times New Roman" w:hAnsi="Times New Roman" w:eastAsia="黑体" w:cs="Times New Roman"/>
          <w:color w:val="000000"/>
          <w:sz w:val="32"/>
          <w:szCs w:val="32"/>
          <w:lang w:bidi="ar-SA"/>
        </w:rPr>
        <w:t>第三条</w:t>
      </w:r>
      <w:r>
        <w:rPr>
          <w:rFonts w:hint="default" w:ascii="Times New Roman" w:hAnsi="Times New Roman" w:eastAsia="仿宋_GB2312" w:cs="Times New Roman"/>
          <w:color w:val="000000"/>
          <w:sz w:val="32"/>
          <w:szCs w:val="32"/>
          <w:lang w:val="en-US" w:eastAsia="zh-CN" w:bidi="ar-SA"/>
        </w:rPr>
        <w:t xml:space="preserve">  </w:t>
      </w:r>
      <w:r>
        <w:rPr>
          <w:rFonts w:hint="default" w:ascii="Times New Roman" w:hAnsi="Times New Roman" w:eastAsia="仿宋_GB2312" w:cs="Times New Roman"/>
          <w:color w:val="000000"/>
          <w:sz w:val="32"/>
          <w:szCs w:val="32"/>
          <w:lang w:bidi="ar-SA"/>
        </w:rPr>
        <w:t>景区的规划、保护、管理和利用等活动，应当遵循</w:t>
      </w:r>
      <w:r>
        <w:rPr>
          <w:rFonts w:hint="eastAsia" w:ascii="Times New Roman" w:hAnsi="Times New Roman" w:eastAsia="仿宋_GB2312" w:cs="Times New Roman"/>
          <w:color w:val="000000"/>
          <w:sz w:val="32"/>
          <w:szCs w:val="32"/>
          <w:lang w:eastAsia="zh-CN" w:bidi="ar-SA"/>
        </w:rPr>
        <w:t>保护</w:t>
      </w:r>
      <w:r>
        <w:rPr>
          <w:rFonts w:hint="default" w:ascii="Times New Roman" w:hAnsi="Times New Roman" w:eastAsia="仿宋_GB2312" w:cs="Times New Roman"/>
          <w:color w:val="000000"/>
          <w:sz w:val="32"/>
          <w:szCs w:val="32"/>
          <w:lang w:bidi="ar-SA"/>
        </w:rPr>
        <w:t>优先、绿色发展、科学规划、统一管理、永续利用、</w:t>
      </w:r>
      <w:r>
        <w:rPr>
          <w:rFonts w:hint="eastAsia" w:ascii="Times New Roman" w:hAnsi="Times New Roman" w:eastAsia="仿宋_GB2312" w:cs="Times New Roman"/>
          <w:color w:val="000000"/>
          <w:sz w:val="32"/>
          <w:szCs w:val="32"/>
          <w:lang w:eastAsia="zh-CN" w:bidi="ar-SA"/>
        </w:rPr>
        <w:t>区域协作</w:t>
      </w:r>
      <w:r>
        <w:rPr>
          <w:rFonts w:hint="default" w:ascii="Times New Roman" w:hAnsi="Times New Roman" w:eastAsia="仿宋_GB2312" w:cs="Times New Roman"/>
          <w:color w:val="000000"/>
          <w:sz w:val="32"/>
          <w:szCs w:val="32"/>
          <w:lang w:bidi="ar-SA"/>
        </w:rPr>
        <w:t>的原则。</w:t>
      </w:r>
    </w:p>
    <w:p>
      <w:pPr>
        <w:pStyle w:val="8"/>
        <w:widowControl w:val="0"/>
        <w:wordWrap/>
        <w:overflowPunct w:val="0"/>
        <w:snapToGrid w:val="0"/>
        <w:spacing w:before="0" w:beforeLines="0" w:after="0" w:afterLines="0" w:line="600" w:lineRule="exact"/>
        <w:ind w:left="0" w:leftChars="0" w:right="0" w:firstLine="640"/>
        <w:textAlignment w:val="baseline"/>
        <w:outlineLvl w:val="9"/>
        <w:rPr>
          <w:rFonts w:hint="default" w:ascii="Times New Roman" w:hAnsi="Times New Roman" w:eastAsia="仿宋_GB2312" w:cs="Times New Roman"/>
          <w:color w:val="000000"/>
          <w:sz w:val="32"/>
          <w:szCs w:val="32"/>
          <w:lang w:bidi="ar-SA"/>
        </w:rPr>
      </w:pPr>
      <w:r>
        <w:rPr>
          <w:rFonts w:hint="default" w:ascii="Times New Roman" w:hAnsi="Times New Roman" w:eastAsia="黑体" w:cs="Times New Roman"/>
          <w:color w:val="000000"/>
          <w:kern w:val="2"/>
          <w:sz w:val="32"/>
          <w:szCs w:val="32"/>
          <w:lang w:val="en-US" w:eastAsia="zh-CN" w:bidi="ar-SA"/>
        </w:rPr>
        <w:t>第四条</w:t>
      </w:r>
      <w:r>
        <w:rPr>
          <w:rFonts w:hint="default" w:ascii="Times New Roman" w:hAnsi="Times New Roman" w:eastAsia="仿宋_GB2312" w:cs="Times New Roman"/>
          <w:color w:val="000000"/>
          <w:sz w:val="32"/>
          <w:szCs w:val="32"/>
          <w:lang w:val="en-US" w:eastAsia="zh-CN" w:bidi="ar-SA"/>
        </w:rPr>
        <w:t xml:space="preserve">  </w:t>
      </w:r>
      <w:r>
        <w:rPr>
          <w:rFonts w:hint="default" w:ascii="Times New Roman" w:hAnsi="Times New Roman" w:eastAsia="仿宋_GB2312" w:cs="Times New Roman"/>
          <w:color w:val="000000"/>
          <w:sz w:val="32"/>
          <w:szCs w:val="32"/>
          <w:lang w:bidi="ar-SA"/>
        </w:rPr>
        <w:t>市人民政府负责统筹景区规划、保护、管理和利用工作，协调解决协同发展中的重大问题。</w:t>
      </w:r>
    </w:p>
    <w:p>
      <w:pPr>
        <w:widowControl w:val="0"/>
        <w:wordWrap/>
        <w:overflowPunct w:val="0"/>
        <w:spacing w:before="0" w:beforeLines="0" w:after="0" w:afterLines="0" w:line="600" w:lineRule="exact"/>
        <w:ind w:left="0" w:leftChars="0" w:right="0" w:firstLine="651"/>
        <w:textAlignment w:val="baseline"/>
        <w:outlineLvl w:val="9"/>
        <w:rPr>
          <w:rFonts w:hint="default" w:ascii="Times New Roman" w:hAnsi="Times New Roman" w:eastAsia="仿宋_GB2312" w:cs="Times New Roman"/>
          <w:color w:val="000000"/>
          <w:sz w:val="32"/>
          <w:szCs w:val="32"/>
          <w:lang w:bidi="ar-SA"/>
        </w:rPr>
      </w:pPr>
      <w:r>
        <w:rPr>
          <w:rFonts w:hint="default" w:ascii="Times New Roman" w:hAnsi="Times New Roman" w:eastAsia="仿宋_GB2312" w:cs="Times New Roman"/>
          <w:color w:val="000000"/>
          <w:sz w:val="32"/>
          <w:szCs w:val="32"/>
          <w:lang w:bidi="ar-SA"/>
        </w:rPr>
        <w:t>市人民政府有关部门和钟山区人民政府应当按照</w:t>
      </w:r>
      <w:r>
        <w:rPr>
          <w:rFonts w:hint="default" w:ascii="Times New Roman" w:hAnsi="Times New Roman" w:eastAsia="仿宋_GB2312" w:cs="Times New Roman"/>
          <w:color w:val="000000"/>
          <w:sz w:val="32"/>
          <w:szCs w:val="32"/>
          <w:lang w:eastAsia="zh-CN" w:bidi="ar-SA"/>
        </w:rPr>
        <w:t>职能</w:t>
      </w:r>
      <w:r>
        <w:rPr>
          <w:rFonts w:hint="default" w:ascii="Times New Roman" w:hAnsi="Times New Roman" w:eastAsia="仿宋_GB2312" w:cs="Times New Roman"/>
          <w:color w:val="000000"/>
          <w:sz w:val="32"/>
          <w:szCs w:val="32"/>
          <w:lang w:bidi="ar-SA"/>
        </w:rPr>
        <w:t>职责做好景区</w:t>
      </w:r>
      <w:r>
        <w:rPr>
          <w:rFonts w:hint="eastAsia" w:eastAsia="仿宋_GB2312" w:cs="Times New Roman"/>
          <w:color w:val="000000"/>
          <w:sz w:val="32"/>
          <w:szCs w:val="32"/>
          <w:lang w:eastAsia="zh-CN" w:bidi="ar-SA"/>
        </w:rPr>
        <w:t>的</w:t>
      </w:r>
      <w:r>
        <w:rPr>
          <w:rFonts w:hint="default" w:ascii="Times New Roman" w:hAnsi="Times New Roman" w:eastAsia="仿宋_GB2312" w:cs="Times New Roman"/>
          <w:color w:val="000000"/>
          <w:sz w:val="32"/>
          <w:szCs w:val="32"/>
          <w:lang w:bidi="ar-SA"/>
        </w:rPr>
        <w:t>规划、保护、管理和利用工作。</w:t>
      </w:r>
    </w:p>
    <w:p>
      <w:pPr>
        <w:widowControl w:val="0"/>
        <w:wordWrap/>
        <w:overflowPunct w:val="0"/>
        <w:spacing w:before="0" w:beforeLines="0" w:after="0" w:afterLines="0" w:line="600" w:lineRule="exact"/>
        <w:ind w:left="0" w:leftChars="0" w:right="0" w:firstLine="651"/>
        <w:textAlignment w:val="baseline"/>
        <w:outlineLvl w:val="9"/>
        <w:rPr>
          <w:rFonts w:hint="eastAsia" w:ascii="Times New Roman" w:hAnsi="Times New Roman" w:eastAsia="仿宋_GB2312" w:cs="Times New Roman"/>
          <w:color w:val="000000"/>
          <w:sz w:val="32"/>
          <w:szCs w:val="32"/>
          <w:lang w:eastAsia="zh-CN" w:bidi="ar-SA"/>
        </w:rPr>
      </w:pPr>
      <w:r>
        <w:rPr>
          <w:rFonts w:hint="eastAsia" w:eastAsia="仿宋_GB2312" w:cs="Times New Roman"/>
          <w:color w:val="000000"/>
          <w:sz w:val="32"/>
          <w:szCs w:val="32"/>
          <w:lang w:eastAsia="zh-CN" w:bidi="ar-SA"/>
        </w:rPr>
        <w:t>景区区域内的乡镇人民政府应当协助做好景区的保护、管理和利用工作。</w:t>
      </w:r>
    </w:p>
    <w:p>
      <w:pPr>
        <w:widowControl w:val="0"/>
        <w:wordWrap/>
        <w:overflowPunct w:val="0"/>
        <w:spacing w:before="0" w:beforeLines="0" w:after="0" w:afterLines="0" w:line="600" w:lineRule="exact"/>
        <w:ind w:left="0" w:leftChars="0" w:right="0" w:firstLine="651"/>
        <w:textAlignment w:val="baseline"/>
        <w:outlineLvl w:val="9"/>
        <w:rPr>
          <w:rFonts w:hint="default" w:ascii="Times New Roman" w:hAnsi="Times New Roman" w:eastAsia="仿宋_GB2312" w:cs="Times New Roman"/>
          <w:color w:val="000000"/>
          <w:sz w:val="32"/>
          <w:szCs w:val="32"/>
          <w:lang w:bidi="ar-SA"/>
        </w:rPr>
      </w:pPr>
      <w:r>
        <w:rPr>
          <w:rFonts w:hint="default" w:ascii="Times New Roman" w:hAnsi="Times New Roman" w:eastAsia="仿宋_GB2312" w:cs="Times New Roman"/>
          <w:color w:val="000000"/>
          <w:sz w:val="32"/>
          <w:szCs w:val="32"/>
          <w:lang w:bidi="ar-SA"/>
        </w:rPr>
        <w:t>景区管理</w:t>
      </w:r>
      <w:r>
        <w:rPr>
          <w:rFonts w:hint="default" w:eastAsia="仿宋_GB2312"/>
          <w:color w:val="000000"/>
          <w:sz w:val="32"/>
          <w:szCs w:val="32"/>
        </w:rPr>
        <w:t>机构应当做好景</w:t>
      </w:r>
      <w:r>
        <w:rPr>
          <w:rFonts w:hint="default" w:ascii="Times New Roman" w:hAnsi="Times New Roman" w:eastAsia="仿宋_GB2312" w:cs="Times New Roman"/>
          <w:color w:val="000000"/>
          <w:sz w:val="32"/>
          <w:szCs w:val="32"/>
          <w:lang w:bidi="ar-SA"/>
        </w:rPr>
        <w:t>区的</w:t>
      </w:r>
      <w:r>
        <w:rPr>
          <w:rFonts w:hint="default" w:ascii="Times New Roman" w:hAnsi="Times New Roman" w:eastAsia="仿宋_GB2312" w:cs="Times New Roman"/>
          <w:color w:val="000000"/>
          <w:sz w:val="32"/>
          <w:szCs w:val="32"/>
          <w:lang w:eastAsia="zh-CN" w:bidi="ar-SA"/>
        </w:rPr>
        <w:t>日常</w:t>
      </w:r>
      <w:r>
        <w:rPr>
          <w:rFonts w:hint="default" w:ascii="Times New Roman" w:hAnsi="Times New Roman" w:eastAsia="仿宋_GB2312" w:cs="Times New Roman"/>
          <w:color w:val="000000"/>
          <w:sz w:val="32"/>
          <w:szCs w:val="32"/>
          <w:lang w:bidi="ar-SA"/>
        </w:rPr>
        <w:t>管理和保护工作。</w:t>
      </w:r>
    </w:p>
    <w:p>
      <w:pPr>
        <w:widowControl w:val="0"/>
        <w:wordWrap/>
        <w:overflowPunct w:val="0"/>
        <w:spacing w:before="0" w:beforeLines="0" w:after="0" w:afterLines="0" w:line="600" w:lineRule="exact"/>
        <w:ind w:left="0" w:leftChars="0" w:right="0" w:firstLine="651"/>
        <w:textAlignment w:val="baseline"/>
        <w:outlineLvl w:val="9"/>
        <w:rPr>
          <w:rFonts w:hint="default" w:ascii="Times New Roman" w:hAnsi="Times New Roman" w:eastAsia="仿宋_GB2312" w:cs="Times New Roman"/>
          <w:color w:val="000000"/>
          <w:sz w:val="32"/>
          <w:szCs w:val="32"/>
          <w:lang w:bidi="ar-SA"/>
        </w:rPr>
      </w:pPr>
      <w:r>
        <w:rPr>
          <w:rFonts w:hint="default" w:ascii="Times New Roman" w:hAnsi="Times New Roman" w:eastAsia="黑体" w:cs="Times New Roman"/>
          <w:color w:val="000000"/>
          <w:sz w:val="32"/>
          <w:szCs w:val="32"/>
          <w:lang w:bidi="ar-SA"/>
        </w:rPr>
        <w:t>第</w:t>
      </w:r>
      <w:r>
        <w:rPr>
          <w:rFonts w:hint="default" w:ascii="Times New Roman" w:hAnsi="Times New Roman" w:eastAsia="黑体" w:cs="Times New Roman"/>
          <w:color w:val="000000"/>
          <w:sz w:val="32"/>
          <w:szCs w:val="32"/>
          <w:lang w:eastAsia="zh-CN" w:bidi="ar-SA"/>
        </w:rPr>
        <w:t>五</w:t>
      </w:r>
      <w:r>
        <w:rPr>
          <w:rFonts w:hint="default" w:ascii="Times New Roman" w:hAnsi="Times New Roman" w:eastAsia="黑体" w:cs="Times New Roman"/>
          <w:color w:val="000000"/>
          <w:sz w:val="32"/>
          <w:szCs w:val="32"/>
          <w:lang w:bidi="ar-SA"/>
        </w:rPr>
        <w:t>条</w:t>
      </w:r>
      <w:r>
        <w:rPr>
          <w:rFonts w:hint="default" w:ascii="Times New Roman" w:hAnsi="Times New Roman" w:eastAsia="仿宋_GB2312" w:cs="Times New Roman"/>
          <w:color w:val="000000"/>
          <w:sz w:val="32"/>
          <w:szCs w:val="32"/>
          <w:lang w:val="en-US" w:eastAsia="zh-CN" w:bidi="ar-SA"/>
        </w:rPr>
        <w:t xml:space="preserve">  </w:t>
      </w:r>
      <w:r>
        <w:rPr>
          <w:rFonts w:hint="default" w:ascii="Times New Roman" w:hAnsi="Times New Roman" w:eastAsia="仿宋_GB2312" w:cs="Times New Roman"/>
          <w:color w:val="000000"/>
          <w:sz w:val="32"/>
          <w:szCs w:val="32"/>
          <w:lang w:bidi="ar-SA"/>
        </w:rPr>
        <w:t>钟山区人民政府应当将景区的保护、管理和利</w:t>
      </w:r>
      <w:r>
        <w:rPr>
          <w:rFonts w:hint="default" w:ascii="Times New Roman" w:hAnsi="Times New Roman" w:eastAsia="仿宋_GB2312" w:cs="Times New Roman"/>
          <w:color w:val="000000"/>
          <w:spacing w:val="-7"/>
          <w:sz w:val="32"/>
          <w:szCs w:val="32"/>
          <w:lang w:bidi="ar-SA"/>
        </w:rPr>
        <w:t>用纳入国民经济和社会发展规划</w:t>
      </w:r>
      <w:r>
        <w:rPr>
          <w:rFonts w:hint="eastAsia" w:ascii="Times New Roman" w:hAnsi="Times New Roman" w:eastAsia="仿宋_GB2312" w:cs="Times New Roman"/>
          <w:color w:val="000000"/>
          <w:spacing w:val="-7"/>
          <w:sz w:val="32"/>
          <w:szCs w:val="32"/>
          <w:lang w:eastAsia="zh-CN" w:bidi="ar-SA"/>
        </w:rPr>
        <w:t>，所需经费</w:t>
      </w:r>
      <w:r>
        <w:rPr>
          <w:rFonts w:hint="eastAsia" w:ascii="仿宋_GB2312" w:eastAsia="仿宋_GB2312" w:cs="仿宋_GB2312"/>
          <w:color w:val="000000"/>
          <w:spacing w:val="-7"/>
          <w:sz w:val="32"/>
          <w:szCs w:val="32"/>
          <w:lang w:val="en-US" w:eastAsia="zh-CN" w:bidi="ar-SA"/>
        </w:rPr>
        <w:t>列入本级财政预算</w:t>
      </w:r>
      <w:r>
        <w:rPr>
          <w:rFonts w:hint="default" w:ascii="Times New Roman" w:hAnsi="Times New Roman" w:eastAsia="仿宋_GB2312" w:cs="Times New Roman"/>
          <w:color w:val="000000"/>
          <w:spacing w:val="-7"/>
          <w:sz w:val="32"/>
          <w:szCs w:val="32"/>
          <w:lang w:bidi="ar-SA"/>
        </w:rPr>
        <w:t>。</w:t>
      </w:r>
    </w:p>
    <w:p>
      <w:pPr>
        <w:widowControl w:val="0"/>
        <w:wordWrap/>
        <w:overflowPunct w:val="0"/>
        <w:spacing w:line="600" w:lineRule="exact"/>
        <w:ind w:left="0" w:leftChars="0" w:right="0" w:firstLine="651"/>
        <w:textAlignment w:val="baseline"/>
        <w:outlineLvl w:val="9"/>
        <w:rPr>
          <w:rFonts w:hint="default" w:eastAsia="仿宋_GB2312"/>
          <w:color w:val="000000"/>
          <w:sz w:val="32"/>
          <w:szCs w:val="32"/>
        </w:rPr>
      </w:pPr>
      <w:r>
        <w:rPr>
          <w:rFonts w:hint="default" w:eastAsia="仿宋_GB2312"/>
          <w:color w:val="000000"/>
          <w:sz w:val="32"/>
          <w:szCs w:val="32"/>
        </w:rPr>
        <w:t>钟山区人民政府应当定期向钟山区人民代表大会常务委员会报告景区保护管理工作情况。</w:t>
      </w:r>
    </w:p>
    <w:p>
      <w:pPr>
        <w:widowControl w:val="0"/>
        <w:wordWrap/>
        <w:overflowPunct w:val="0"/>
        <w:spacing w:line="600" w:lineRule="exact"/>
        <w:ind w:left="0" w:leftChars="0" w:right="0" w:firstLine="651"/>
        <w:textAlignment w:val="baseline"/>
        <w:outlineLvl w:val="9"/>
        <w:rPr>
          <w:rFonts w:hint="default" w:eastAsia="仿宋_GB2312"/>
          <w:color w:val="000000"/>
          <w:sz w:val="32"/>
          <w:szCs w:val="32"/>
        </w:rPr>
      </w:pPr>
      <w:r>
        <w:rPr>
          <w:rFonts w:hint="default" w:eastAsia="仿宋_GB2312"/>
          <w:color w:val="000000"/>
          <w:sz w:val="32"/>
          <w:szCs w:val="32"/>
        </w:rPr>
        <w:t>钟山区人民代表大会常务委员会应当对景区保护管理情况开展视察、执法检查等监督工作。</w:t>
      </w:r>
    </w:p>
    <w:p>
      <w:pPr>
        <w:widowControl w:val="0"/>
        <w:wordWrap/>
        <w:overflowPunct w:val="0"/>
        <w:spacing w:before="0" w:beforeLines="0" w:after="0" w:afterLines="0" w:line="600" w:lineRule="exact"/>
        <w:ind w:left="0" w:leftChars="0" w:right="0" w:firstLine="651"/>
        <w:textAlignment w:val="baseline"/>
        <w:outlineLvl w:val="9"/>
        <w:rPr>
          <w:rFonts w:hint="default" w:ascii="Times New Roman" w:hAnsi="Times New Roman" w:eastAsia="仿宋_GB2312" w:cs="Times New Roman"/>
          <w:color w:val="000000"/>
          <w:sz w:val="32"/>
          <w:szCs w:val="32"/>
          <w:lang w:bidi="ar-SA"/>
        </w:rPr>
      </w:pPr>
      <w:r>
        <w:rPr>
          <w:rFonts w:hint="default" w:ascii="Times New Roman" w:hAnsi="Times New Roman" w:eastAsia="黑体" w:cs="Times New Roman"/>
          <w:color w:val="000000"/>
          <w:sz w:val="32"/>
          <w:szCs w:val="32"/>
          <w:lang w:bidi="ar-SA"/>
        </w:rPr>
        <w:t>第</w:t>
      </w:r>
      <w:r>
        <w:rPr>
          <w:rFonts w:hint="default" w:ascii="Times New Roman" w:hAnsi="Times New Roman" w:eastAsia="黑体" w:cs="Times New Roman"/>
          <w:color w:val="000000"/>
          <w:sz w:val="32"/>
          <w:szCs w:val="32"/>
          <w:lang w:eastAsia="zh-CN" w:bidi="ar-SA"/>
        </w:rPr>
        <w:t>六</w:t>
      </w:r>
      <w:r>
        <w:rPr>
          <w:rFonts w:hint="default" w:ascii="Times New Roman" w:hAnsi="Times New Roman" w:eastAsia="黑体" w:cs="Times New Roman"/>
          <w:color w:val="000000"/>
          <w:sz w:val="32"/>
          <w:szCs w:val="32"/>
          <w:lang w:bidi="ar-SA"/>
        </w:rPr>
        <w:t>条</w:t>
      </w:r>
      <w:r>
        <w:rPr>
          <w:rFonts w:hint="default" w:ascii="Times New Roman" w:hAnsi="Times New Roman" w:eastAsia="仿宋_GB2312" w:cs="Times New Roman"/>
          <w:color w:val="000000"/>
          <w:sz w:val="32"/>
          <w:szCs w:val="32"/>
          <w:lang w:val="en-US" w:eastAsia="zh-CN" w:bidi="ar-SA"/>
        </w:rPr>
        <w:t xml:space="preserve">  </w:t>
      </w:r>
      <w:r>
        <w:rPr>
          <w:rFonts w:hint="default" w:ascii="Times New Roman" w:hAnsi="Times New Roman" w:eastAsia="仿宋_GB2312" w:cs="Times New Roman"/>
          <w:color w:val="000000"/>
          <w:sz w:val="32"/>
          <w:szCs w:val="32"/>
          <w:lang w:bidi="ar-SA"/>
        </w:rPr>
        <w:t>任何单位和个人有权投诉、举报破坏韭菜坪景区景观、资源、环境和公共设施的行为。</w:t>
      </w:r>
    </w:p>
    <w:p>
      <w:pPr>
        <w:widowControl w:val="0"/>
        <w:wordWrap/>
        <w:overflowPunct w:val="0"/>
        <w:spacing w:line="600" w:lineRule="exact"/>
        <w:ind w:left="0" w:leftChars="0" w:right="0" w:firstLine="651"/>
        <w:textAlignment w:val="baseline"/>
        <w:outlineLvl w:val="9"/>
        <w:rPr>
          <w:rFonts w:hint="default" w:ascii="Times New Roman" w:hAnsi="Times New Roman" w:eastAsia="仿宋_GB2312" w:cs="Times New Roman"/>
          <w:color w:val="000000"/>
          <w:sz w:val="32"/>
          <w:szCs w:val="32"/>
          <w:lang w:bidi="ar-SA"/>
        </w:rPr>
      </w:pPr>
      <w:r>
        <w:rPr>
          <w:rFonts w:hint="eastAsia" w:ascii="黑体" w:eastAsia="黑体" w:cs="黑体"/>
          <w:color w:val="000000"/>
          <w:sz w:val="32"/>
          <w:szCs w:val="32"/>
          <w:lang w:eastAsia="zh-CN" w:bidi="ar-SA"/>
        </w:rPr>
        <w:t>第七条</w:t>
      </w:r>
      <w:r>
        <w:rPr>
          <w:rFonts w:hint="eastAsia" w:ascii="Times New Roman" w:hAnsi="Times New Roman" w:eastAsia="仿宋_GB2312" w:cs="Times New Roman"/>
          <w:color w:val="000000"/>
          <w:sz w:val="32"/>
          <w:szCs w:val="32"/>
          <w:lang w:val="en-US" w:eastAsia="zh-CN" w:bidi="ar-SA"/>
        </w:rPr>
        <w:t xml:space="preserve">  </w:t>
      </w:r>
      <w:r>
        <w:rPr>
          <w:rFonts w:hint="default" w:ascii="Times New Roman" w:hAnsi="Times New Roman" w:eastAsia="仿宋_GB2312" w:cs="Times New Roman"/>
          <w:color w:val="000000"/>
          <w:sz w:val="32"/>
          <w:szCs w:val="32"/>
          <w:lang w:bidi="ar-SA"/>
        </w:rPr>
        <w:t>对在景区规划</w:t>
      </w:r>
      <w:r>
        <w:rPr>
          <w:rFonts w:hint="default" w:ascii="Times New Roman" w:hAnsi="Times New Roman" w:eastAsia="仿宋_GB2312" w:cs="Times New Roman"/>
          <w:color w:val="000000"/>
          <w:sz w:val="32"/>
          <w:szCs w:val="32"/>
          <w:lang w:eastAsia="zh-CN" w:bidi="ar-SA"/>
        </w:rPr>
        <w:t>建设</w:t>
      </w:r>
      <w:r>
        <w:rPr>
          <w:rFonts w:hint="default" w:ascii="Times New Roman" w:hAnsi="Times New Roman" w:eastAsia="仿宋_GB2312" w:cs="Times New Roman"/>
          <w:color w:val="000000"/>
          <w:sz w:val="32"/>
          <w:szCs w:val="32"/>
          <w:lang w:bidi="ar-SA"/>
        </w:rPr>
        <w:t>、</w:t>
      </w:r>
      <w:r>
        <w:rPr>
          <w:rFonts w:hint="default" w:ascii="Times New Roman" w:hAnsi="Times New Roman" w:eastAsia="仿宋_GB2312" w:cs="Times New Roman"/>
          <w:color w:val="000000"/>
          <w:sz w:val="32"/>
          <w:szCs w:val="32"/>
          <w:lang w:eastAsia="zh-CN" w:bidi="ar-SA"/>
        </w:rPr>
        <w:t>保护管理</w:t>
      </w:r>
      <w:r>
        <w:rPr>
          <w:rFonts w:hint="eastAsia" w:ascii="Times New Roman" w:hAnsi="Times New Roman" w:eastAsia="仿宋_GB2312" w:cs="Times New Roman"/>
          <w:color w:val="000000"/>
          <w:sz w:val="32"/>
          <w:szCs w:val="32"/>
          <w:lang w:eastAsia="zh-CN" w:bidi="ar-SA"/>
        </w:rPr>
        <w:t>、区域协作</w:t>
      </w:r>
      <w:r>
        <w:rPr>
          <w:rFonts w:hint="default" w:ascii="Times New Roman" w:hAnsi="Times New Roman" w:eastAsia="仿宋_GB2312" w:cs="Times New Roman"/>
          <w:color w:val="000000"/>
          <w:sz w:val="32"/>
          <w:szCs w:val="32"/>
          <w:lang w:bidi="ar-SA"/>
        </w:rPr>
        <w:t>等</w:t>
      </w:r>
      <w:r>
        <w:rPr>
          <w:rFonts w:hint="eastAsia" w:ascii="Times New Roman" w:hAnsi="Times New Roman" w:eastAsia="仿宋_GB2312" w:cs="Times New Roman"/>
          <w:color w:val="000000"/>
          <w:sz w:val="32"/>
          <w:szCs w:val="32"/>
          <w:lang w:eastAsia="zh-CN" w:bidi="ar-SA"/>
        </w:rPr>
        <w:t>活动</w:t>
      </w:r>
      <w:r>
        <w:rPr>
          <w:rFonts w:hint="default" w:eastAsia="仿宋_GB2312"/>
          <w:color w:val="000000"/>
          <w:sz w:val="32"/>
          <w:szCs w:val="32"/>
        </w:rPr>
        <w:t>中</w:t>
      </w:r>
      <w:r>
        <w:rPr>
          <w:rFonts w:hint="default" w:eastAsia="仿宋_GB2312"/>
          <w:color w:val="000000"/>
          <w:sz w:val="32"/>
          <w:szCs w:val="32"/>
          <w:lang w:eastAsia="zh-CN"/>
        </w:rPr>
        <w:t>作</w:t>
      </w:r>
      <w:r>
        <w:rPr>
          <w:rFonts w:hint="default" w:eastAsia="仿宋_GB2312"/>
          <w:color w:val="000000"/>
          <w:sz w:val="32"/>
          <w:szCs w:val="32"/>
        </w:rPr>
        <w:t>出显著成绩的单</w:t>
      </w:r>
      <w:r>
        <w:rPr>
          <w:rFonts w:hint="default" w:ascii="Times New Roman" w:hAnsi="Times New Roman" w:eastAsia="仿宋_GB2312" w:cs="Times New Roman"/>
          <w:color w:val="000000"/>
          <w:sz w:val="32"/>
          <w:szCs w:val="32"/>
          <w:lang w:bidi="ar-SA"/>
        </w:rPr>
        <w:t>位和个人，按照国家和省有关规定给予表彰、奖励。</w:t>
      </w:r>
    </w:p>
    <w:p>
      <w:pPr>
        <w:widowControl w:val="0"/>
        <w:wordWrap/>
        <w:overflowPunct w:val="0"/>
        <w:spacing w:before="312" w:beforeLines="100" w:after="312" w:afterLines="100" w:line="600" w:lineRule="exact"/>
        <w:ind w:left="0" w:leftChars="0" w:right="0"/>
        <w:jc w:val="center"/>
        <w:textAlignment w:val="baseline"/>
        <w:outlineLvl w:val="9"/>
        <w:rPr>
          <w:rFonts w:hint="default" w:eastAsia="黑体"/>
          <w:color w:val="000000"/>
          <w:sz w:val="32"/>
          <w:szCs w:val="32"/>
        </w:rPr>
      </w:pPr>
      <w:r>
        <w:rPr>
          <w:rFonts w:ascii="Times New Roman" w:hAnsi="Times New Roman" w:eastAsia="黑体" w:cs="Times New Roman"/>
          <w:color w:val="000000"/>
          <w:sz w:val="32"/>
          <w:szCs w:val="32"/>
          <w:lang w:bidi="ar-SA"/>
        </w:rPr>
        <w:t xml:space="preserve">第二章  </w:t>
      </w:r>
      <w:r>
        <w:rPr>
          <w:rFonts w:hint="default" w:ascii="Times New Roman" w:hAnsi="Times New Roman" w:eastAsia="黑体" w:cs="Times New Roman"/>
          <w:color w:val="000000"/>
          <w:sz w:val="32"/>
          <w:szCs w:val="32"/>
          <w:lang w:bidi="ar-SA"/>
        </w:rPr>
        <w:t>规划建设</w:t>
      </w:r>
    </w:p>
    <w:p>
      <w:pPr>
        <w:pStyle w:val="9"/>
        <w:widowControl w:val="0"/>
        <w:wordWrap/>
        <w:overflowPunct w:val="0"/>
        <w:adjustRightInd/>
        <w:snapToGrid/>
        <w:spacing w:before="0" w:beforeLines="0" w:after="0" w:afterLines="0" w:line="600" w:lineRule="exact"/>
        <w:ind w:left="0" w:leftChars="0" w:right="0" w:firstLine="640" w:firstLineChars="200"/>
        <w:textAlignment w:val="baseline"/>
        <w:outlineLvl w:val="9"/>
        <w:rPr>
          <w:rFonts w:hint="default" w:ascii="Times New Roman" w:hAnsi="Times New Roman" w:eastAsia="仿宋_GB2312" w:cs="Times New Roman"/>
          <w:color w:val="000000"/>
          <w:sz w:val="32"/>
          <w:szCs w:val="32"/>
          <w:lang w:bidi="ar-SA"/>
        </w:rPr>
      </w:pPr>
      <w:r>
        <w:rPr>
          <w:rFonts w:hint="default" w:ascii="Times New Roman" w:hAnsi="Times New Roman" w:eastAsia="黑体" w:cs="Times New Roman"/>
          <w:color w:val="000000"/>
          <w:kern w:val="2"/>
          <w:sz w:val="32"/>
          <w:szCs w:val="32"/>
          <w:lang w:val="en-US" w:eastAsia="zh-CN" w:bidi="ar-SA"/>
        </w:rPr>
        <w:t>第</w:t>
      </w:r>
      <w:r>
        <w:rPr>
          <w:rFonts w:hint="eastAsia" w:ascii="Times New Roman" w:hAnsi="Times New Roman" w:eastAsia="黑体" w:cs="Times New Roman"/>
          <w:color w:val="000000"/>
          <w:kern w:val="2"/>
          <w:sz w:val="32"/>
          <w:szCs w:val="32"/>
          <w:lang w:val="en-US" w:eastAsia="zh-CN" w:bidi="ar-SA"/>
        </w:rPr>
        <w:t>八</w:t>
      </w:r>
      <w:r>
        <w:rPr>
          <w:rFonts w:hint="default" w:ascii="Times New Roman" w:hAnsi="Times New Roman" w:eastAsia="黑体" w:cs="Times New Roman"/>
          <w:color w:val="000000"/>
          <w:kern w:val="2"/>
          <w:sz w:val="32"/>
          <w:szCs w:val="32"/>
          <w:lang w:val="en-US" w:eastAsia="zh-CN" w:bidi="ar-SA"/>
        </w:rPr>
        <w:t>条</w:t>
      </w:r>
      <w:r>
        <w:rPr>
          <w:rFonts w:hint="default" w:ascii="Times New Roman" w:hAnsi="Times New Roman" w:eastAsia="仿宋_GB2312" w:cs="Times New Roman"/>
          <w:color w:val="000000"/>
          <w:sz w:val="32"/>
          <w:szCs w:val="32"/>
          <w:lang w:val="en-US" w:eastAsia="zh-CN" w:bidi="ar-SA"/>
        </w:rPr>
        <w:t xml:space="preserve">  </w:t>
      </w:r>
      <w:r>
        <w:rPr>
          <w:rFonts w:hint="default" w:ascii="Times New Roman" w:hAnsi="Times New Roman" w:eastAsia="仿宋_GB2312" w:cs="Times New Roman"/>
          <w:color w:val="000000"/>
          <w:sz w:val="32"/>
          <w:szCs w:val="32"/>
          <w:lang w:bidi="ar-SA"/>
        </w:rPr>
        <w:t>景区规划</w:t>
      </w:r>
      <w:r>
        <w:rPr>
          <w:rFonts w:hint="default" w:ascii="Times New Roman" w:hAnsi="Times New Roman" w:eastAsia="仿宋_GB2312" w:cs="Times New Roman"/>
          <w:color w:val="000000"/>
          <w:sz w:val="32"/>
          <w:szCs w:val="32"/>
          <w:lang w:eastAsia="zh-CN" w:bidi="ar-SA"/>
        </w:rPr>
        <w:t>由</w:t>
      </w:r>
      <w:r>
        <w:rPr>
          <w:rFonts w:hint="default" w:ascii="Times New Roman" w:hAnsi="Times New Roman" w:eastAsia="仿宋_GB2312" w:cs="Times New Roman"/>
          <w:color w:val="000000"/>
          <w:sz w:val="32"/>
          <w:szCs w:val="32"/>
          <w:lang w:val="en-US" w:eastAsia="zh-CN" w:bidi="ar-SA"/>
        </w:rPr>
        <w:t>钟山区人民政府组织编制</w:t>
      </w:r>
      <w:r>
        <w:rPr>
          <w:rFonts w:hint="default" w:ascii="Times New Roman" w:hAnsi="Times New Roman" w:eastAsia="仿宋_GB2312" w:cs="Times New Roman"/>
          <w:color w:val="000000"/>
          <w:sz w:val="32"/>
          <w:szCs w:val="32"/>
          <w:lang w:eastAsia="zh-CN" w:bidi="ar-SA"/>
        </w:rPr>
        <w:t>，</w:t>
      </w:r>
      <w:r>
        <w:rPr>
          <w:rFonts w:hint="default" w:ascii="Times New Roman" w:hAnsi="Times New Roman" w:eastAsia="仿宋_GB2312" w:cs="Times New Roman"/>
          <w:color w:val="000000"/>
          <w:sz w:val="32"/>
          <w:szCs w:val="32"/>
          <w:lang w:bidi="ar-SA"/>
        </w:rPr>
        <w:t>规划应当体现人与自然和谐共生、区域协调发展等要求，突出景区资源的自然特性、文化内涵和地域特色。</w:t>
      </w:r>
    </w:p>
    <w:p>
      <w:pPr>
        <w:pStyle w:val="9"/>
        <w:widowControl w:val="0"/>
        <w:wordWrap/>
        <w:overflowPunct w:val="0"/>
        <w:adjustRightInd/>
        <w:snapToGrid/>
        <w:spacing w:before="0" w:beforeLines="0" w:after="0" w:afterLines="0" w:line="600" w:lineRule="exact"/>
        <w:ind w:left="0" w:leftChars="0" w:right="0" w:firstLine="640" w:firstLineChars="200"/>
        <w:textAlignment w:val="baseline"/>
        <w:outlineLvl w:val="9"/>
        <w:rPr>
          <w:rFonts w:hint="default" w:ascii="Times New Roman" w:hAnsi="Times New Roman" w:eastAsia="仿宋_GB2312" w:cs="Times New Roman"/>
          <w:color w:val="000000"/>
          <w:sz w:val="32"/>
          <w:szCs w:val="32"/>
          <w:lang w:bidi="ar-SA"/>
        </w:rPr>
      </w:pPr>
      <w:r>
        <w:rPr>
          <w:rFonts w:hint="default" w:ascii="Times New Roman" w:hAnsi="Times New Roman" w:eastAsia="仿宋_GB2312" w:cs="Times New Roman"/>
          <w:color w:val="000000"/>
          <w:sz w:val="32"/>
          <w:szCs w:val="32"/>
          <w:lang w:val="zh-CN" w:eastAsia="zh-CN" w:bidi="ar-SA"/>
        </w:rPr>
        <w:t>景区规划应当划定重点保护区和一般保护区。植被资源丰富，具有生态涵养、生物栖息功能以及古生物化石群落等区域，应当划定为重点保护区。重点保护区以外的区域为一般保护区。</w:t>
      </w:r>
    </w:p>
    <w:p>
      <w:pPr>
        <w:widowControl w:val="0"/>
        <w:wordWrap/>
        <w:overflowPunct w:val="0"/>
        <w:adjustRightInd/>
        <w:snapToGrid/>
        <w:spacing w:before="0" w:beforeLines="0" w:after="0" w:afterLines="0" w:line="600" w:lineRule="exact"/>
        <w:ind w:left="0" w:leftChars="0" w:right="0" w:firstLine="640" w:firstLineChars="200"/>
        <w:textAlignment w:val="baseline"/>
        <w:outlineLvl w:val="9"/>
        <w:rPr>
          <w:rFonts w:hint="default" w:ascii="Times New Roman" w:hAnsi="Times New Roman" w:eastAsia="仿宋_GB2312" w:cs="Times New Roman"/>
          <w:color w:val="000000"/>
          <w:sz w:val="32"/>
          <w:szCs w:val="32"/>
          <w:lang w:bidi="ar-SA"/>
        </w:rPr>
      </w:pPr>
      <w:r>
        <w:rPr>
          <w:rFonts w:hint="default" w:ascii="Times New Roman" w:hAnsi="Times New Roman" w:eastAsia="黑体" w:cs="Times New Roman"/>
          <w:color w:val="000000"/>
          <w:sz w:val="32"/>
          <w:szCs w:val="32"/>
          <w:lang w:bidi="ar-SA"/>
        </w:rPr>
        <w:t>第</w:t>
      </w:r>
      <w:r>
        <w:rPr>
          <w:rFonts w:hint="eastAsia" w:ascii="Times New Roman" w:hAnsi="Times New Roman" w:eastAsia="黑体" w:cs="Times New Roman"/>
          <w:color w:val="000000"/>
          <w:sz w:val="32"/>
          <w:szCs w:val="32"/>
          <w:lang w:eastAsia="zh-CN" w:bidi="ar-SA"/>
        </w:rPr>
        <w:t>九</w:t>
      </w:r>
      <w:r>
        <w:rPr>
          <w:rFonts w:hint="default" w:ascii="Times New Roman" w:hAnsi="Times New Roman" w:eastAsia="黑体" w:cs="Times New Roman"/>
          <w:color w:val="000000"/>
          <w:sz w:val="32"/>
          <w:szCs w:val="32"/>
          <w:lang w:bidi="ar-SA"/>
        </w:rPr>
        <w:t>条</w:t>
      </w:r>
      <w:r>
        <w:rPr>
          <w:rFonts w:hint="default" w:ascii="Times New Roman" w:hAnsi="Times New Roman" w:eastAsia="仿宋_GB2312" w:cs="Times New Roman"/>
          <w:bCs/>
          <w:color w:val="000000"/>
          <w:sz w:val="32"/>
          <w:szCs w:val="32"/>
          <w:lang w:val="en-US" w:eastAsia="zh-CN" w:bidi="ar-SA"/>
        </w:rPr>
        <w:t xml:space="preserve">  </w:t>
      </w:r>
      <w:r>
        <w:rPr>
          <w:rFonts w:hint="default" w:ascii="Times New Roman" w:hAnsi="Times New Roman" w:eastAsia="仿宋_GB2312" w:cs="Times New Roman"/>
          <w:color w:val="000000"/>
          <w:sz w:val="32"/>
          <w:szCs w:val="32"/>
          <w:lang w:bidi="ar-SA"/>
        </w:rPr>
        <w:t>景区</w:t>
      </w:r>
      <w:r>
        <w:rPr>
          <w:rFonts w:hint="default" w:ascii="Times New Roman" w:hAnsi="Times New Roman" w:eastAsia="仿宋_GB2312" w:cs="Times New Roman"/>
          <w:color w:val="000000"/>
          <w:sz w:val="32"/>
          <w:szCs w:val="32"/>
          <w:lang w:eastAsia="zh-CN" w:bidi="ar-SA"/>
        </w:rPr>
        <w:t>的</w:t>
      </w:r>
      <w:r>
        <w:rPr>
          <w:rFonts w:hint="default" w:ascii="Times New Roman" w:hAnsi="Times New Roman" w:eastAsia="仿宋_GB2312" w:cs="Times New Roman"/>
          <w:color w:val="000000"/>
          <w:sz w:val="32"/>
          <w:szCs w:val="32"/>
          <w:lang w:bidi="ar-SA"/>
        </w:rPr>
        <w:t>建设、保护、管理</w:t>
      </w:r>
      <w:r>
        <w:rPr>
          <w:rFonts w:hint="default" w:ascii="Times New Roman" w:hAnsi="Times New Roman" w:eastAsia="仿宋_GB2312" w:cs="Times New Roman"/>
          <w:color w:val="000000"/>
          <w:sz w:val="32"/>
          <w:szCs w:val="32"/>
          <w:lang w:eastAsia="zh-CN" w:bidi="ar-SA"/>
        </w:rPr>
        <w:t>、</w:t>
      </w:r>
      <w:r>
        <w:rPr>
          <w:rFonts w:hint="default" w:ascii="Times New Roman" w:hAnsi="Times New Roman" w:eastAsia="仿宋_GB2312" w:cs="Times New Roman"/>
          <w:color w:val="000000"/>
          <w:sz w:val="32"/>
          <w:szCs w:val="32"/>
          <w:lang w:bidi="ar-SA"/>
        </w:rPr>
        <w:t>利用活动应当符合景区规划。</w:t>
      </w:r>
    </w:p>
    <w:p>
      <w:pPr>
        <w:widowControl w:val="0"/>
        <w:wordWrap/>
        <w:overflowPunct w:val="0"/>
        <w:adjustRightInd/>
        <w:snapToGrid/>
        <w:spacing w:before="0" w:beforeLines="0" w:after="0" w:afterLines="0" w:line="600" w:lineRule="exact"/>
        <w:ind w:left="0" w:leftChars="0" w:right="0" w:firstLine="640" w:firstLineChars="200"/>
        <w:textAlignment w:val="baseline"/>
        <w:outlineLvl w:val="9"/>
        <w:rPr>
          <w:rFonts w:hint="default" w:ascii="Times New Roman" w:hAnsi="Times New Roman" w:eastAsia="仿宋_GB2312" w:cs="Times New Roman"/>
          <w:color w:val="000000"/>
          <w:kern w:val="0"/>
          <w:sz w:val="32"/>
          <w:szCs w:val="32"/>
          <w:lang w:bidi="ar-SA"/>
        </w:rPr>
      </w:pPr>
      <w:r>
        <w:rPr>
          <w:rFonts w:hint="default" w:ascii="Times New Roman" w:hAnsi="Times New Roman" w:eastAsia="黑体" w:cs="Times New Roman"/>
          <w:color w:val="000000"/>
          <w:sz w:val="32"/>
          <w:szCs w:val="32"/>
          <w:lang w:bidi="ar-SA"/>
        </w:rPr>
        <w:t>第</w:t>
      </w:r>
      <w:r>
        <w:rPr>
          <w:rFonts w:hint="eastAsia" w:ascii="Times New Roman" w:hAnsi="Times New Roman" w:eastAsia="黑体" w:cs="Times New Roman"/>
          <w:color w:val="000000"/>
          <w:sz w:val="32"/>
          <w:szCs w:val="32"/>
          <w:lang w:eastAsia="zh-CN" w:bidi="ar-SA"/>
        </w:rPr>
        <w:t>十</w:t>
      </w:r>
      <w:r>
        <w:rPr>
          <w:rFonts w:hint="default" w:ascii="Times New Roman" w:hAnsi="Times New Roman" w:eastAsia="黑体" w:cs="Times New Roman"/>
          <w:color w:val="000000"/>
          <w:sz w:val="32"/>
          <w:szCs w:val="32"/>
          <w:lang w:bidi="ar-SA"/>
        </w:rPr>
        <w:t>条</w:t>
      </w:r>
      <w:r>
        <w:rPr>
          <w:rFonts w:hint="default" w:ascii="Times New Roman" w:hAnsi="Times New Roman" w:eastAsia="仿宋_GB2312" w:cs="Times New Roman"/>
          <w:bCs/>
          <w:color w:val="000000"/>
          <w:sz w:val="32"/>
          <w:szCs w:val="32"/>
          <w:lang w:val="en-US" w:eastAsia="zh-CN" w:bidi="ar-SA"/>
        </w:rPr>
        <w:t xml:space="preserve">  </w:t>
      </w:r>
      <w:r>
        <w:rPr>
          <w:rFonts w:hint="default" w:ascii="Times New Roman" w:hAnsi="Times New Roman" w:eastAsia="仿宋_GB2312" w:cs="Times New Roman"/>
          <w:color w:val="000000"/>
          <w:sz w:val="32"/>
          <w:szCs w:val="32"/>
          <w:lang w:val="zh-CN" w:eastAsia="zh-CN" w:bidi="ar-SA"/>
        </w:rPr>
        <w:t>景区建设应当符合资源</w:t>
      </w:r>
      <w:r>
        <w:rPr>
          <w:rFonts w:hint="eastAsia" w:ascii="Times New Roman" w:hAnsi="Times New Roman" w:eastAsia="仿宋_GB2312" w:cs="Times New Roman"/>
          <w:color w:val="000000"/>
          <w:sz w:val="32"/>
          <w:szCs w:val="32"/>
          <w:lang w:val="zh-CN" w:eastAsia="zh-CN" w:bidi="ar-SA"/>
        </w:rPr>
        <w:t>环境</w:t>
      </w:r>
      <w:r>
        <w:rPr>
          <w:rFonts w:hint="default" w:ascii="Times New Roman" w:hAnsi="Times New Roman" w:eastAsia="仿宋_GB2312" w:cs="Times New Roman"/>
          <w:color w:val="000000"/>
          <w:sz w:val="32"/>
          <w:szCs w:val="32"/>
          <w:lang w:val="zh-CN" w:eastAsia="zh-CN" w:bidi="ar-SA"/>
        </w:rPr>
        <w:t>保护要求，</w:t>
      </w:r>
      <w:r>
        <w:rPr>
          <w:rFonts w:hint="default" w:ascii="Times New Roman" w:hAnsi="Times New Roman" w:eastAsia="仿宋_GB2312" w:cs="Times New Roman"/>
          <w:color w:val="000000"/>
          <w:kern w:val="0"/>
          <w:sz w:val="32"/>
          <w:szCs w:val="32"/>
          <w:lang w:bidi="ar-SA"/>
        </w:rPr>
        <w:t>完善供水、供电、道路、通信、环卫、游览、防灾避险等基础设施。</w:t>
      </w:r>
    </w:p>
    <w:p>
      <w:pPr>
        <w:widowControl w:val="0"/>
        <w:wordWrap/>
        <w:overflowPunct w:val="0"/>
        <w:adjustRightInd/>
        <w:snapToGrid/>
        <w:spacing w:before="0" w:beforeLines="0" w:after="0" w:afterLines="0" w:line="600" w:lineRule="exact"/>
        <w:ind w:left="0" w:leftChars="0" w:right="0" w:firstLine="640" w:firstLineChars="200"/>
        <w:textAlignment w:val="baseline"/>
        <w:outlineLvl w:val="9"/>
        <w:rPr>
          <w:rFonts w:hint="default" w:ascii="Times New Roman" w:hAnsi="Times New Roman" w:eastAsia="仿宋_GB2312" w:cs="Times New Roman"/>
          <w:color w:val="000000"/>
          <w:sz w:val="32"/>
          <w:szCs w:val="32"/>
          <w:lang w:val="zh-CN" w:eastAsia="zh-CN" w:bidi="ar-SA"/>
        </w:rPr>
      </w:pPr>
      <w:r>
        <w:rPr>
          <w:rFonts w:hint="default" w:ascii="Times New Roman" w:hAnsi="Times New Roman" w:eastAsia="黑体" w:cs="Times New Roman"/>
          <w:color w:val="000000"/>
          <w:sz w:val="32"/>
          <w:szCs w:val="32"/>
          <w:lang w:bidi="ar-SA"/>
        </w:rPr>
        <w:t>第十</w:t>
      </w:r>
      <w:r>
        <w:rPr>
          <w:rFonts w:hint="eastAsia" w:ascii="Times New Roman" w:hAnsi="Times New Roman" w:eastAsia="黑体" w:cs="Times New Roman"/>
          <w:color w:val="000000"/>
          <w:sz w:val="32"/>
          <w:szCs w:val="32"/>
          <w:lang w:eastAsia="zh-CN" w:bidi="ar-SA"/>
        </w:rPr>
        <w:t>一</w:t>
      </w:r>
      <w:r>
        <w:rPr>
          <w:rFonts w:hint="default" w:ascii="Times New Roman" w:hAnsi="Times New Roman" w:eastAsia="黑体" w:cs="Times New Roman"/>
          <w:color w:val="000000"/>
          <w:sz w:val="32"/>
          <w:szCs w:val="32"/>
          <w:lang w:bidi="ar-SA"/>
        </w:rPr>
        <w:t>条</w:t>
      </w:r>
      <w:r>
        <w:rPr>
          <w:rFonts w:hint="default" w:ascii="Times New Roman" w:hAnsi="Times New Roman" w:eastAsia="仿宋_GB2312" w:cs="Times New Roman"/>
          <w:color w:val="000000"/>
          <w:sz w:val="32"/>
          <w:szCs w:val="32"/>
          <w:lang w:val="en-US" w:eastAsia="zh-CN" w:bidi="ar-SA"/>
        </w:rPr>
        <w:t xml:space="preserve">  </w:t>
      </w:r>
      <w:r>
        <w:rPr>
          <w:rFonts w:hint="default" w:ascii="Times New Roman" w:hAnsi="Times New Roman" w:eastAsia="仿宋_GB2312" w:cs="Times New Roman"/>
          <w:color w:val="000000"/>
          <w:sz w:val="32"/>
          <w:szCs w:val="32"/>
          <w:lang w:val="zh-CN" w:eastAsia="zh-CN" w:bidi="ar-SA"/>
        </w:rPr>
        <w:t>在景区内进行建设活动的建设单位和施工单位，应当采取有效措施保护周围景物、水体、野生动植物资源和地形地貌及公共设施；施工结束后，应当及时清理场地，</w:t>
      </w:r>
      <w:r>
        <w:rPr>
          <w:rFonts w:hint="eastAsia" w:ascii="Times New Roman" w:hAnsi="Times New Roman" w:eastAsia="仿宋_GB2312" w:cs="Times New Roman"/>
          <w:color w:val="000000"/>
          <w:sz w:val="32"/>
          <w:szCs w:val="32"/>
          <w:lang w:val="zh-CN" w:eastAsia="zh-CN" w:bidi="ar-SA"/>
        </w:rPr>
        <w:t>做好生态修复</w:t>
      </w:r>
      <w:r>
        <w:rPr>
          <w:rFonts w:hint="default" w:ascii="Times New Roman" w:hAnsi="Times New Roman" w:eastAsia="仿宋_GB2312" w:cs="Times New Roman"/>
          <w:color w:val="000000"/>
          <w:sz w:val="32"/>
          <w:szCs w:val="32"/>
          <w:lang w:val="zh-CN" w:eastAsia="zh-CN" w:bidi="ar-SA"/>
        </w:rPr>
        <w:t>。</w:t>
      </w:r>
    </w:p>
    <w:p>
      <w:pPr>
        <w:widowControl w:val="0"/>
        <w:wordWrap/>
        <w:overflowPunct w:val="0"/>
        <w:adjustRightInd/>
        <w:snapToGrid/>
        <w:spacing w:line="600" w:lineRule="exact"/>
        <w:ind w:left="0" w:leftChars="0" w:right="0" w:firstLine="659" w:firstLineChars="206"/>
        <w:textAlignment w:val="baseline"/>
        <w:outlineLvl w:val="9"/>
        <w:rPr>
          <w:rFonts w:hint="default" w:eastAsia="仿宋_GB2312"/>
          <w:color w:val="000000"/>
          <w:sz w:val="32"/>
          <w:szCs w:val="32"/>
          <w:lang w:val="zh-CN" w:eastAsia="zh-CN"/>
        </w:rPr>
      </w:pPr>
      <w:r>
        <w:rPr>
          <w:rFonts w:hint="default" w:ascii="Times New Roman" w:hAnsi="Times New Roman" w:eastAsia="黑体" w:cs="Times New Roman"/>
          <w:color w:val="000000"/>
          <w:sz w:val="32"/>
          <w:szCs w:val="32"/>
          <w:lang w:bidi="ar-SA"/>
        </w:rPr>
        <w:t>第十</w:t>
      </w:r>
      <w:r>
        <w:rPr>
          <w:rFonts w:hint="eastAsia" w:ascii="Times New Roman" w:hAnsi="Times New Roman" w:eastAsia="黑体" w:cs="Times New Roman"/>
          <w:color w:val="000000"/>
          <w:sz w:val="32"/>
          <w:szCs w:val="32"/>
          <w:lang w:eastAsia="zh-CN" w:bidi="ar-SA"/>
        </w:rPr>
        <w:t>二</w:t>
      </w:r>
      <w:r>
        <w:rPr>
          <w:rFonts w:hint="default" w:ascii="Times New Roman" w:hAnsi="Times New Roman" w:eastAsia="黑体" w:cs="Times New Roman"/>
          <w:color w:val="000000"/>
          <w:sz w:val="32"/>
          <w:szCs w:val="32"/>
          <w:lang w:bidi="ar-SA"/>
        </w:rPr>
        <w:t>条</w:t>
      </w:r>
      <w:r>
        <w:rPr>
          <w:rFonts w:hint="default" w:ascii="Times New Roman" w:hAnsi="Times New Roman" w:eastAsia="仿宋_GB2312" w:cs="Times New Roman"/>
          <w:color w:val="000000"/>
          <w:sz w:val="32"/>
          <w:szCs w:val="32"/>
          <w:lang w:val="en-US" w:eastAsia="zh-CN" w:bidi="ar-SA"/>
        </w:rPr>
        <w:t xml:space="preserve">  </w:t>
      </w:r>
      <w:r>
        <w:rPr>
          <w:rFonts w:hint="default" w:ascii="Times New Roman" w:hAnsi="Times New Roman" w:eastAsia="仿宋_GB2312" w:cs="Times New Roman"/>
          <w:color w:val="000000"/>
          <w:sz w:val="32"/>
          <w:szCs w:val="32"/>
          <w:lang w:val="zh-CN" w:eastAsia="zh-CN" w:bidi="ar-SA"/>
        </w:rPr>
        <w:t>重点保护区应当设置界碑、界桩或者其他边界标识；不得建设与景区保护无关的建筑物、构筑物以及其他设</w:t>
      </w:r>
      <w:r>
        <w:rPr>
          <w:rFonts w:hint="default" w:eastAsia="仿宋_GB2312"/>
          <w:color w:val="000000"/>
          <w:sz w:val="32"/>
          <w:szCs w:val="32"/>
          <w:lang w:val="zh-CN" w:eastAsia="zh-CN"/>
        </w:rPr>
        <w:t>施。</w:t>
      </w:r>
    </w:p>
    <w:p>
      <w:pPr>
        <w:widowControl w:val="0"/>
        <w:wordWrap/>
        <w:overflowPunct w:val="0"/>
        <w:adjustRightInd/>
        <w:snapToGrid/>
        <w:spacing w:line="600" w:lineRule="exact"/>
        <w:ind w:left="0" w:leftChars="0" w:right="0" w:firstLine="626" w:firstLineChars="206"/>
        <w:textAlignment w:val="baseline"/>
        <w:outlineLvl w:val="9"/>
        <w:rPr>
          <w:rFonts w:hint="default" w:eastAsia="仿宋_GB2312"/>
          <w:color w:val="000000"/>
          <w:spacing w:val="-8"/>
          <w:sz w:val="32"/>
          <w:szCs w:val="32"/>
          <w:lang w:val="zh-CN" w:eastAsia="zh-CN"/>
        </w:rPr>
      </w:pPr>
      <w:r>
        <w:rPr>
          <w:rFonts w:hint="default" w:eastAsia="仿宋_GB2312"/>
          <w:color w:val="000000"/>
          <w:spacing w:val="-8"/>
          <w:sz w:val="32"/>
          <w:szCs w:val="32"/>
          <w:lang w:val="zh-CN" w:eastAsia="zh-CN"/>
        </w:rPr>
        <w:t>一般保护区可以根据景区规划建设必要的旅游配套设施。</w:t>
      </w:r>
    </w:p>
    <w:p>
      <w:pPr>
        <w:pStyle w:val="10"/>
        <w:widowControl w:val="0"/>
        <w:wordWrap/>
        <w:overflowPunct w:val="0"/>
        <w:adjustRightInd/>
        <w:snapToGrid/>
        <w:spacing w:line="600" w:lineRule="exact"/>
        <w:ind w:left="0" w:leftChars="0" w:right="0" w:firstLine="640" w:firstLineChars="200"/>
        <w:textAlignment w:val="baseline"/>
        <w:outlineLvl w:val="9"/>
        <w:rPr>
          <w:rFonts w:hint="default" w:ascii="Times New Roman" w:hAnsi="Times New Roman" w:eastAsia="仿宋_GB2312"/>
          <w:color w:val="000000"/>
          <w:sz w:val="32"/>
          <w:szCs w:val="32"/>
          <w:lang w:val="zh-CN" w:eastAsia="zh-CN"/>
        </w:rPr>
      </w:pPr>
      <w:r>
        <w:rPr>
          <w:rFonts w:hint="default" w:ascii="Times New Roman" w:hAnsi="Times New Roman" w:eastAsia="黑体" w:cs="Times New Roman"/>
          <w:color w:val="000000"/>
          <w:kern w:val="2"/>
          <w:sz w:val="32"/>
          <w:szCs w:val="32"/>
          <w:lang w:val="en-US" w:eastAsia="zh-CN" w:bidi="ar-SA"/>
        </w:rPr>
        <w:t>第十</w:t>
      </w:r>
      <w:r>
        <w:rPr>
          <w:rFonts w:hint="eastAsia" w:ascii="Times New Roman" w:hAnsi="Times New Roman" w:eastAsia="黑体" w:cs="Times New Roman"/>
          <w:color w:val="000000"/>
          <w:kern w:val="2"/>
          <w:sz w:val="32"/>
          <w:szCs w:val="32"/>
          <w:lang w:val="en-US" w:eastAsia="zh-CN" w:bidi="ar-SA"/>
        </w:rPr>
        <w:t>三</w:t>
      </w:r>
      <w:r>
        <w:rPr>
          <w:rFonts w:hint="default" w:ascii="Times New Roman" w:hAnsi="Times New Roman" w:eastAsia="黑体" w:cs="Times New Roman"/>
          <w:color w:val="000000"/>
          <w:kern w:val="2"/>
          <w:sz w:val="32"/>
          <w:szCs w:val="32"/>
          <w:lang w:val="en-US" w:eastAsia="zh-CN" w:bidi="ar-SA"/>
        </w:rPr>
        <w:t>条</w:t>
      </w:r>
      <w:r>
        <w:rPr>
          <w:rFonts w:hint="default" w:ascii="Times New Roman" w:hAnsi="Times New Roman" w:eastAsia="仿宋_GB2312" w:cs="Times New Roman"/>
          <w:color w:val="000000"/>
          <w:sz w:val="32"/>
          <w:szCs w:val="32"/>
          <w:lang w:val="en-US" w:eastAsia="zh-CN" w:bidi="ar-SA"/>
        </w:rPr>
        <w:t xml:space="preserve">  </w:t>
      </w:r>
      <w:r>
        <w:rPr>
          <w:rFonts w:hint="default" w:ascii="Times New Roman" w:hAnsi="Times New Roman" w:eastAsia="仿宋_GB2312" w:cs="Times New Roman"/>
          <w:color w:val="000000"/>
          <w:sz w:val="32"/>
          <w:szCs w:val="32"/>
          <w:lang w:val="zh-CN" w:eastAsia="zh-CN" w:bidi="ar-SA"/>
        </w:rPr>
        <w:t>景区内已有建筑物、构筑物和其他设施与景区规划不符的，应当改造或者逐步迁出。</w:t>
      </w:r>
    </w:p>
    <w:p>
      <w:pPr>
        <w:widowControl w:val="0"/>
        <w:wordWrap/>
        <w:overflowPunct w:val="0"/>
        <w:adjustRightInd/>
        <w:snapToGrid/>
        <w:spacing w:before="312" w:beforeLines="100" w:after="312" w:afterLines="100" w:line="600" w:lineRule="exact"/>
        <w:ind w:left="0" w:leftChars="0" w:right="0"/>
        <w:jc w:val="center"/>
        <w:textAlignment w:val="baseline"/>
        <w:outlineLvl w:val="9"/>
        <w:rPr>
          <w:rFonts w:hint="default" w:eastAsia="黑体"/>
          <w:color w:val="000000"/>
          <w:sz w:val="32"/>
          <w:szCs w:val="32"/>
        </w:rPr>
      </w:pPr>
      <w:r>
        <w:rPr>
          <w:rFonts w:hint="default" w:ascii="Times New Roman" w:hAnsi="Times New Roman" w:eastAsia="黑体" w:cs="Times New Roman"/>
          <w:color w:val="000000"/>
          <w:sz w:val="32"/>
          <w:szCs w:val="32"/>
          <w:lang w:eastAsia="zh-CN" w:bidi="ar-SA"/>
        </w:rPr>
        <w:t>第三章</w:t>
      </w:r>
      <w:r>
        <w:rPr>
          <w:rFonts w:ascii="Times New Roman" w:hAnsi="Times New Roman" w:eastAsia="黑体" w:cs="Times New Roman"/>
          <w:color w:val="000000"/>
          <w:sz w:val="32"/>
          <w:szCs w:val="32"/>
          <w:lang w:bidi="ar-SA"/>
        </w:rPr>
        <w:t xml:space="preserve">  </w:t>
      </w:r>
      <w:r>
        <w:rPr>
          <w:rFonts w:hint="default" w:ascii="Times New Roman" w:hAnsi="Times New Roman" w:eastAsia="黑体" w:cs="Times New Roman"/>
          <w:color w:val="000000"/>
          <w:sz w:val="32"/>
          <w:szCs w:val="32"/>
          <w:lang w:eastAsia="zh-CN" w:bidi="ar-SA"/>
        </w:rPr>
        <w:t>保护管理</w:t>
      </w:r>
    </w:p>
    <w:p>
      <w:pPr>
        <w:widowControl w:val="0"/>
        <w:wordWrap/>
        <w:overflowPunct w:val="0"/>
        <w:adjustRightInd/>
        <w:snapToGrid/>
        <w:spacing w:before="0" w:beforeLines="0" w:after="0" w:afterLines="0" w:line="600" w:lineRule="exact"/>
        <w:ind w:left="0" w:leftChars="0" w:right="0"/>
        <w:textAlignment w:val="baseline"/>
        <w:outlineLvl w:val="9"/>
        <w:rPr>
          <w:rFonts w:hint="default" w:ascii="Times New Roman" w:hAnsi="Times New Roman" w:eastAsia="仿宋_GB2312" w:cs="Times New Roman"/>
          <w:color w:val="000000"/>
          <w:sz w:val="32"/>
          <w:szCs w:val="32"/>
          <w:lang w:val="zh-CN" w:eastAsia="zh-CN" w:bidi="ar-SA"/>
        </w:rPr>
      </w:pPr>
      <w:r>
        <w:rPr>
          <w:rFonts w:hint="eastAsia" w:ascii="Times New Roman" w:hAnsi="Times New Roman" w:eastAsia="黑体" w:cs="Times New Roman"/>
          <w:color w:val="000000"/>
          <w:sz w:val="32"/>
          <w:szCs w:val="32"/>
          <w:lang w:val="en-US" w:eastAsia="zh-CN" w:bidi="ar-SA"/>
        </w:rPr>
        <w:t xml:space="preserve">    </w:t>
      </w:r>
      <w:r>
        <w:rPr>
          <w:rFonts w:hint="default" w:ascii="Times New Roman" w:hAnsi="Times New Roman" w:eastAsia="黑体" w:cs="Times New Roman"/>
          <w:color w:val="000000"/>
          <w:sz w:val="32"/>
          <w:szCs w:val="32"/>
          <w:lang w:bidi="ar-SA"/>
        </w:rPr>
        <w:t>第十</w:t>
      </w:r>
      <w:r>
        <w:rPr>
          <w:rFonts w:hint="eastAsia" w:ascii="Times New Roman" w:hAnsi="Times New Roman" w:eastAsia="黑体" w:cs="Times New Roman"/>
          <w:color w:val="000000"/>
          <w:sz w:val="32"/>
          <w:szCs w:val="32"/>
          <w:lang w:eastAsia="zh-CN" w:bidi="ar-SA"/>
        </w:rPr>
        <w:t>四</w:t>
      </w:r>
      <w:r>
        <w:rPr>
          <w:rFonts w:hint="default" w:ascii="Times New Roman" w:hAnsi="Times New Roman" w:eastAsia="黑体" w:cs="Times New Roman"/>
          <w:color w:val="000000"/>
          <w:sz w:val="32"/>
          <w:szCs w:val="32"/>
          <w:lang w:bidi="ar-SA"/>
        </w:rPr>
        <w:t>条</w:t>
      </w:r>
      <w:r>
        <w:rPr>
          <w:rFonts w:hint="default" w:ascii="Times New Roman" w:hAnsi="Times New Roman" w:eastAsia="仿宋_GB2312" w:cs="Times New Roman"/>
          <w:color w:val="000000"/>
          <w:sz w:val="32"/>
          <w:szCs w:val="32"/>
          <w:lang w:val="en-US" w:eastAsia="zh-CN" w:bidi="ar-SA"/>
        </w:rPr>
        <w:t xml:space="preserve">  </w:t>
      </w:r>
      <w:r>
        <w:rPr>
          <w:rFonts w:hint="default" w:ascii="Times New Roman" w:hAnsi="Times New Roman" w:eastAsia="仿宋_GB2312" w:cs="Times New Roman"/>
          <w:color w:val="000000"/>
          <w:sz w:val="32"/>
          <w:szCs w:val="32"/>
          <w:lang w:val="zh-CN" w:eastAsia="zh-CN" w:bidi="ar-SA"/>
        </w:rPr>
        <w:t>景区管理机构应当会同有关行业主管部门做好以下工作：</w:t>
      </w:r>
    </w:p>
    <w:p>
      <w:pPr>
        <w:widowControl w:val="0"/>
        <w:wordWrap/>
        <w:overflowPunct w:val="0"/>
        <w:spacing w:before="0" w:beforeLines="0" w:after="0" w:afterLines="0" w:line="600" w:lineRule="exact"/>
        <w:ind w:left="0" w:leftChars="0" w:right="0" w:firstLine="640" w:firstLineChars="200"/>
        <w:textAlignment w:val="baseline"/>
        <w:outlineLvl w:val="9"/>
        <w:rPr>
          <w:rFonts w:hint="default" w:ascii="Times New Roman" w:hAnsi="Times New Roman" w:eastAsia="仿宋_GB2312" w:cs="Times New Roman"/>
          <w:color w:val="000000"/>
          <w:sz w:val="32"/>
          <w:szCs w:val="32"/>
          <w:lang w:val="zh-CN" w:eastAsia="zh-CN" w:bidi="ar-SA"/>
        </w:rPr>
      </w:pPr>
      <w:r>
        <w:rPr>
          <w:rFonts w:hint="default" w:ascii="Times New Roman" w:hAnsi="Times New Roman" w:eastAsia="仿宋_GB2312" w:cs="Times New Roman"/>
          <w:color w:val="000000"/>
          <w:sz w:val="32"/>
          <w:szCs w:val="32"/>
          <w:lang w:val="zh-CN" w:eastAsia="zh-CN" w:bidi="ar-SA"/>
        </w:rPr>
        <w:t>（一）保护景区生态系统的完整性和生物的多样性；</w:t>
      </w:r>
    </w:p>
    <w:p>
      <w:pPr>
        <w:widowControl w:val="0"/>
        <w:wordWrap/>
        <w:overflowPunct w:val="0"/>
        <w:spacing w:before="0" w:beforeLines="0" w:after="0" w:afterLines="0" w:line="600" w:lineRule="exact"/>
        <w:ind w:left="0" w:leftChars="0" w:right="0" w:firstLine="640" w:firstLineChars="200"/>
        <w:textAlignment w:val="baseline"/>
        <w:outlineLvl w:val="9"/>
        <w:rPr>
          <w:rFonts w:hint="default" w:ascii="Times New Roman" w:hAnsi="Times New Roman" w:eastAsia="仿宋_GB2312" w:cs="Times New Roman"/>
          <w:color w:val="000000"/>
          <w:sz w:val="32"/>
          <w:szCs w:val="32"/>
          <w:lang w:val="zh-CN" w:eastAsia="zh-CN" w:bidi="ar-SA"/>
        </w:rPr>
      </w:pPr>
      <w:r>
        <w:rPr>
          <w:rFonts w:hint="default" w:ascii="Times New Roman" w:hAnsi="Times New Roman" w:eastAsia="仿宋_GB2312" w:cs="Times New Roman"/>
          <w:color w:val="000000"/>
          <w:sz w:val="32"/>
          <w:szCs w:val="32"/>
          <w:lang w:val="zh-CN" w:eastAsia="zh-CN" w:bidi="ar-SA"/>
        </w:rPr>
        <w:t>（二）对历史遗址、古建筑、化石群、动植物等景区资源进行调查、鉴定和登记，建立档案；对重点资源设立标识，设置保护说明；</w:t>
      </w:r>
    </w:p>
    <w:p>
      <w:pPr>
        <w:widowControl w:val="0"/>
        <w:wordWrap/>
        <w:overflowPunct w:val="0"/>
        <w:spacing w:before="0" w:beforeLines="0" w:after="0" w:afterLines="0" w:line="600" w:lineRule="exact"/>
        <w:ind w:left="0" w:leftChars="0" w:right="0" w:firstLine="640" w:firstLineChars="200"/>
        <w:textAlignment w:val="baseline"/>
        <w:outlineLvl w:val="9"/>
        <w:rPr>
          <w:rFonts w:hint="default" w:ascii="Times New Roman" w:hAnsi="Times New Roman" w:eastAsia="仿宋_GB2312" w:cs="Times New Roman"/>
          <w:color w:val="000000"/>
          <w:sz w:val="32"/>
          <w:szCs w:val="32"/>
          <w:lang w:val="zh-CN" w:eastAsia="zh-CN" w:bidi="ar-SA"/>
        </w:rPr>
      </w:pPr>
      <w:r>
        <w:rPr>
          <w:rFonts w:hint="default" w:ascii="Times New Roman" w:hAnsi="Times New Roman" w:eastAsia="仿宋_GB2312" w:cs="Times New Roman"/>
          <w:color w:val="000000"/>
          <w:sz w:val="32"/>
          <w:szCs w:val="32"/>
          <w:lang w:val="zh-CN" w:eastAsia="zh-CN" w:bidi="ar-SA"/>
        </w:rPr>
        <w:t>（三）防治地质灾害，开展石漠化治理，整治滑坡山体，修复废弃宕口；</w:t>
      </w:r>
    </w:p>
    <w:p>
      <w:pPr>
        <w:widowControl w:val="0"/>
        <w:wordWrap/>
        <w:overflowPunct w:val="0"/>
        <w:spacing w:before="0" w:beforeLines="0" w:after="0" w:afterLines="0" w:line="600" w:lineRule="exact"/>
        <w:ind w:left="0" w:leftChars="0" w:right="0" w:firstLine="640" w:firstLineChars="200"/>
        <w:textAlignment w:val="baseline"/>
        <w:outlineLvl w:val="9"/>
        <w:rPr>
          <w:rFonts w:hint="default" w:ascii="Times New Roman" w:hAnsi="Times New Roman" w:eastAsia="仿宋_GB2312" w:cs="Times New Roman"/>
          <w:color w:val="000000"/>
          <w:sz w:val="32"/>
          <w:szCs w:val="32"/>
          <w:lang w:val="zh-CN" w:eastAsia="zh-CN" w:bidi="ar-SA"/>
        </w:rPr>
      </w:pPr>
      <w:r>
        <w:rPr>
          <w:rFonts w:hint="default" w:ascii="Times New Roman" w:hAnsi="Times New Roman" w:eastAsia="仿宋_GB2312" w:cs="Times New Roman"/>
          <w:color w:val="000000"/>
          <w:sz w:val="32"/>
          <w:szCs w:val="32"/>
          <w:lang w:val="zh-CN" w:eastAsia="zh-CN" w:bidi="ar-SA"/>
        </w:rPr>
        <w:t>（四）完善污水处理、垃圾收集清运等设施的建设和运行维护；</w:t>
      </w:r>
    </w:p>
    <w:p>
      <w:pPr>
        <w:widowControl w:val="0"/>
        <w:wordWrap/>
        <w:overflowPunct w:val="0"/>
        <w:spacing w:before="0" w:beforeLines="0" w:after="0" w:afterLines="0" w:line="600" w:lineRule="exact"/>
        <w:ind w:left="0" w:leftChars="0" w:right="0" w:firstLine="640" w:firstLineChars="200"/>
        <w:textAlignment w:val="baseline"/>
        <w:outlineLvl w:val="9"/>
        <w:rPr>
          <w:rFonts w:hint="default" w:ascii="Times New Roman" w:hAnsi="Times New Roman" w:eastAsia="仿宋_GB2312" w:cs="Times New Roman"/>
          <w:color w:val="000000"/>
          <w:sz w:val="32"/>
          <w:szCs w:val="32"/>
          <w:lang w:val="zh-CN" w:eastAsia="zh-CN" w:bidi="ar-SA"/>
        </w:rPr>
      </w:pPr>
      <w:r>
        <w:rPr>
          <w:rFonts w:hint="default" w:ascii="Times New Roman" w:hAnsi="Times New Roman" w:eastAsia="仿宋_GB2312" w:cs="Times New Roman"/>
          <w:color w:val="000000"/>
          <w:sz w:val="32"/>
          <w:szCs w:val="32"/>
          <w:lang w:val="zh-CN" w:eastAsia="zh-CN" w:bidi="ar-SA"/>
        </w:rPr>
        <w:t>（五）其他与景区保护相关的工作。</w:t>
      </w:r>
    </w:p>
    <w:p>
      <w:pPr>
        <w:widowControl w:val="0"/>
        <w:wordWrap/>
        <w:overflowPunct w:val="0"/>
        <w:spacing w:before="0" w:beforeLines="0" w:after="0" w:afterLines="0" w:line="600" w:lineRule="exact"/>
        <w:ind w:left="0" w:leftChars="0" w:right="0" w:firstLine="659" w:firstLineChars="206"/>
        <w:textAlignment w:val="baseline"/>
        <w:outlineLvl w:val="9"/>
        <w:rPr>
          <w:rFonts w:hint="default" w:ascii="Times New Roman" w:hAnsi="Times New Roman" w:eastAsia="仿宋_GB2312" w:cs="Times New Roman"/>
          <w:color w:val="000000"/>
          <w:kern w:val="0"/>
          <w:sz w:val="32"/>
          <w:szCs w:val="32"/>
          <w:lang w:bidi="ar-SA"/>
        </w:rPr>
      </w:pPr>
      <w:r>
        <w:rPr>
          <w:rFonts w:hint="default" w:ascii="Times New Roman" w:hAnsi="Times New Roman" w:eastAsia="黑体" w:cs="Times New Roman"/>
          <w:color w:val="000000"/>
          <w:sz w:val="32"/>
          <w:szCs w:val="32"/>
          <w:lang w:bidi="ar-SA"/>
        </w:rPr>
        <w:t>第十</w:t>
      </w:r>
      <w:r>
        <w:rPr>
          <w:rFonts w:hint="eastAsia" w:ascii="Times New Roman" w:hAnsi="Times New Roman" w:eastAsia="黑体" w:cs="Times New Roman"/>
          <w:color w:val="000000"/>
          <w:sz w:val="32"/>
          <w:szCs w:val="32"/>
          <w:lang w:eastAsia="zh-CN" w:bidi="ar-SA"/>
        </w:rPr>
        <w:t>五</w:t>
      </w:r>
      <w:r>
        <w:rPr>
          <w:rFonts w:hint="default" w:ascii="Times New Roman" w:hAnsi="Times New Roman" w:eastAsia="黑体" w:cs="Times New Roman"/>
          <w:color w:val="000000"/>
          <w:sz w:val="32"/>
          <w:szCs w:val="32"/>
          <w:lang w:bidi="ar-SA"/>
        </w:rPr>
        <w:t>条</w:t>
      </w:r>
      <w:r>
        <w:rPr>
          <w:rFonts w:hint="default" w:ascii="Times New Roman" w:hAnsi="Times New Roman" w:eastAsia="仿宋_GB2312" w:cs="Times New Roman"/>
          <w:color w:val="000000"/>
          <w:sz w:val="32"/>
          <w:szCs w:val="32"/>
          <w:lang w:val="en-US" w:eastAsia="zh-CN" w:bidi="ar-SA"/>
        </w:rPr>
        <w:t xml:space="preserve">  </w:t>
      </w:r>
      <w:r>
        <w:rPr>
          <w:rFonts w:hint="default" w:ascii="Times New Roman" w:hAnsi="Times New Roman" w:eastAsia="仿宋_GB2312" w:cs="Times New Roman"/>
          <w:color w:val="000000"/>
          <w:kern w:val="0"/>
          <w:sz w:val="32"/>
          <w:szCs w:val="32"/>
          <w:lang w:bidi="ar-SA"/>
        </w:rPr>
        <w:t>任何单位和个人未经批准不得在景区内开展经营活动。从事摆摊、设点等活动的经营者，应当按照安全、卫生、环保等要求，在景区管理机构确定的地点和范围内开展经营活动。</w:t>
      </w:r>
    </w:p>
    <w:p>
      <w:pPr>
        <w:widowControl w:val="0"/>
        <w:wordWrap/>
        <w:overflowPunct w:val="0"/>
        <w:spacing w:before="0" w:beforeLines="0" w:after="0" w:afterLines="0" w:line="600" w:lineRule="exact"/>
        <w:ind w:left="0" w:leftChars="0" w:right="0" w:firstLine="659" w:firstLineChars="206"/>
        <w:textAlignment w:val="baseline"/>
        <w:outlineLvl w:val="9"/>
        <w:rPr>
          <w:rFonts w:hint="default" w:ascii="Times New Roman" w:hAnsi="Times New Roman" w:eastAsia="仿宋_GB2312" w:cs="Times New Roman"/>
          <w:color w:val="000000"/>
          <w:sz w:val="32"/>
          <w:szCs w:val="32"/>
          <w:lang w:bidi="ar-SA"/>
        </w:rPr>
      </w:pPr>
      <w:r>
        <w:rPr>
          <w:rFonts w:hint="default" w:ascii="Times New Roman" w:hAnsi="Times New Roman" w:eastAsia="黑体" w:cs="Times New Roman"/>
          <w:color w:val="000000"/>
          <w:sz w:val="32"/>
          <w:szCs w:val="32"/>
          <w:lang w:bidi="ar-SA"/>
        </w:rPr>
        <w:t>第十</w:t>
      </w:r>
      <w:r>
        <w:rPr>
          <w:rFonts w:hint="eastAsia" w:ascii="Times New Roman" w:hAnsi="Times New Roman" w:eastAsia="黑体" w:cs="Times New Roman"/>
          <w:color w:val="000000"/>
          <w:sz w:val="32"/>
          <w:szCs w:val="32"/>
          <w:lang w:eastAsia="zh-CN" w:bidi="ar-SA"/>
        </w:rPr>
        <w:t>六</w:t>
      </w:r>
      <w:r>
        <w:rPr>
          <w:rFonts w:hint="default" w:ascii="Times New Roman" w:hAnsi="Times New Roman" w:eastAsia="黑体" w:cs="Times New Roman"/>
          <w:color w:val="000000"/>
          <w:sz w:val="32"/>
          <w:szCs w:val="32"/>
          <w:lang w:bidi="ar-SA"/>
        </w:rPr>
        <w:t>条</w:t>
      </w:r>
      <w:r>
        <w:rPr>
          <w:rFonts w:hint="default" w:ascii="Times New Roman" w:hAnsi="Times New Roman" w:eastAsia="仿宋_GB2312" w:cs="Times New Roman"/>
          <w:color w:val="000000"/>
          <w:sz w:val="32"/>
          <w:szCs w:val="32"/>
          <w:lang w:val="en-US" w:eastAsia="zh-CN" w:bidi="ar-SA"/>
        </w:rPr>
        <w:t xml:space="preserve">  </w:t>
      </w:r>
      <w:r>
        <w:rPr>
          <w:rFonts w:hint="default" w:ascii="Times New Roman" w:hAnsi="Times New Roman" w:eastAsia="仿宋_GB2312" w:cs="Times New Roman"/>
          <w:color w:val="000000"/>
          <w:sz w:val="32"/>
          <w:szCs w:val="32"/>
          <w:lang w:bidi="ar-SA"/>
        </w:rPr>
        <w:t>景区管理机构应当加强安全管理，建立健全安全保障和应急制度，完善安全设施。危险区域或者景区管理机构设置的禁入区域，应当设置警示标识或者封闭。</w:t>
      </w:r>
    </w:p>
    <w:p>
      <w:pPr>
        <w:widowControl w:val="0"/>
        <w:wordWrap/>
        <w:overflowPunct w:val="0"/>
        <w:spacing w:before="0" w:beforeLines="0" w:after="0" w:afterLines="0" w:line="600" w:lineRule="exact"/>
        <w:ind w:left="0" w:leftChars="0" w:right="0" w:firstLine="640" w:firstLineChars="200"/>
        <w:textAlignment w:val="baseline"/>
        <w:outlineLvl w:val="9"/>
        <w:rPr>
          <w:rFonts w:hint="default" w:ascii="Times New Roman" w:hAnsi="Times New Roman" w:eastAsia="仿宋_GB2312" w:cs="Times New Roman"/>
          <w:color w:val="000000"/>
          <w:sz w:val="32"/>
          <w:szCs w:val="32"/>
          <w:lang w:val="zh-CN" w:eastAsia="zh-CN" w:bidi="ar-SA"/>
        </w:rPr>
      </w:pPr>
      <w:r>
        <w:rPr>
          <w:rFonts w:hint="default" w:ascii="Times New Roman" w:hAnsi="Times New Roman" w:eastAsia="黑体" w:cs="Times New Roman"/>
          <w:color w:val="000000"/>
          <w:sz w:val="32"/>
          <w:szCs w:val="32"/>
          <w:lang w:bidi="ar-SA"/>
        </w:rPr>
        <w:t>第十</w:t>
      </w:r>
      <w:r>
        <w:rPr>
          <w:rFonts w:hint="eastAsia" w:ascii="Times New Roman" w:hAnsi="Times New Roman" w:eastAsia="黑体" w:cs="Times New Roman"/>
          <w:color w:val="000000"/>
          <w:sz w:val="32"/>
          <w:szCs w:val="32"/>
          <w:lang w:eastAsia="zh-CN" w:bidi="ar-SA"/>
        </w:rPr>
        <w:t>七</w:t>
      </w:r>
      <w:r>
        <w:rPr>
          <w:rFonts w:hint="default" w:ascii="Times New Roman" w:hAnsi="Times New Roman" w:eastAsia="黑体" w:cs="Times New Roman"/>
          <w:color w:val="000000"/>
          <w:sz w:val="32"/>
          <w:szCs w:val="32"/>
          <w:lang w:bidi="ar-SA"/>
        </w:rPr>
        <w:t>条</w:t>
      </w:r>
      <w:r>
        <w:rPr>
          <w:rFonts w:hint="default" w:ascii="Times New Roman" w:hAnsi="Times New Roman" w:eastAsia="仿宋_GB2312" w:cs="Times New Roman"/>
          <w:color w:val="000000"/>
          <w:sz w:val="32"/>
          <w:szCs w:val="32"/>
          <w:lang w:val="en-US" w:eastAsia="zh-CN" w:bidi="ar-SA"/>
        </w:rPr>
        <w:t xml:space="preserve">  </w:t>
      </w:r>
      <w:r>
        <w:rPr>
          <w:rFonts w:hint="default" w:eastAsia="仿宋_GB2312"/>
          <w:color w:val="000000"/>
          <w:sz w:val="32"/>
          <w:szCs w:val="32"/>
        </w:rPr>
        <w:t>任何单位和个人不得围填堵塞水面，不得超过水环境容量使用水体。不得擅自改变水资源、水环境</w:t>
      </w:r>
      <w:r>
        <w:rPr>
          <w:rFonts w:hint="default" w:eastAsia="仿宋_GB2312"/>
          <w:color w:val="000000"/>
          <w:sz w:val="32"/>
          <w:szCs w:val="32"/>
          <w:lang w:eastAsia="zh-CN"/>
        </w:rPr>
        <w:t>现有</w:t>
      </w:r>
      <w:r>
        <w:rPr>
          <w:rFonts w:hint="default" w:eastAsia="仿宋_GB2312"/>
          <w:color w:val="000000"/>
          <w:sz w:val="32"/>
          <w:szCs w:val="32"/>
        </w:rPr>
        <w:t>自然状态，或者向水体排放废水、倾倒垃圾和其他污染物。</w:t>
      </w:r>
      <w:r>
        <w:rPr>
          <w:rFonts w:hint="default" w:eastAsia="仿宋_GB2312"/>
          <w:color w:val="000000"/>
          <w:sz w:val="32"/>
          <w:szCs w:val="32"/>
          <w:lang w:val="zh-CN" w:eastAsia="zh-CN"/>
        </w:rPr>
        <w:t xml:space="preserve"> </w:t>
      </w:r>
    </w:p>
    <w:p>
      <w:pPr>
        <w:widowControl w:val="0"/>
        <w:wordWrap/>
        <w:overflowPunct w:val="0"/>
        <w:spacing w:before="0" w:beforeLines="0" w:after="0" w:afterLines="0" w:line="600" w:lineRule="exact"/>
        <w:ind w:left="0" w:leftChars="0" w:right="0" w:firstLine="640" w:firstLineChars="200"/>
        <w:textAlignment w:val="baseline"/>
        <w:outlineLvl w:val="9"/>
        <w:rPr>
          <w:rFonts w:hint="default" w:eastAsia="仿宋_GB2312"/>
          <w:color w:val="000000"/>
          <w:sz w:val="32"/>
          <w:szCs w:val="32"/>
          <w:lang w:val="zh-CN" w:eastAsia="zh-CN"/>
        </w:rPr>
      </w:pPr>
      <w:r>
        <w:rPr>
          <w:rFonts w:hint="default" w:eastAsia="仿宋_GB2312"/>
          <w:color w:val="000000"/>
          <w:sz w:val="32"/>
          <w:szCs w:val="32"/>
          <w:lang w:val="zh-CN" w:eastAsia="zh-CN"/>
        </w:rPr>
        <w:t>因景观保护、利用需要取用地表水、地下水或者利用水体、水面的，应当依照有关法律、法规的规定办理。</w:t>
      </w:r>
    </w:p>
    <w:p>
      <w:pPr>
        <w:widowControl w:val="0"/>
        <w:wordWrap/>
        <w:overflowPunct w:val="0"/>
        <w:adjustRightInd/>
        <w:snapToGrid/>
        <w:spacing w:before="0" w:beforeLines="0" w:after="0" w:afterLines="0" w:line="600" w:lineRule="exact"/>
        <w:ind w:left="0" w:leftChars="0" w:right="0" w:firstLine="640" w:firstLineChars="200"/>
        <w:textAlignment w:val="baseline"/>
        <w:outlineLvl w:val="9"/>
        <w:rPr>
          <w:rFonts w:hint="default" w:ascii="Times New Roman" w:hAnsi="Times New Roman" w:eastAsia="仿宋_GB2312" w:cs="Times New Roman"/>
          <w:color w:val="000000"/>
          <w:spacing w:val="-8"/>
          <w:sz w:val="32"/>
          <w:szCs w:val="32"/>
          <w:lang w:val="zh-CN" w:eastAsia="zh-CN" w:bidi="ar-SA"/>
        </w:rPr>
      </w:pPr>
      <w:r>
        <w:rPr>
          <w:rFonts w:hint="default" w:ascii="Times New Roman" w:hAnsi="Times New Roman" w:eastAsia="黑体" w:cs="Times New Roman"/>
          <w:color w:val="000000"/>
          <w:sz w:val="32"/>
          <w:szCs w:val="32"/>
          <w:lang w:bidi="ar-SA"/>
        </w:rPr>
        <w:t>第</w:t>
      </w:r>
      <w:r>
        <w:rPr>
          <w:rFonts w:hint="default" w:ascii="Times New Roman" w:hAnsi="Times New Roman" w:eastAsia="黑体" w:cs="Times New Roman"/>
          <w:color w:val="000000"/>
          <w:sz w:val="32"/>
          <w:szCs w:val="32"/>
          <w:lang w:eastAsia="zh-CN" w:bidi="ar-SA"/>
        </w:rPr>
        <w:t>十</w:t>
      </w:r>
      <w:r>
        <w:rPr>
          <w:rFonts w:hint="eastAsia" w:ascii="Times New Roman" w:hAnsi="Times New Roman" w:eastAsia="黑体" w:cs="Times New Roman"/>
          <w:color w:val="000000"/>
          <w:sz w:val="32"/>
          <w:szCs w:val="32"/>
          <w:lang w:eastAsia="zh-CN" w:bidi="ar-SA"/>
        </w:rPr>
        <w:t>八</w:t>
      </w:r>
      <w:r>
        <w:rPr>
          <w:rFonts w:hint="default" w:ascii="Times New Roman" w:hAnsi="Times New Roman" w:eastAsia="黑体" w:cs="Times New Roman"/>
          <w:color w:val="000000"/>
          <w:sz w:val="32"/>
          <w:szCs w:val="32"/>
          <w:lang w:bidi="ar-SA"/>
        </w:rPr>
        <w:t>条</w:t>
      </w:r>
      <w:r>
        <w:rPr>
          <w:rFonts w:hint="default" w:ascii="Times New Roman" w:hAnsi="Times New Roman" w:eastAsia="仿宋_GB2312" w:cs="Times New Roman"/>
          <w:color w:val="000000"/>
          <w:sz w:val="32"/>
          <w:szCs w:val="32"/>
          <w:lang w:val="en-US" w:eastAsia="zh-CN" w:bidi="ar-SA"/>
        </w:rPr>
        <w:t xml:space="preserve">  </w:t>
      </w:r>
      <w:r>
        <w:rPr>
          <w:rFonts w:hint="default" w:eastAsia="仿宋_GB2312"/>
          <w:color w:val="000000"/>
          <w:sz w:val="32"/>
          <w:szCs w:val="32"/>
          <w:lang w:val="zh-CN" w:eastAsia="zh-CN"/>
        </w:rPr>
        <w:t>钟山区人民政府应当根据景区水土流失调查结果，按照规划采取封育保护、生态修复等措施，扩大林草</w:t>
      </w:r>
      <w:r>
        <w:rPr>
          <w:rFonts w:hint="default" w:eastAsia="仿宋_GB2312"/>
          <w:color w:val="000000"/>
          <w:spacing w:val="-8"/>
          <w:sz w:val="32"/>
          <w:szCs w:val="32"/>
          <w:lang w:val="zh-CN" w:eastAsia="zh-CN"/>
        </w:rPr>
        <w:t>植被覆盖面积，涵养水源，控制石漠化，预防和减轻水土流失。</w:t>
      </w:r>
    </w:p>
    <w:p>
      <w:pPr>
        <w:widowControl w:val="0"/>
        <w:wordWrap/>
        <w:overflowPunct w:val="0"/>
        <w:adjustRightInd/>
        <w:snapToGrid/>
        <w:spacing w:before="0" w:beforeLines="0" w:after="0" w:afterLines="0" w:line="600" w:lineRule="exact"/>
        <w:ind w:left="0" w:leftChars="0" w:right="0" w:firstLine="573"/>
        <w:textAlignment w:val="baseline"/>
        <w:outlineLvl w:val="9"/>
        <w:rPr>
          <w:rFonts w:hint="default" w:ascii="Times New Roman" w:hAnsi="Times New Roman" w:eastAsia="仿宋_GB2312" w:cs="Times New Roman"/>
          <w:color w:val="000000"/>
          <w:sz w:val="32"/>
          <w:szCs w:val="32"/>
          <w:lang w:bidi="ar-SA"/>
        </w:rPr>
      </w:pPr>
      <w:r>
        <w:rPr>
          <w:rFonts w:hint="default" w:ascii="Times New Roman" w:hAnsi="Times New Roman" w:eastAsia="黑体" w:cs="Times New Roman"/>
          <w:color w:val="000000"/>
          <w:sz w:val="32"/>
          <w:szCs w:val="32"/>
          <w:lang w:bidi="ar-SA"/>
        </w:rPr>
        <w:t>第</w:t>
      </w:r>
      <w:r>
        <w:rPr>
          <w:rFonts w:hint="default" w:ascii="Times New Roman" w:hAnsi="Times New Roman" w:eastAsia="黑体" w:cs="Times New Roman"/>
          <w:color w:val="000000"/>
          <w:sz w:val="32"/>
          <w:szCs w:val="32"/>
          <w:lang w:eastAsia="zh-CN" w:bidi="ar-SA"/>
        </w:rPr>
        <w:t>十</w:t>
      </w:r>
      <w:r>
        <w:rPr>
          <w:rFonts w:hint="eastAsia" w:ascii="Times New Roman" w:hAnsi="Times New Roman" w:eastAsia="黑体" w:cs="Times New Roman"/>
          <w:color w:val="000000"/>
          <w:sz w:val="32"/>
          <w:szCs w:val="32"/>
          <w:lang w:eastAsia="zh-CN" w:bidi="ar-SA"/>
        </w:rPr>
        <w:t>九</w:t>
      </w:r>
      <w:r>
        <w:rPr>
          <w:rFonts w:hint="default" w:ascii="Times New Roman" w:hAnsi="Times New Roman" w:eastAsia="黑体" w:cs="Times New Roman"/>
          <w:color w:val="000000"/>
          <w:sz w:val="32"/>
          <w:szCs w:val="32"/>
          <w:lang w:bidi="ar-SA"/>
        </w:rPr>
        <w:t>条</w:t>
      </w:r>
      <w:r>
        <w:rPr>
          <w:rFonts w:hint="default" w:ascii="Times New Roman" w:hAnsi="Times New Roman" w:eastAsia="仿宋_GB2312" w:cs="Times New Roman"/>
          <w:color w:val="000000"/>
          <w:sz w:val="32"/>
          <w:szCs w:val="32"/>
          <w:lang w:val="en-US" w:eastAsia="zh-CN" w:bidi="ar-SA"/>
        </w:rPr>
        <w:t xml:space="preserve">  </w:t>
      </w:r>
      <w:r>
        <w:rPr>
          <w:rFonts w:hint="default" w:ascii="Times New Roman" w:hAnsi="Times New Roman" w:eastAsia="仿宋_GB2312" w:cs="Times New Roman"/>
          <w:color w:val="000000"/>
          <w:sz w:val="32"/>
          <w:szCs w:val="32"/>
          <w:lang w:bidi="ar-SA"/>
        </w:rPr>
        <w:t>在景区内禁止下列行为：</w:t>
      </w:r>
    </w:p>
    <w:p>
      <w:pPr>
        <w:widowControl w:val="0"/>
        <w:wordWrap/>
        <w:overflowPunct w:val="0"/>
        <w:adjustRightInd/>
        <w:snapToGrid/>
        <w:spacing w:before="0" w:beforeLines="0" w:after="0" w:afterLines="0" w:line="600" w:lineRule="exact"/>
        <w:ind w:left="0" w:leftChars="0" w:right="0" w:firstLine="573"/>
        <w:textAlignment w:val="baseline"/>
        <w:outlineLvl w:val="9"/>
        <w:rPr>
          <w:rFonts w:hint="default" w:ascii="Times New Roman" w:hAnsi="Times New Roman" w:eastAsia="仿宋_GB2312" w:cs="Times New Roman"/>
          <w:color w:val="000000"/>
          <w:sz w:val="32"/>
          <w:szCs w:val="32"/>
          <w:lang w:bidi="ar-SA"/>
        </w:rPr>
      </w:pPr>
      <w:r>
        <w:rPr>
          <w:rFonts w:hint="default" w:ascii="Times New Roman" w:hAnsi="Times New Roman" w:eastAsia="仿宋_GB2312" w:cs="Times New Roman"/>
          <w:color w:val="000000"/>
          <w:sz w:val="32"/>
          <w:szCs w:val="32"/>
          <w:lang w:bidi="ar-SA"/>
        </w:rPr>
        <w:t>（一）擅自采挖、移</w:t>
      </w:r>
      <w:r>
        <w:rPr>
          <w:rFonts w:hint="eastAsia" w:eastAsia="仿宋_GB2312" w:cs="Times New Roman"/>
          <w:color w:val="000000"/>
          <w:sz w:val="32"/>
          <w:szCs w:val="32"/>
          <w:lang w:eastAsia="zh-CN" w:bidi="ar-SA"/>
        </w:rPr>
        <w:t>植</w:t>
      </w:r>
      <w:r>
        <w:rPr>
          <w:rFonts w:hint="eastAsia" w:ascii="Times New Roman" w:hAnsi="Times New Roman" w:eastAsia="仿宋_GB2312" w:cs="Times New Roman"/>
          <w:color w:val="000000"/>
          <w:sz w:val="32"/>
          <w:szCs w:val="32"/>
          <w:lang w:eastAsia="zh-CN" w:bidi="ar-SA"/>
        </w:rPr>
        <w:t>、</w:t>
      </w:r>
      <w:r>
        <w:rPr>
          <w:rFonts w:hint="default" w:ascii="Times New Roman" w:hAnsi="Times New Roman" w:eastAsia="仿宋_GB2312" w:cs="Times New Roman"/>
          <w:color w:val="000000"/>
          <w:sz w:val="32"/>
          <w:szCs w:val="32"/>
          <w:lang w:bidi="ar-SA"/>
        </w:rPr>
        <w:t>运输及损毁多星韭；</w:t>
      </w:r>
    </w:p>
    <w:p>
      <w:pPr>
        <w:widowControl w:val="0"/>
        <w:wordWrap/>
        <w:overflowPunct w:val="0"/>
        <w:adjustRightInd/>
        <w:snapToGrid/>
        <w:spacing w:before="0" w:beforeLines="0" w:after="0" w:afterLines="0" w:line="600" w:lineRule="exact"/>
        <w:ind w:left="0" w:leftChars="0" w:right="0" w:firstLine="573"/>
        <w:textAlignment w:val="baseline"/>
        <w:outlineLvl w:val="9"/>
        <w:rPr>
          <w:rFonts w:hint="default" w:ascii="Times New Roman" w:hAnsi="Times New Roman" w:eastAsia="仿宋_GB2312" w:cs="Times New Roman"/>
          <w:color w:val="000000"/>
          <w:sz w:val="32"/>
          <w:szCs w:val="32"/>
          <w:lang w:bidi="ar-SA"/>
        </w:rPr>
      </w:pPr>
      <w:r>
        <w:rPr>
          <w:rFonts w:hint="default" w:ascii="Times New Roman" w:hAnsi="Times New Roman" w:eastAsia="仿宋_GB2312" w:cs="Times New Roman"/>
          <w:color w:val="000000"/>
          <w:sz w:val="32"/>
          <w:szCs w:val="32"/>
          <w:lang w:bidi="ar-SA"/>
        </w:rPr>
        <w:t>（二）攀折、刻划树木和采摘花卉；</w:t>
      </w:r>
    </w:p>
    <w:p>
      <w:pPr>
        <w:widowControl w:val="0"/>
        <w:wordWrap/>
        <w:overflowPunct w:val="0"/>
        <w:adjustRightInd/>
        <w:snapToGrid/>
        <w:spacing w:line="600" w:lineRule="exact"/>
        <w:ind w:left="0" w:leftChars="0" w:right="0" w:firstLine="573"/>
        <w:textAlignment w:val="baseline"/>
        <w:outlineLvl w:val="9"/>
        <w:rPr>
          <w:rFonts w:hint="default" w:eastAsia="仿宋_GB2312"/>
          <w:color w:val="000000"/>
          <w:sz w:val="32"/>
          <w:szCs w:val="32"/>
        </w:rPr>
      </w:pPr>
      <w:r>
        <w:rPr>
          <w:rFonts w:hint="default" w:eastAsia="仿宋_GB2312"/>
          <w:color w:val="000000"/>
          <w:sz w:val="32"/>
          <w:szCs w:val="32"/>
        </w:rPr>
        <w:t>（三）</w:t>
      </w:r>
      <w:r>
        <w:rPr>
          <w:rFonts w:hint="default" w:eastAsia="仿宋_GB2312"/>
          <w:color w:val="000000"/>
          <w:sz w:val="32"/>
          <w:szCs w:val="32"/>
          <w:lang w:val="en-US" w:eastAsia="en-US"/>
        </w:rPr>
        <w:t>擅自在景区内砍伐、移植树木，</w:t>
      </w:r>
      <w:r>
        <w:rPr>
          <w:rFonts w:hint="default" w:eastAsia="仿宋_GB2312"/>
          <w:color w:val="000000"/>
          <w:sz w:val="32"/>
          <w:szCs w:val="32"/>
        </w:rPr>
        <w:t>捕猎野生动物</w:t>
      </w:r>
      <w:r>
        <w:rPr>
          <w:rFonts w:hint="default" w:eastAsia="仿宋_GB2312"/>
          <w:color w:val="000000"/>
          <w:sz w:val="32"/>
          <w:szCs w:val="32"/>
          <w:lang w:eastAsia="zh-CN"/>
        </w:rPr>
        <w:t>，采集标本、野生药材</w:t>
      </w:r>
      <w:r>
        <w:rPr>
          <w:rFonts w:hint="default" w:eastAsia="仿宋_GB2312"/>
          <w:color w:val="000000"/>
          <w:sz w:val="32"/>
          <w:szCs w:val="32"/>
        </w:rPr>
        <w:t>；</w:t>
      </w:r>
    </w:p>
    <w:p>
      <w:pPr>
        <w:widowControl w:val="0"/>
        <w:wordWrap/>
        <w:overflowPunct w:val="0"/>
        <w:adjustRightInd/>
        <w:snapToGrid/>
        <w:spacing w:line="600" w:lineRule="exact"/>
        <w:ind w:left="0" w:leftChars="0" w:right="0" w:firstLine="573"/>
        <w:textAlignment w:val="baseline"/>
        <w:outlineLvl w:val="9"/>
        <w:rPr>
          <w:rFonts w:hint="default" w:eastAsia="仿宋_GB2312"/>
          <w:color w:val="000000"/>
          <w:sz w:val="32"/>
          <w:szCs w:val="32"/>
          <w:highlight w:val="none"/>
          <w:lang w:val="en-US" w:eastAsia="en-US"/>
        </w:rPr>
      </w:pPr>
      <w:r>
        <w:rPr>
          <w:rFonts w:hint="default" w:eastAsia="仿宋_GB2312"/>
          <w:color w:val="000000"/>
          <w:sz w:val="32"/>
          <w:szCs w:val="32"/>
        </w:rPr>
        <w:t>（</w:t>
      </w:r>
      <w:r>
        <w:rPr>
          <w:rFonts w:hint="default" w:eastAsia="仿宋_GB2312"/>
          <w:color w:val="000000"/>
          <w:sz w:val="32"/>
          <w:szCs w:val="32"/>
          <w:lang w:val="en-US" w:eastAsia="en-US"/>
        </w:rPr>
        <w:t>四</w:t>
      </w:r>
      <w:r>
        <w:rPr>
          <w:rFonts w:hint="default" w:eastAsia="仿宋_GB2312"/>
          <w:color w:val="000000"/>
          <w:sz w:val="32"/>
          <w:szCs w:val="32"/>
        </w:rPr>
        <w:t>）</w:t>
      </w:r>
      <w:r>
        <w:rPr>
          <w:rFonts w:hint="eastAsia" w:eastAsia="仿宋_GB2312"/>
          <w:color w:val="000000"/>
          <w:sz w:val="32"/>
          <w:szCs w:val="32"/>
          <w:lang w:eastAsia="zh-CN"/>
        </w:rPr>
        <w:t>采挖、</w:t>
      </w:r>
      <w:r>
        <w:rPr>
          <w:rFonts w:hint="default" w:eastAsia="仿宋_GB2312"/>
          <w:color w:val="000000"/>
          <w:sz w:val="32"/>
          <w:szCs w:val="32"/>
        </w:rPr>
        <w:t>销售、购买</w:t>
      </w:r>
      <w:r>
        <w:rPr>
          <w:rFonts w:hint="default" w:eastAsia="仿宋_GB2312"/>
          <w:color w:val="000000"/>
          <w:sz w:val="32"/>
          <w:szCs w:val="32"/>
          <w:lang w:val="en-US" w:eastAsia="en-US"/>
        </w:rPr>
        <w:t>景区</w:t>
      </w:r>
      <w:r>
        <w:rPr>
          <w:rFonts w:hint="default" w:eastAsia="仿宋_GB2312"/>
          <w:color w:val="000000"/>
          <w:sz w:val="32"/>
          <w:szCs w:val="32"/>
        </w:rPr>
        <w:t>内的石峰、石芽、石笋、石钟乳、石柱等石景；</w:t>
      </w:r>
    </w:p>
    <w:p>
      <w:pPr>
        <w:widowControl w:val="0"/>
        <w:wordWrap/>
        <w:overflowPunct w:val="0"/>
        <w:adjustRightInd/>
        <w:snapToGrid/>
        <w:spacing w:line="600" w:lineRule="exact"/>
        <w:ind w:left="0" w:leftChars="0" w:right="0" w:firstLine="573"/>
        <w:textAlignment w:val="baseline"/>
        <w:outlineLvl w:val="9"/>
        <w:rPr>
          <w:rFonts w:hint="default" w:eastAsia="仿宋_GB2312"/>
          <w:color w:val="000000"/>
          <w:sz w:val="32"/>
          <w:szCs w:val="32"/>
        </w:rPr>
      </w:pPr>
      <w:r>
        <w:rPr>
          <w:rFonts w:hint="default" w:eastAsia="仿宋_GB2312"/>
          <w:color w:val="000000"/>
          <w:sz w:val="32"/>
          <w:szCs w:val="32"/>
        </w:rPr>
        <w:t>（</w:t>
      </w:r>
      <w:r>
        <w:rPr>
          <w:rFonts w:hint="default" w:eastAsia="仿宋_GB2312"/>
          <w:color w:val="000000"/>
          <w:sz w:val="32"/>
          <w:szCs w:val="32"/>
          <w:lang w:eastAsia="zh-CN"/>
        </w:rPr>
        <w:t>五</w:t>
      </w:r>
      <w:r>
        <w:rPr>
          <w:rFonts w:hint="default" w:eastAsia="仿宋_GB2312"/>
          <w:color w:val="000000"/>
          <w:sz w:val="32"/>
          <w:szCs w:val="32"/>
        </w:rPr>
        <w:t>）开山、采石、开矿、开荒、修坟立碑等破坏景观、植被和地形地貌的活动；</w:t>
      </w:r>
    </w:p>
    <w:p>
      <w:pPr>
        <w:widowControl w:val="0"/>
        <w:wordWrap/>
        <w:overflowPunct w:val="0"/>
        <w:adjustRightInd/>
        <w:snapToGrid/>
        <w:spacing w:line="600" w:lineRule="exact"/>
        <w:ind w:left="0" w:leftChars="0" w:right="0" w:firstLine="573"/>
        <w:textAlignment w:val="baseline"/>
        <w:outlineLvl w:val="9"/>
        <w:rPr>
          <w:rFonts w:hint="default" w:eastAsia="仿宋_GB2312"/>
          <w:color w:val="000000"/>
          <w:sz w:val="32"/>
          <w:szCs w:val="32"/>
        </w:rPr>
      </w:pPr>
      <w:r>
        <w:rPr>
          <w:rFonts w:hint="default" w:eastAsia="仿宋_GB2312"/>
          <w:color w:val="000000"/>
          <w:sz w:val="32"/>
          <w:szCs w:val="32"/>
        </w:rPr>
        <w:t>（</w:t>
      </w:r>
      <w:r>
        <w:rPr>
          <w:rFonts w:hint="default" w:eastAsia="仿宋_GB2312"/>
          <w:color w:val="000000"/>
          <w:sz w:val="32"/>
          <w:szCs w:val="32"/>
          <w:lang w:eastAsia="zh-CN"/>
        </w:rPr>
        <w:t>六</w:t>
      </w:r>
      <w:r>
        <w:rPr>
          <w:rFonts w:hint="default" w:eastAsia="仿宋_GB2312"/>
          <w:color w:val="000000"/>
          <w:sz w:val="32"/>
          <w:szCs w:val="32"/>
        </w:rPr>
        <w:t>）毁坏或者擅自移动边界</w:t>
      </w:r>
      <w:r>
        <w:rPr>
          <w:rFonts w:hint="default" w:eastAsia="仿宋_GB2312"/>
          <w:color w:val="000000"/>
          <w:sz w:val="32"/>
          <w:szCs w:val="32"/>
          <w:lang w:eastAsia="zh-CN"/>
        </w:rPr>
        <w:t>标识</w:t>
      </w:r>
      <w:r>
        <w:rPr>
          <w:rFonts w:hint="default" w:eastAsia="仿宋_GB2312"/>
          <w:color w:val="000000"/>
          <w:sz w:val="32"/>
          <w:szCs w:val="32"/>
        </w:rPr>
        <w:t>、导览图、路标、安全警示标牌等设施；</w:t>
      </w:r>
    </w:p>
    <w:p>
      <w:pPr>
        <w:widowControl w:val="0"/>
        <w:wordWrap/>
        <w:overflowPunct w:val="0"/>
        <w:adjustRightInd/>
        <w:snapToGrid/>
        <w:spacing w:line="600" w:lineRule="exact"/>
        <w:ind w:left="0" w:leftChars="0" w:right="0" w:firstLine="573"/>
        <w:textAlignment w:val="baseline"/>
        <w:outlineLvl w:val="9"/>
        <w:rPr>
          <w:rFonts w:hint="default" w:eastAsia="仿宋_GB2312"/>
          <w:color w:val="000000"/>
          <w:sz w:val="32"/>
          <w:szCs w:val="32"/>
        </w:rPr>
      </w:pPr>
      <w:r>
        <w:rPr>
          <w:rFonts w:hint="default" w:eastAsia="仿宋_GB2312"/>
          <w:color w:val="000000"/>
          <w:sz w:val="32"/>
          <w:szCs w:val="32"/>
        </w:rPr>
        <w:t>（七）擅自引进、释放、丢弃外来物种；</w:t>
      </w:r>
    </w:p>
    <w:p>
      <w:pPr>
        <w:widowControl w:val="0"/>
        <w:wordWrap/>
        <w:overflowPunct w:val="0"/>
        <w:adjustRightInd/>
        <w:snapToGrid/>
        <w:spacing w:line="600" w:lineRule="exact"/>
        <w:ind w:left="0" w:leftChars="0" w:right="0" w:firstLine="573"/>
        <w:textAlignment w:val="baseline"/>
        <w:outlineLvl w:val="9"/>
        <w:rPr>
          <w:rFonts w:hint="default" w:eastAsia="仿宋_GB2312"/>
          <w:color w:val="000000"/>
          <w:sz w:val="32"/>
          <w:szCs w:val="32"/>
        </w:rPr>
      </w:pPr>
      <w:r>
        <w:rPr>
          <w:rFonts w:hint="default" w:eastAsia="仿宋_GB2312"/>
          <w:color w:val="000000"/>
          <w:sz w:val="32"/>
          <w:szCs w:val="32"/>
        </w:rPr>
        <w:t>（八）在禁火区内吸烟</w:t>
      </w:r>
      <w:r>
        <w:rPr>
          <w:rFonts w:hint="default" w:eastAsia="仿宋_GB2312"/>
          <w:color w:val="000000"/>
          <w:sz w:val="32"/>
          <w:szCs w:val="32"/>
          <w:lang w:eastAsia="zh-CN"/>
        </w:rPr>
        <w:t>、燃放烟花爆竹、</w:t>
      </w:r>
      <w:r>
        <w:rPr>
          <w:rFonts w:hint="default" w:eastAsia="仿宋_GB2312"/>
          <w:color w:val="000000"/>
          <w:sz w:val="32"/>
          <w:szCs w:val="32"/>
          <w:lang w:val="en-US" w:eastAsia="zh-CN"/>
        </w:rPr>
        <w:t>违规用火</w:t>
      </w:r>
      <w:r>
        <w:rPr>
          <w:rFonts w:hint="default" w:eastAsia="仿宋_GB2312"/>
          <w:color w:val="000000"/>
          <w:sz w:val="32"/>
          <w:szCs w:val="32"/>
        </w:rPr>
        <w:t>；</w:t>
      </w:r>
    </w:p>
    <w:p>
      <w:pPr>
        <w:widowControl w:val="0"/>
        <w:wordWrap/>
        <w:overflowPunct w:val="0"/>
        <w:adjustRightInd/>
        <w:snapToGrid/>
        <w:spacing w:line="600" w:lineRule="exact"/>
        <w:ind w:left="0" w:leftChars="0" w:right="0" w:firstLine="573"/>
        <w:textAlignment w:val="baseline"/>
        <w:outlineLvl w:val="9"/>
        <w:rPr>
          <w:rFonts w:hint="default" w:eastAsia="仿宋_GB2312"/>
          <w:color w:val="000000"/>
          <w:sz w:val="32"/>
          <w:szCs w:val="32"/>
        </w:rPr>
      </w:pPr>
      <w:r>
        <w:rPr>
          <w:rFonts w:hint="default" w:eastAsia="仿宋_GB2312"/>
          <w:color w:val="000000"/>
          <w:sz w:val="32"/>
          <w:szCs w:val="32"/>
          <w:highlight w:val="none"/>
        </w:rPr>
        <w:t>（</w:t>
      </w:r>
      <w:r>
        <w:rPr>
          <w:rFonts w:hint="default" w:eastAsia="仿宋_GB2312"/>
          <w:color w:val="000000"/>
          <w:sz w:val="32"/>
          <w:szCs w:val="32"/>
          <w:highlight w:val="none"/>
          <w:lang w:eastAsia="zh-CN"/>
        </w:rPr>
        <w:t>九</w:t>
      </w:r>
      <w:r>
        <w:rPr>
          <w:rFonts w:hint="default" w:eastAsia="仿宋_GB2312"/>
          <w:color w:val="000000"/>
          <w:sz w:val="32"/>
          <w:szCs w:val="32"/>
          <w:highlight w:val="none"/>
        </w:rPr>
        <w:t>）</w:t>
      </w:r>
      <w:r>
        <w:rPr>
          <w:rFonts w:hint="default" w:eastAsia="仿宋_GB2312"/>
          <w:color w:val="000000"/>
          <w:sz w:val="32"/>
          <w:szCs w:val="32"/>
        </w:rPr>
        <w:t>在景物或者设施上刻划、涂污；</w:t>
      </w:r>
    </w:p>
    <w:p>
      <w:pPr>
        <w:widowControl w:val="0"/>
        <w:wordWrap/>
        <w:overflowPunct w:val="0"/>
        <w:adjustRightInd/>
        <w:snapToGrid/>
        <w:spacing w:line="600" w:lineRule="exact"/>
        <w:ind w:left="0" w:leftChars="0" w:right="0" w:firstLine="573"/>
        <w:textAlignment w:val="baseline"/>
        <w:outlineLvl w:val="9"/>
        <w:rPr>
          <w:rFonts w:hint="default" w:eastAsia="仿宋_GB2312"/>
          <w:color w:val="000000"/>
          <w:sz w:val="32"/>
          <w:szCs w:val="32"/>
        </w:rPr>
      </w:pPr>
      <w:r>
        <w:rPr>
          <w:rFonts w:hint="default" w:eastAsia="仿宋_GB2312"/>
          <w:color w:val="000000"/>
          <w:sz w:val="32"/>
          <w:szCs w:val="32"/>
        </w:rPr>
        <w:t>（</w:t>
      </w:r>
      <w:r>
        <w:rPr>
          <w:rFonts w:hint="default" w:eastAsia="仿宋_GB2312"/>
          <w:color w:val="000000"/>
          <w:sz w:val="32"/>
          <w:szCs w:val="32"/>
          <w:lang w:eastAsia="zh-CN"/>
        </w:rPr>
        <w:t>十</w:t>
      </w:r>
      <w:r>
        <w:rPr>
          <w:rFonts w:hint="default" w:eastAsia="仿宋_GB2312"/>
          <w:color w:val="000000"/>
          <w:sz w:val="32"/>
          <w:szCs w:val="32"/>
        </w:rPr>
        <w:t>）在重点保护区内放养牲畜；</w:t>
      </w:r>
    </w:p>
    <w:p>
      <w:pPr>
        <w:widowControl w:val="0"/>
        <w:wordWrap/>
        <w:overflowPunct w:val="0"/>
        <w:adjustRightInd/>
        <w:snapToGrid/>
        <w:spacing w:line="600" w:lineRule="exact"/>
        <w:ind w:left="0" w:leftChars="0" w:right="0" w:firstLine="573"/>
        <w:textAlignment w:val="baseline"/>
        <w:outlineLvl w:val="9"/>
        <w:rPr>
          <w:rFonts w:hint="default" w:eastAsia="仿宋_GB2312"/>
          <w:color w:val="000000"/>
          <w:sz w:val="32"/>
          <w:szCs w:val="32"/>
        </w:rPr>
      </w:pPr>
      <w:r>
        <w:rPr>
          <w:rFonts w:hint="default" w:eastAsia="仿宋_GB2312"/>
          <w:color w:val="000000"/>
          <w:sz w:val="32"/>
          <w:szCs w:val="32"/>
          <w:lang w:val="en-US" w:eastAsia="zh-CN"/>
        </w:rPr>
        <w:t>（</w:t>
      </w:r>
      <w:r>
        <w:rPr>
          <w:rFonts w:hint="default" w:eastAsia="仿宋_GB2312"/>
          <w:color w:val="000000"/>
          <w:sz w:val="32"/>
          <w:szCs w:val="32"/>
          <w:lang w:val="en-US" w:eastAsia="en-US"/>
        </w:rPr>
        <w:t>十一</w:t>
      </w:r>
      <w:r>
        <w:rPr>
          <w:rFonts w:hint="default" w:eastAsia="仿宋_GB2312"/>
          <w:color w:val="000000"/>
          <w:sz w:val="32"/>
          <w:szCs w:val="32"/>
          <w:lang w:val="en-US" w:eastAsia="zh-CN"/>
        </w:rPr>
        <w:t>）法律、法规规定的其他行为。</w:t>
      </w:r>
    </w:p>
    <w:p>
      <w:pPr>
        <w:widowControl w:val="0"/>
        <w:shd w:val="clear" w:color="auto" w:fill="FFFFFF"/>
        <w:wordWrap/>
        <w:overflowPunct w:val="0"/>
        <w:adjustRightInd/>
        <w:snapToGrid/>
        <w:spacing w:before="312" w:beforeLines="100" w:after="312" w:afterLines="100" w:line="600" w:lineRule="exact"/>
        <w:ind w:left="0" w:leftChars="0" w:right="0"/>
        <w:jc w:val="center"/>
        <w:textAlignment w:val="baseline"/>
        <w:outlineLvl w:val="9"/>
        <w:rPr>
          <w:rFonts w:hint="default" w:eastAsia="黑体"/>
          <w:color w:val="000000"/>
          <w:sz w:val="32"/>
          <w:szCs w:val="32"/>
        </w:rPr>
      </w:pPr>
      <w:r>
        <w:rPr>
          <w:rFonts w:ascii="Times New Roman" w:hAnsi="Times New Roman" w:eastAsia="黑体" w:cs="Times New Roman"/>
          <w:color w:val="000000"/>
          <w:sz w:val="32"/>
          <w:szCs w:val="32"/>
          <w:lang w:bidi="ar-SA"/>
        </w:rPr>
        <w:t xml:space="preserve">第四章  </w:t>
      </w:r>
      <w:r>
        <w:rPr>
          <w:rFonts w:hint="eastAsia" w:ascii="Times New Roman" w:hAnsi="Times New Roman" w:eastAsia="黑体" w:cs="Times New Roman"/>
          <w:color w:val="000000"/>
          <w:sz w:val="32"/>
          <w:szCs w:val="32"/>
          <w:lang w:eastAsia="zh-CN" w:bidi="ar-SA"/>
        </w:rPr>
        <w:t>区域协作</w:t>
      </w:r>
    </w:p>
    <w:p>
      <w:pPr>
        <w:pStyle w:val="8"/>
        <w:widowControl w:val="0"/>
        <w:wordWrap/>
        <w:overflowPunct w:val="0"/>
        <w:adjustRightInd w:val="0"/>
        <w:snapToGrid w:val="0"/>
        <w:spacing w:before="0" w:beforeLines="0" w:after="0" w:afterLines="0" w:line="600" w:lineRule="exact"/>
        <w:ind w:left="0" w:leftChars="0" w:right="0" w:firstLine="640"/>
        <w:textAlignment w:val="auto"/>
        <w:outlineLvl w:val="9"/>
        <w:rPr>
          <w:rFonts w:hint="eastAsia" w:ascii="黑体" w:hAnsi="黑体" w:eastAsia="仿宋_GB2312" w:cs="黑体"/>
          <w:color w:val="000000"/>
          <w:sz w:val="32"/>
          <w:szCs w:val="32"/>
          <w:highlight w:val="yellow"/>
          <w:u w:val="none"/>
          <w:lang w:eastAsia="zh-CN" w:bidi="ar-SA"/>
        </w:rPr>
      </w:pPr>
      <w:r>
        <w:rPr>
          <w:rFonts w:hint="eastAsia" w:ascii="黑体" w:eastAsia="黑体" w:cs="黑体"/>
          <w:color w:val="000000"/>
          <w:sz w:val="32"/>
          <w:szCs w:val="32"/>
          <w:u w:val="none"/>
          <w:lang w:bidi="ar-SA"/>
        </w:rPr>
        <w:t>第</w:t>
      </w:r>
      <w:r>
        <w:rPr>
          <w:rFonts w:hint="eastAsia" w:ascii="黑体" w:eastAsia="黑体" w:cs="黑体"/>
          <w:color w:val="000000"/>
          <w:sz w:val="32"/>
          <w:szCs w:val="32"/>
          <w:u w:val="none"/>
          <w:lang w:val="en-US" w:eastAsia="zh-CN" w:bidi="ar-SA"/>
        </w:rPr>
        <w:t>二十</w:t>
      </w:r>
      <w:r>
        <w:rPr>
          <w:rFonts w:hint="eastAsia" w:ascii="黑体" w:eastAsia="黑体" w:cs="黑体"/>
          <w:color w:val="000000"/>
          <w:sz w:val="32"/>
          <w:szCs w:val="32"/>
          <w:u w:val="none"/>
          <w:lang w:bidi="ar-SA"/>
        </w:rPr>
        <w:t>条</w:t>
      </w:r>
      <w:r>
        <w:rPr>
          <w:rFonts w:hint="eastAsia" w:ascii="楷体_GB2312" w:eastAsia="楷体_GB2312" w:cs="楷体_GB2312"/>
          <w:color w:val="000000"/>
          <w:sz w:val="32"/>
          <w:szCs w:val="32"/>
          <w:u w:val="none"/>
          <w:lang w:val="en-US" w:eastAsia="zh-CN" w:bidi="ar-SA"/>
        </w:rPr>
        <w:t xml:space="preserve">  </w:t>
      </w:r>
      <w:r>
        <w:rPr>
          <w:rFonts w:hint="eastAsia" w:eastAsia="仿宋_GB2312"/>
          <w:color w:val="000000"/>
          <w:spacing w:val="0"/>
          <w:sz w:val="32"/>
          <w:szCs w:val="32"/>
          <w:highlight w:val="none"/>
          <w:u w:val="none"/>
          <w:shd w:val="clear" w:color="auto" w:fill="auto"/>
          <w:lang w:val="en-US" w:eastAsia="zh-CN"/>
        </w:rPr>
        <w:t>市人民政府</w:t>
      </w:r>
      <w:r>
        <w:rPr>
          <w:rFonts w:hint="eastAsia" w:eastAsia="仿宋_GB2312"/>
          <w:color w:val="000000"/>
          <w:spacing w:val="0"/>
          <w:sz w:val="32"/>
          <w:szCs w:val="32"/>
          <w:highlight w:val="none"/>
          <w:u w:val="none"/>
          <w:shd w:val="clear" w:color="auto" w:fill="auto"/>
          <w:lang w:eastAsia="zh-CN"/>
        </w:rPr>
        <w:t>应当</w:t>
      </w:r>
      <w:r>
        <w:rPr>
          <w:rFonts w:hint="eastAsia" w:eastAsia="仿宋_GB2312"/>
          <w:color w:val="000000"/>
          <w:spacing w:val="0"/>
          <w:sz w:val="32"/>
          <w:szCs w:val="32"/>
          <w:highlight w:val="none"/>
          <w:u w:val="none"/>
          <w:shd w:val="clear" w:color="auto" w:fill="auto"/>
          <w:lang w:val="en-US" w:eastAsia="zh-CN"/>
        </w:rPr>
        <w:t>与毕节市人民政府</w:t>
      </w:r>
      <w:r>
        <w:rPr>
          <w:rFonts w:hint="eastAsia" w:eastAsia="仿宋_GB2312"/>
          <w:color w:val="000000"/>
          <w:spacing w:val="0"/>
          <w:sz w:val="32"/>
          <w:szCs w:val="32"/>
          <w:highlight w:val="none"/>
          <w:u w:val="none"/>
          <w:shd w:val="clear" w:color="auto" w:fill="auto"/>
          <w:lang w:eastAsia="zh-CN"/>
        </w:rPr>
        <w:t>建立韭菜坪景区保护联席会议协调机制，协调解决</w:t>
      </w:r>
      <w:r>
        <w:rPr>
          <w:rFonts w:hint="eastAsia" w:eastAsia="仿宋_GB2312"/>
          <w:color w:val="000000"/>
          <w:spacing w:val="0"/>
          <w:sz w:val="32"/>
          <w:szCs w:val="32"/>
          <w:highlight w:val="none"/>
          <w:u w:val="none"/>
          <w:shd w:val="clear" w:color="auto" w:fill="auto"/>
        </w:rPr>
        <w:t>规划</w:t>
      </w:r>
      <w:r>
        <w:rPr>
          <w:rFonts w:hint="eastAsia" w:eastAsia="仿宋_GB2312"/>
          <w:color w:val="000000"/>
          <w:spacing w:val="0"/>
          <w:sz w:val="32"/>
          <w:szCs w:val="32"/>
          <w:highlight w:val="none"/>
          <w:u w:val="none"/>
          <w:shd w:val="clear" w:color="auto" w:fill="auto"/>
          <w:lang w:eastAsia="zh-CN"/>
        </w:rPr>
        <w:t>统筹</w:t>
      </w:r>
      <w:r>
        <w:rPr>
          <w:rFonts w:hint="eastAsia" w:eastAsia="仿宋_GB2312"/>
          <w:color w:val="000000"/>
          <w:spacing w:val="0"/>
          <w:sz w:val="32"/>
          <w:szCs w:val="32"/>
          <w:highlight w:val="none"/>
          <w:u w:val="none"/>
          <w:shd w:val="clear" w:color="auto" w:fill="auto"/>
        </w:rPr>
        <w:t>、建设协商、旅游</w:t>
      </w:r>
      <w:r>
        <w:rPr>
          <w:rFonts w:hint="eastAsia" w:eastAsia="仿宋_GB2312"/>
          <w:color w:val="000000"/>
          <w:spacing w:val="0"/>
          <w:sz w:val="32"/>
          <w:szCs w:val="32"/>
          <w:highlight w:val="none"/>
          <w:u w:val="none"/>
          <w:shd w:val="clear" w:color="auto" w:fill="auto"/>
          <w:lang w:eastAsia="zh-CN"/>
        </w:rPr>
        <w:t>协作</w:t>
      </w:r>
      <w:r>
        <w:rPr>
          <w:rFonts w:hint="eastAsia" w:eastAsia="仿宋_GB2312"/>
          <w:color w:val="000000"/>
          <w:spacing w:val="0"/>
          <w:sz w:val="32"/>
          <w:szCs w:val="32"/>
          <w:highlight w:val="none"/>
          <w:u w:val="none"/>
          <w:shd w:val="clear" w:color="auto" w:fill="auto"/>
        </w:rPr>
        <w:t>、应急联动、</w:t>
      </w:r>
      <w:r>
        <w:rPr>
          <w:rFonts w:hint="eastAsia" w:eastAsia="仿宋_GB2312"/>
          <w:color w:val="000000"/>
          <w:spacing w:val="0"/>
          <w:sz w:val="32"/>
          <w:szCs w:val="32"/>
          <w:highlight w:val="none"/>
          <w:u w:val="none"/>
          <w:shd w:val="clear" w:color="auto" w:fill="auto"/>
          <w:lang w:eastAsia="zh-CN"/>
        </w:rPr>
        <w:t>交通互连</w:t>
      </w:r>
      <w:r>
        <w:rPr>
          <w:rFonts w:hint="eastAsia" w:eastAsia="仿宋_GB2312"/>
          <w:color w:val="000000"/>
          <w:sz w:val="32"/>
          <w:szCs w:val="32"/>
          <w:highlight w:val="none"/>
          <w:shd w:val="clear" w:color="auto" w:fill="auto"/>
        </w:rPr>
        <w:t>、</w:t>
      </w:r>
      <w:r>
        <w:rPr>
          <w:rFonts w:eastAsia="仿宋_GB2312"/>
          <w:color w:val="000000"/>
          <w:sz w:val="32"/>
          <w:szCs w:val="32"/>
          <w:highlight w:val="none"/>
          <w:shd w:val="clear" w:color="auto" w:fill="auto"/>
        </w:rPr>
        <w:t>行政</w:t>
      </w:r>
      <w:r>
        <w:rPr>
          <w:rFonts w:hint="eastAsia" w:eastAsia="仿宋_GB2312"/>
          <w:color w:val="000000"/>
          <w:sz w:val="32"/>
          <w:szCs w:val="32"/>
          <w:highlight w:val="none"/>
          <w:shd w:val="clear" w:color="auto" w:fill="auto"/>
        </w:rPr>
        <w:t>执法等事项</w:t>
      </w:r>
      <w:r>
        <w:rPr>
          <w:rFonts w:hint="eastAsia" w:eastAsia="仿宋_GB2312"/>
          <w:color w:val="000000"/>
          <w:spacing w:val="0"/>
          <w:sz w:val="32"/>
          <w:szCs w:val="32"/>
          <w:highlight w:val="none"/>
          <w:u w:val="none"/>
          <w:shd w:val="clear" w:color="auto" w:fill="auto"/>
          <w:lang w:eastAsia="zh-CN"/>
        </w:rPr>
        <w:t>，促进资源整合与效益集聚。</w:t>
      </w:r>
    </w:p>
    <w:p>
      <w:pPr>
        <w:pStyle w:val="5"/>
        <w:widowControl w:val="0"/>
        <w:wordWrap/>
        <w:overflowPunct w:val="0"/>
        <w:spacing w:before="0" w:beforeLines="0" w:after="0" w:afterLines="0" w:line="600" w:lineRule="exact"/>
        <w:ind w:left="0" w:leftChars="0" w:right="0" w:firstLine="640" w:firstLineChars="200"/>
        <w:textAlignment w:val="auto"/>
        <w:outlineLvl w:val="9"/>
        <w:rPr>
          <w:rFonts w:hint="eastAsia" w:ascii="仿宋_GB2312" w:eastAsia="仿宋_GB2312" w:cs="仿宋_GB2312"/>
          <w:color w:val="000000"/>
          <w:sz w:val="32"/>
          <w:szCs w:val="32"/>
          <w:lang w:bidi="ar-SA"/>
        </w:rPr>
      </w:pPr>
      <w:r>
        <w:rPr>
          <w:rFonts w:hint="eastAsia" w:ascii="黑体" w:eastAsia="黑体" w:cs="黑体"/>
          <w:color w:val="000000"/>
          <w:sz w:val="32"/>
          <w:szCs w:val="32"/>
          <w:u w:val="none"/>
          <w:lang w:bidi="ar-SA"/>
        </w:rPr>
        <w:t>第</w:t>
      </w:r>
      <w:r>
        <w:rPr>
          <w:rFonts w:hint="eastAsia" w:ascii="黑体" w:eastAsia="黑体" w:cs="黑体"/>
          <w:color w:val="000000"/>
          <w:sz w:val="32"/>
          <w:szCs w:val="32"/>
          <w:u w:val="none"/>
          <w:lang w:val="en-US" w:eastAsia="zh-CN" w:bidi="ar-SA"/>
        </w:rPr>
        <w:t>二十一</w:t>
      </w:r>
      <w:r>
        <w:rPr>
          <w:rFonts w:hint="eastAsia" w:ascii="黑体" w:eastAsia="黑体" w:cs="黑体"/>
          <w:color w:val="000000"/>
          <w:sz w:val="32"/>
          <w:szCs w:val="32"/>
          <w:u w:val="none"/>
          <w:lang w:bidi="ar-SA"/>
        </w:rPr>
        <w:t>条</w:t>
      </w:r>
      <w:r>
        <w:rPr>
          <w:rFonts w:hint="eastAsia" w:ascii="楷体_GB2312" w:eastAsia="楷体_GB2312" w:cs="楷体_GB2312"/>
          <w:color w:val="000000"/>
          <w:sz w:val="32"/>
          <w:szCs w:val="32"/>
          <w:u w:val="none"/>
          <w:lang w:val="en-US" w:eastAsia="zh-CN" w:bidi="ar-SA"/>
        </w:rPr>
        <w:t xml:space="preserve"> </w:t>
      </w:r>
      <w:r>
        <w:rPr>
          <w:rFonts w:hint="eastAsia" w:ascii="黑体" w:eastAsia="黑体" w:cs="黑体"/>
          <w:color w:val="000000"/>
          <w:sz w:val="32"/>
          <w:szCs w:val="32"/>
          <w:u w:val="none"/>
          <w:lang w:val="en-US" w:eastAsia="zh-CN" w:bidi="ar-SA"/>
        </w:rPr>
        <w:t xml:space="preserve"> </w:t>
      </w:r>
      <w:r>
        <w:rPr>
          <w:rFonts w:hint="eastAsia" w:ascii="Calibri" w:hAnsi="Calibri" w:eastAsia="仿宋_GB2312" w:cs="黑体"/>
          <w:color w:val="000000"/>
          <w:spacing w:val="0"/>
          <w:kern w:val="2"/>
          <w:sz w:val="32"/>
          <w:szCs w:val="32"/>
          <w:highlight w:val="none"/>
          <w:u w:val="none"/>
          <w:shd w:val="clear" w:color="auto" w:fill="auto"/>
          <w:lang w:val="en-US" w:eastAsia="zh-CN" w:bidi="ar-SA"/>
        </w:rPr>
        <w:t>市人民政府应当与毕节市人民政府建立共同开发</w:t>
      </w:r>
      <w:r>
        <w:rPr>
          <w:rFonts w:hint="eastAsia" w:eastAsia="仿宋_GB2312" w:cs="Courier New"/>
          <w:color w:val="000000"/>
          <w:sz w:val="32"/>
          <w:szCs w:val="32"/>
          <w:u w:val="none"/>
          <w:lang w:val="en-US" w:eastAsia="zh-CN" w:bidi="ar-SA"/>
        </w:rPr>
        <w:t>协作发展机制，</w:t>
      </w:r>
      <w:r>
        <w:rPr>
          <w:rFonts w:hint="eastAsia" w:eastAsia="仿宋_GB2312" w:cs="Courier New"/>
          <w:color w:val="000000"/>
          <w:sz w:val="32"/>
          <w:szCs w:val="32"/>
          <w:u w:val="none"/>
          <w:lang w:eastAsia="zh-CN" w:bidi="ar-SA"/>
        </w:rPr>
        <w:t>共同保护利用好“贵州屋脊韭菜坪”品牌资源，在域名申报、品牌宣传</w:t>
      </w:r>
      <w:r>
        <w:rPr>
          <w:rFonts w:hint="default" w:eastAsia="仿宋_GB2312" w:cs="Courier New"/>
          <w:color w:val="000000"/>
          <w:sz w:val="32"/>
          <w:szCs w:val="32"/>
          <w:u w:val="none"/>
          <w:lang w:eastAsia="zh-CN" w:bidi="ar-SA"/>
        </w:rPr>
        <w:t>、</w:t>
      </w:r>
      <w:r>
        <w:rPr>
          <w:rFonts w:hint="eastAsia" w:eastAsia="仿宋_GB2312" w:cs="Courier New"/>
          <w:color w:val="000000"/>
          <w:sz w:val="32"/>
          <w:szCs w:val="32"/>
          <w:u w:val="none"/>
          <w:lang w:eastAsia="zh-CN" w:bidi="ar-SA"/>
        </w:rPr>
        <w:t>项目建设、旅游</w:t>
      </w:r>
      <w:r>
        <w:rPr>
          <w:rFonts w:hint="default" w:eastAsia="仿宋_GB2312" w:cs="Courier New"/>
          <w:color w:val="000000"/>
          <w:sz w:val="32"/>
          <w:szCs w:val="32"/>
          <w:u w:val="none"/>
          <w:lang w:eastAsia="zh-CN" w:bidi="ar-SA"/>
        </w:rPr>
        <w:t>标识</w:t>
      </w:r>
      <w:r>
        <w:rPr>
          <w:rFonts w:hint="eastAsia" w:eastAsia="仿宋_GB2312" w:cs="Courier New"/>
          <w:color w:val="000000"/>
          <w:sz w:val="32"/>
          <w:szCs w:val="32"/>
          <w:u w:val="none"/>
          <w:lang w:eastAsia="zh-CN" w:bidi="ar-SA"/>
        </w:rPr>
        <w:t>等方面加强交流与合作。</w:t>
      </w:r>
    </w:p>
    <w:p>
      <w:pPr>
        <w:pStyle w:val="5"/>
        <w:widowControl w:val="0"/>
        <w:wordWrap/>
        <w:overflowPunct w:val="0"/>
        <w:spacing w:before="0" w:beforeLines="0" w:after="0" w:afterLines="0" w:line="600" w:lineRule="exact"/>
        <w:ind w:left="0" w:leftChars="0" w:right="0" w:firstLine="640" w:firstLineChars="200"/>
        <w:textAlignment w:val="auto"/>
        <w:outlineLvl w:val="9"/>
        <w:rPr>
          <w:rFonts w:hint="eastAsia" w:eastAsia="仿宋_GB2312"/>
          <w:color w:val="000000"/>
          <w:spacing w:val="0"/>
          <w:sz w:val="32"/>
          <w:szCs w:val="32"/>
          <w:highlight w:val="none"/>
          <w:u w:val="none"/>
          <w:shd w:val="clear" w:color="auto" w:fill="auto"/>
        </w:rPr>
      </w:pPr>
      <w:r>
        <w:rPr>
          <w:rFonts w:hint="eastAsia" w:ascii="黑体" w:eastAsia="黑体" w:cs="黑体"/>
          <w:color w:val="000000"/>
          <w:sz w:val="32"/>
          <w:szCs w:val="32"/>
          <w:u w:val="none"/>
          <w:lang w:bidi="ar-SA"/>
        </w:rPr>
        <w:t>第</w:t>
      </w:r>
      <w:r>
        <w:rPr>
          <w:rFonts w:hint="eastAsia" w:ascii="黑体" w:eastAsia="黑体" w:cs="黑体"/>
          <w:color w:val="000000"/>
          <w:sz w:val="32"/>
          <w:szCs w:val="32"/>
          <w:u w:val="none"/>
          <w:lang w:val="en-US" w:eastAsia="zh-CN" w:bidi="ar-SA"/>
        </w:rPr>
        <w:t>二十二</w:t>
      </w:r>
      <w:r>
        <w:rPr>
          <w:rFonts w:hint="eastAsia" w:ascii="黑体" w:eastAsia="黑体" w:cs="黑体"/>
          <w:color w:val="000000"/>
          <w:sz w:val="32"/>
          <w:szCs w:val="32"/>
          <w:u w:val="none"/>
          <w:lang w:bidi="ar-SA"/>
        </w:rPr>
        <w:t>条</w:t>
      </w:r>
      <w:r>
        <w:rPr>
          <w:rFonts w:hint="eastAsia" w:ascii="黑体" w:eastAsia="黑体" w:cs="黑体"/>
          <w:color w:val="000000"/>
          <w:sz w:val="32"/>
          <w:szCs w:val="32"/>
          <w:u w:val="none"/>
          <w:lang w:val="en-US" w:eastAsia="zh-CN" w:bidi="ar-SA"/>
        </w:rPr>
        <w:t xml:space="preserve">  </w:t>
      </w:r>
      <w:r>
        <w:rPr>
          <w:rFonts w:hint="eastAsia" w:ascii="Calibri" w:hAnsi="Calibri" w:eastAsia="仿宋_GB2312" w:cs="黑体"/>
          <w:color w:val="000000"/>
          <w:spacing w:val="0"/>
          <w:kern w:val="2"/>
          <w:sz w:val="32"/>
          <w:szCs w:val="32"/>
          <w:highlight w:val="none"/>
          <w:u w:val="none"/>
          <w:shd w:val="clear" w:color="auto" w:fill="auto"/>
          <w:lang w:val="en-US" w:eastAsia="zh-CN" w:bidi="ar-SA"/>
        </w:rPr>
        <w:t>市人民政府应当与毕节市人民政府</w:t>
      </w:r>
      <w:r>
        <w:rPr>
          <w:rFonts w:hint="eastAsia" w:eastAsia="仿宋_GB2312"/>
          <w:color w:val="000000"/>
          <w:spacing w:val="0"/>
          <w:sz w:val="32"/>
          <w:szCs w:val="32"/>
          <w:highlight w:val="none"/>
          <w:u w:val="none"/>
          <w:shd w:val="clear" w:color="auto" w:fill="auto"/>
        </w:rPr>
        <w:t>逐步建立信息发布平台，互联互通规划</w:t>
      </w:r>
      <w:r>
        <w:rPr>
          <w:rFonts w:hint="eastAsia" w:eastAsia="仿宋_GB2312"/>
          <w:color w:val="000000"/>
          <w:spacing w:val="0"/>
          <w:sz w:val="32"/>
          <w:szCs w:val="32"/>
          <w:highlight w:val="none"/>
          <w:u w:val="none"/>
          <w:shd w:val="clear" w:color="auto" w:fill="auto"/>
          <w:lang w:val="en-US" w:eastAsia="zh-CN"/>
        </w:rPr>
        <w:t>实施</w:t>
      </w:r>
      <w:r>
        <w:rPr>
          <w:rFonts w:hint="eastAsia" w:eastAsia="仿宋_GB2312"/>
          <w:color w:val="000000"/>
          <w:spacing w:val="0"/>
          <w:sz w:val="32"/>
          <w:szCs w:val="32"/>
          <w:highlight w:val="none"/>
          <w:u w:val="none"/>
          <w:shd w:val="clear" w:color="auto" w:fill="auto"/>
        </w:rPr>
        <w:t>、景观资源、游览线路、服务设施、应急救援、</w:t>
      </w:r>
      <w:r>
        <w:rPr>
          <w:rFonts w:hint="eastAsia" w:eastAsia="仿宋_GB2312"/>
          <w:color w:val="000000"/>
          <w:spacing w:val="0"/>
          <w:sz w:val="32"/>
          <w:szCs w:val="32"/>
          <w:highlight w:val="none"/>
          <w:u w:val="none"/>
          <w:shd w:val="clear" w:color="auto" w:fill="auto"/>
          <w:lang w:eastAsia="zh-CN"/>
        </w:rPr>
        <w:t>天气情况、</w:t>
      </w:r>
      <w:r>
        <w:rPr>
          <w:rFonts w:hint="eastAsia" w:eastAsia="仿宋_GB2312"/>
          <w:color w:val="000000"/>
          <w:spacing w:val="0"/>
          <w:sz w:val="32"/>
          <w:szCs w:val="32"/>
          <w:highlight w:val="none"/>
          <w:u w:val="none"/>
          <w:shd w:val="clear" w:color="auto" w:fill="auto"/>
        </w:rPr>
        <w:t>游客量、行政执法等</w:t>
      </w:r>
      <w:r>
        <w:rPr>
          <w:rFonts w:hint="eastAsia" w:eastAsia="仿宋_GB2312"/>
          <w:color w:val="000000"/>
          <w:spacing w:val="0"/>
          <w:sz w:val="32"/>
          <w:szCs w:val="32"/>
          <w:highlight w:val="none"/>
          <w:u w:val="none"/>
          <w:shd w:val="clear" w:color="auto" w:fill="auto"/>
          <w:lang w:eastAsia="zh-CN"/>
        </w:rPr>
        <w:t>信息</w:t>
      </w:r>
      <w:r>
        <w:rPr>
          <w:rFonts w:hint="eastAsia" w:eastAsia="仿宋_GB2312"/>
          <w:color w:val="000000"/>
          <w:spacing w:val="0"/>
          <w:sz w:val="32"/>
          <w:szCs w:val="32"/>
          <w:highlight w:val="none"/>
          <w:u w:val="none"/>
          <w:shd w:val="clear" w:color="auto" w:fill="auto"/>
        </w:rPr>
        <w:t>，实行</w:t>
      </w:r>
      <w:r>
        <w:rPr>
          <w:rFonts w:hint="eastAsia" w:eastAsia="仿宋_GB2312"/>
          <w:color w:val="000000"/>
          <w:spacing w:val="0"/>
          <w:sz w:val="32"/>
          <w:szCs w:val="32"/>
          <w:highlight w:val="none"/>
          <w:u w:val="none"/>
          <w:shd w:val="clear" w:color="auto" w:fill="auto"/>
          <w:lang w:eastAsia="zh-CN"/>
        </w:rPr>
        <w:t>信息共享、</w:t>
      </w:r>
      <w:r>
        <w:rPr>
          <w:rFonts w:hint="eastAsia" w:eastAsia="仿宋_GB2312"/>
          <w:color w:val="000000"/>
          <w:spacing w:val="0"/>
          <w:sz w:val="32"/>
          <w:szCs w:val="32"/>
          <w:highlight w:val="none"/>
          <w:u w:val="none"/>
          <w:shd w:val="clear" w:color="auto" w:fill="auto"/>
        </w:rPr>
        <w:t>动态化监管。</w:t>
      </w:r>
    </w:p>
    <w:p>
      <w:pPr>
        <w:pStyle w:val="5"/>
        <w:widowControl w:val="0"/>
        <w:wordWrap/>
        <w:overflowPunct w:val="0"/>
        <w:spacing w:before="0" w:beforeLines="0" w:after="0" w:afterLines="0" w:line="600" w:lineRule="exact"/>
        <w:ind w:left="0" w:leftChars="0" w:right="0" w:firstLine="640" w:firstLineChars="200"/>
        <w:textAlignment w:val="auto"/>
        <w:outlineLvl w:val="9"/>
        <w:rPr>
          <w:rFonts w:hint="eastAsia" w:eastAsia="仿宋_GB2312"/>
          <w:color w:val="000000"/>
          <w:spacing w:val="0"/>
          <w:sz w:val="32"/>
          <w:szCs w:val="32"/>
          <w:highlight w:val="none"/>
          <w:u w:val="none"/>
          <w:shd w:val="clear" w:color="auto" w:fill="auto"/>
          <w:lang w:eastAsia="zh-CN"/>
        </w:rPr>
      </w:pPr>
      <w:r>
        <w:rPr>
          <w:rFonts w:hint="eastAsia" w:ascii="黑体" w:eastAsia="黑体" w:cs="黑体"/>
          <w:color w:val="000000"/>
          <w:sz w:val="32"/>
          <w:szCs w:val="32"/>
          <w:highlight w:val="none"/>
          <w:u w:val="none"/>
          <w:lang w:bidi="ar-SA"/>
        </w:rPr>
        <w:t>第</w:t>
      </w:r>
      <w:r>
        <w:rPr>
          <w:rFonts w:hint="eastAsia" w:ascii="黑体" w:eastAsia="黑体" w:cs="黑体"/>
          <w:color w:val="000000"/>
          <w:sz w:val="32"/>
          <w:szCs w:val="32"/>
          <w:highlight w:val="none"/>
          <w:u w:val="none"/>
          <w:lang w:val="en-US" w:eastAsia="zh-CN" w:bidi="ar-SA"/>
        </w:rPr>
        <w:t>二十三</w:t>
      </w:r>
      <w:r>
        <w:rPr>
          <w:rFonts w:hint="eastAsia" w:ascii="黑体" w:eastAsia="黑体" w:cs="黑体"/>
          <w:color w:val="000000"/>
          <w:sz w:val="32"/>
          <w:szCs w:val="32"/>
          <w:highlight w:val="none"/>
          <w:u w:val="none"/>
          <w:lang w:bidi="ar-SA"/>
        </w:rPr>
        <w:t>条</w:t>
      </w:r>
      <w:r>
        <w:rPr>
          <w:rFonts w:hint="eastAsia" w:ascii="黑体" w:eastAsia="黑体" w:cs="黑体"/>
          <w:color w:val="000000"/>
          <w:sz w:val="32"/>
          <w:szCs w:val="32"/>
          <w:u w:val="none"/>
          <w:lang w:val="en-US" w:eastAsia="zh-CN" w:bidi="ar-SA"/>
        </w:rPr>
        <w:t xml:space="preserve">  </w:t>
      </w:r>
      <w:r>
        <w:rPr>
          <w:rFonts w:hint="eastAsia" w:eastAsia="仿宋_GB2312" w:cs="Courier New"/>
          <w:color w:val="000000"/>
          <w:sz w:val="32"/>
          <w:szCs w:val="32"/>
          <w:u w:val="none"/>
          <w:lang w:val="en-US" w:eastAsia="zh-CN" w:bidi="ar-SA"/>
        </w:rPr>
        <w:t>市人民政府</w:t>
      </w:r>
      <w:r>
        <w:rPr>
          <w:rFonts w:hint="eastAsia" w:eastAsia="仿宋_GB2312" w:cs="Courier New"/>
          <w:color w:val="000000"/>
          <w:sz w:val="32"/>
          <w:szCs w:val="32"/>
          <w:u w:val="none"/>
          <w:lang w:eastAsia="zh-CN" w:bidi="ar-SA"/>
        </w:rPr>
        <w:t>应当</w:t>
      </w:r>
      <w:r>
        <w:rPr>
          <w:rFonts w:hint="eastAsia" w:eastAsia="仿宋_GB2312" w:cs="Courier New"/>
          <w:color w:val="000000"/>
          <w:sz w:val="32"/>
          <w:szCs w:val="32"/>
          <w:u w:val="none"/>
          <w:lang w:val="en-US" w:eastAsia="zh-CN" w:bidi="ar-SA"/>
        </w:rPr>
        <w:t>与毕节市人民政府建立</w:t>
      </w:r>
      <w:r>
        <w:rPr>
          <w:rFonts w:hint="eastAsia" w:eastAsia="仿宋_GB2312" w:cs="Courier New"/>
          <w:color w:val="000000"/>
          <w:sz w:val="32"/>
          <w:szCs w:val="32"/>
          <w:u w:val="none"/>
          <w:lang w:eastAsia="zh-CN" w:bidi="ar-SA"/>
        </w:rPr>
        <w:t>共同加强韭菜坪景区自然资源破坏、生态环境污染、生态系统损害等行政执法联动响应与协</w:t>
      </w:r>
      <w:r>
        <w:rPr>
          <w:rFonts w:hint="eastAsia" w:eastAsia="仿宋_GB2312" w:cs="Courier New"/>
          <w:color w:val="000000"/>
          <w:sz w:val="32"/>
          <w:szCs w:val="32"/>
          <w:highlight w:val="none"/>
          <w:u w:val="none"/>
          <w:lang w:eastAsia="zh-CN" w:bidi="ar-SA"/>
        </w:rPr>
        <w:t>作，统一处罚标准。</w:t>
      </w:r>
    </w:p>
    <w:p>
      <w:pPr>
        <w:pStyle w:val="5"/>
        <w:widowControl w:val="0"/>
        <w:wordWrap/>
        <w:overflowPunct w:val="0"/>
        <w:spacing w:before="0" w:beforeLines="0" w:after="0" w:afterLines="0" w:line="600" w:lineRule="exact"/>
        <w:ind w:left="0" w:leftChars="0" w:right="0" w:firstLine="640" w:firstLineChars="200"/>
        <w:textAlignment w:val="auto"/>
        <w:outlineLvl w:val="9"/>
        <w:rPr>
          <w:rFonts w:hint="eastAsia" w:ascii="仿宋_GB2312" w:eastAsia="仿宋_GB2312" w:cs="仿宋_GB2312"/>
          <w:color w:val="000000"/>
          <w:sz w:val="32"/>
          <w:szCs w:val="32"/>
          <w:lang w:val="en-US" w:eastAsia="zh-CN" w:bidi="ar-SA"/>
        </w:rPr>
      </w:pPr>
      <w:r>
        <w:rPr>
          <w:rFonts w:hint="eastAsia" w:ascii="黑体" w:eastAsia="黑体" w:cs="黑体"/>
          <w:color w:val="000000"/>
          <w:sz w:val="32"/>
          <w:szCs w:val="32"/>
          <w:highlight w:val="none"/>
          <w:u w:val="none"/>
          <w:lang w:bidi="ar-SA"/>
        </w:rPr>
        <w:t>第</w:t>
      </w:r>
      <w:r>
        <w:rPr>
          <w:rFonts w:hint="eastAsia" w:ascii="黑体" w:eastAsia="黑体" w:cs="黑体"/>
          <w:color w:val="000000"/>
          <w:sz w:val="32"/>
          <w:szCs w:val="32"/>
          <w:highlight w:val="none"/>
          <w:u w:val="none"/>
          <w:lang w:val="en-US" w:eastAsia="zh-CN" w:bidi="ar-SA"/>
        </w:rPr>
        <w:t>二十四</w:t>
      </w:r>
      <w:r>
        <w:rPr>
          <w:rFonts w:hint="eastAsia" w:ascii="黑体" w:eastAsia="黑体" w:cs="黑体"/>
          <w:color w:val="000000"/>
          <w:sz w:val="32"/>
          <w:szCs w:val="32"/>
          <w:highlight w:val="none"/>
          <w:u w:val="none"/>
          <w:lang w:bidi="ar-SA"/>
        </w:rPr>
        <w:t>条</w:t>
      </w:r>
      <w:r>
        <w:rPr>
          <w:rFonts w:hint="eastAsia" w:ascii="黑体" w:eastAsia="黑体" w:cs="黑体"/>
          <w:color w:val="000000"/>
          <w:sz w:val="32"/>
          <w:szCs w:val="32"/>
          <w:highlight w:val="none"/>
          <w:u w:val="none"/>
          <w:lang w:val="en-US" w:eastAsia="zh-CN" w:bidi="ar-SA"/>
        </w:rPr>
        <w:t xml:space="preserve"> </w:t>
      </w:r>
      <w:r>
        <w:rPr>
          <w:rFonts w:hint="eastAsia" w:ascii="黑体" w:eastAsia="黑体" w:cs="黑体"/>
          <w:color w:val="000000"/>
          <w:sz w:val="32"/>
          <w:szCs w:val="32"/>
          <w:u w:val="none"/>
          <w:lang w:val="en-US" w:eastAsia="zh-CN" w:bidi="ar-SA"/>
        </w:rPr>
        <w:t xml:space="preserve"> </w:t>
      </w:r>
      <w:r>
        <w:rPr>
          <w:rFonts w:hint="eastAsia" w:eastAsia="仿宋_GB2312" w:cs="Courier New"/>
          <w:color w:val="000000"/>
          <w:sz w:val="32"/>
          <w:szCs w:val="32"/>
          <w:u w:val="none"/>
          <w:lang w:val="en-US" w:eastAsia="zh-CN" w:bidi="ar-SA"/>
        </w:rPr>
        <w:t>本市与毕节市应当建立健全韭菜坪景区司法工作协作机制，推进跨行政区域一体化司法协作和多元联动，支持和推动韭菜坪生态环境保护公益诉讼，加强行政执法与刑</w:t>
      </w:r>
      <w:r>
        <w:rPr>
          <w:rFonts w:hint="eastAsia" w:ascii="仿宋_GB2312" w:eastAsia="仿宋_GB2312" w:cs="仿宋_GB2312"/>
          <w:color w:val="000000"/>
          <w:sz w:val="32"/>
          <w:szCs w:val="32"/>
          <w:lang w:val="en-US" w:eastAsia="zh-CN" w:bidi="ar-SA"/>
        </w:rPr>
        <w:t>事司法衔接工作，共同预防和惩治破坏韭菜坪生态环境的各类违法犯罪活动。</w:t>
      </w:r>
    </w:p>
    <w:p>
      <w:pPr>
        <w:pStyle w:val="5"/>
        <w:widowControl w:val="0"/>
        <w:wordWrap/>
        <w:overflowPunct w:val="0"/>
        <w:spacing w:before="0" w:beforeLines="0" w:after="0" w:afterLines="0" w:line="600" w:lineRule="exact"/>
        <w:ind w:left="0" w:leftChars="0" w:right="0" w:firstLine="640" w:firstLineChars="200"/>
        <w:textAlignment w:val="auto"/>
        <w:outlineLvl w:val="9"/>
        <w:rPr>
          <w:rFonts w:hint="eastAsia" w:eastAsia="仿宋_GB2312"/>
          <w:color w:val="000000"/>
          <w:sz w:val="32"/>
          <w:szCs w:val="32"/>
          <w:u w:val="none"/>
          <w:lang w:eastAsia="zh-CN"/>
        </w:rPr>
      </w:pPr>
      <w:r>
        <w:rPr>
          <w:rFonts w:hint="eastAsia" w:ascii="黑体" w:eastAsia="黑体" w:cs="黑体"/>
          <w:color w:val="000000"/>
          <w:spacing w:val="0"/>
          <w:sz w:val="32"/>
          <w:szCs w:val="32"/>
          <w:highlight w:val="none"/>
          <w:u w:val="none"/>
          <w:shd w:val="clear" w:color="auto" w:fill="auto"/>
          <w:lang w:val="en-US" w:eastAsia="zh-CN" w:bidi="ar-SA"/>
        </w:rPr>
        <w:t xml:space="preserve">第二十五条  </w:t>
      </w:r>
      <w:r>
        <w:rPr>
          <w:rFonts w:hint="eastAsia" w:eastAsia="仿宋_GB2312" w:cs="Courier New"/>
          <w:color w:val="000000"/>
          <w:sz w:val="32"/>
          <w:szCs w:val="32"/>
          <w:u w:val="none"/>
          <w:lang w:val="en-US" w:eastAsia="zh-CN" w:bidi="ar-SA"/>
        </w:rPr>
        <w:t>市人民代表大会常务委员会应当与毕节市人民代表大会常务委员会建立监督协作机制，协同开展执法检查、视察、专</w:t>
      </w:r>
      <w:r>
        <w:rPr>
          <w:rFonts w:hint="eastAsia" w:eastAsia="仿宋_GB2312"/>
          <w:color w:val="000000"/>
          <w:sz w:val="32"/>
          <w:szCs w:val="32"/>
          <w:u w:val="none"/>
          <w:lang w:eastAsia="zh-CN"/>
        </w:rPr>
        <w:t>题调研等活动，加强对贯彻实施生态环境法律、法规、政策措施的监督。</w:t>
      </w:r>
    </w:p>
    <w:p>
      <w:pPr>
        <w:pStyle w:val="9"/>
        <w:widowControl w:val="0"/>
        <w:wordWrap/>
        <w:overflowPunct w:val="0"/>
        <w:spacing w:before="0" w:beforeLines="0" w:after="0" w:afterLines="0" w:line="600" w:lineRule="exact"/>
        <w:ind w:left="0" w:leftChars="0" w:right="0" w:firstLine="640" w:firstLineChars="200"/>
        <w:textAlignment w:val="baseline"/>
        <w:outlineLvl w:val="9"/>
        <w:rPr>
          <w:rFonts w:hint="default" w:ascii="Times New Roman" w:hAnsi="Times New Roman" w:eastAsia="仿宋_GB2312" w:cs="Times New Roman"/>
          <w:color w:val="000000"/>
          <w:sz w:val="32"/>
          <w:szCs w:val="32"/>
          <w:lang w:val="zh-CN" w:eastAsia="zh-CN" w:bidi="ar-SA"/>
        </w:rPr>
      </w:pPr>
      <w:r>
        <w:rPr>
          <w:rFonts w:hint="eastAsia" w:eastAsia="仿宋_GB2312"/>
          <w:color w:val="000000"/>
          <w:sz w:val="32"/>
          <w:szCs w:val="32"/>
          <w:highlight w:val="none"/>
          <w:u w:val="none"/>
          <w:lang w:eastAsia="zh-CN"/>
        </w:rPr>
        <w:t>鼓励公民、法人、社会组织和新闻媒体等社会各方面对韭菜坪景区的保护进行监督。</w:t>
      </w:r>
    </w:p>
    <w:p>
      <w:pPr>
        <w:widowControl w:val="0"/>
        <w:wordWrap/>
        <w:overflowPunct w:val="0"/>
        <w:spacing w:before="312" w:beforeLines="100" w:after="312" w:afterLines="100" w:line="600" w:lineRule="exact"/>
        <w:ind w:left="0" w:leftChars="0" w:right="0"/>
        <w:jc w:val="center"/>
        <w:textAlignment w:val="baseline"/>
        <w:outlineLvl w:val="9"/>
        <w:rPr>
          <w:rFonts w:hint="default" w:eastAsia="黑体"/>
          <w:color w:val="000000"/>
          <w:sz w:val="32"/>
          <w:szCs w:val="32"/>
        </w:rPr>
      </w:pPr>
      <w:r>
        <w:rPr>
          <w:rFonts w:ascii="Times New Roman" w:hAnsi="Times New Roman" w:eastAsia="黑体" w:cs="Times New Roman"/>
          <w:color w:val="000000"/>
          <w:sz w:val="32"/>
          <w:szCs w:val="32"/>
          <w:lang w:bidi="ar-SA"/>
        </w:rPr>
        <w:t xml:space="preserve">第五章  </w:t>
      </w:r>
      <w:r>
        <w:rPr>
          <w:rFonts w:hint="default" w:ascii="Times New Roman" w:hAnsi="Times New Roman" w:eastAsia="黑体" w:cs="Times New Roman"/>
          <w:color w:val="000000"/>
          <w:sz w:val="32"/>
          <w:szCs w:val="32"/>
          <w:lang w:bidi="ar-SA"/>
        </w:rPr>
        <w:t>法律责任</w:t>
      </w:r>
    </w:p>
    <w:p>
      <w:pPr>
        <w:widowControl w:val="0"/>
        <w:wordWrap/>
        <w:overflowPunct w:val="0"/>
        <w:spacing w:before="0" w:beforeLines="0" w:after="0" w:afterLines="0" w:line="600" w:lineRule="exact"/>
        <w:ind w:left="0" w:leftChars="0" w:right="0" w:firstLine="640"/>
        <w:textAlignment w:val="auto"/>
        <w:outlineLvl w:val="9"/>
        <w:rPr>
          <w:rFonts w:hint="eastAsia" w:ascii="仿宋_GB2312" w:eastAsia="仿宋_GB2312" w:cs="Times New Roman"/>
          <w:color w:val="000000"/>
          <w:sz w:val="32"/>
          <w:szCs w:val="32"/>
          <w:lang w:eastAsia="zh-CN" w:bidi="ar-SA"/>
        </w:rPr>
      </w:pPr>
      <w:r>
        <w:rPr>
          <w:rFonts w:hint="default" w:ascii="Times New Roman" w:hAnsi="Times New Roman" w:eastAsia="黑体" w:cs="Times New Roman"/>
          <w:color w:val="000000"/>
          <w:sz w:val="32"/>
          <w:szCs w:val="32"/>
          <w:lang w:bidi="ar-SA"/>
        </w:rPr>
        <w:t>第二十</w:t>
      </w:r>
      <w:r>
        <w:rPr>
          <w:rFonts w:hint="eastAsia" w:ascii="Times New Roman" w:hAnsi="Times New Roman" w:eastAsia="黑体" w:cs="Times New Roman"/>
          <w:color w:val="000000"/>
          <w:sz w:val="32"/>
          <w:szCs w:val="32"/>
          <w:lang w:eastAsia="zh-CN" w:bidi="ar-SA"/>
        </w:rPr>
        <w:t>六</w:t>
      </w:r>
      <w:r>
        <w:rPr>
          <w:rFonts w:hint="default" w:ascii="Times New Roman" w:hAnsi="Times New Roman" w:eastAsia="黑体" w:cs="Times New Roman"/>
          <w:color w:val="000000"/>
          <w:sz w:val="32"/>
          <w:szCs w:val="32"/>
          <w:lang w:bidi="ar-SA"/>
        </w:rPr>
        <w:t>条</w:t>
      </w:r>
      <w:r>
        <w:rPr>
          <w:rFonts w:hint="default" w:ascii="Times New Roman" w:hAnsi="Times New Roman" w:eastAsia="仿宋_GB2312" w:cs="Times New Roman"/>
          <w:color w:val="000000"/>
          <w:sz w:val="32"/>
          <w:szCs w:val="32"/>
          <w:lang w:val="en-US" w:eastAsia="zh-CN" w:bidi="ar-SA"/>
        </w:rPr>
        <w:t xml:space="preserve">  </w:t>
      </w:r>
      <w:r>
        <w:rPr>
          <w:rFonts w:hint="eastAsia" w:ascii="仿宋_GB2312" w:eastAsia="仿宋_GB2312" w:cs="Times New Roman"/>
          <w:color w:val="000000"/>
          <w:sz w:val="32"/>
          <w:szCs w:val="32"/>
          <w:lang w:bidi="ar-SA"/>
        </w:rPr>
        <w:t>违反本条例第</w:t>
      </w:r>
      <w:r>
        <w:rPr>
          <w:rFonts w:hint="eastAsia" w:ascii="仿宋_GB2312" w:eastAsia="仿宋_GB2312" w:cs="Times New Roman"/>
          <w:color w:val="000000"/>
          <w:sz w:val="32"/>
          <w:szCs w:val="32"/>
          <w:lang w:eastAsia="zh-CN" w:bidi="ar-SA"/>
        </w:rPr>
        <w:t>十九</w:t>
      </w:r>
      <w:r>
        <w:rPr>
          <w:rFonts w:hint="eastAsia" w:ascii="仿宋_GB2312" w:eastAsia="仿宋_GB2312" w:cs="Times New Roman"/>
          <w:color w:val="000000"/>
          <w:sz w:val="32"/>
          <w:szCs w:val="32"/>
          <w:lang w:bidi="ar-SA"/>
        </w:rPr>
        <w:t>条第一项规定擅自采挖、损毁多星韭的，由</w:t>
      </w:r>
      <w:r>
        <w:rPr>
          <w:rFonts w:hint="eastAsia" w:ascii="仿宋_GB2312" w:eastAsia="仿宋_GB2312" w:cs="Times New Roman"/>
          <w:color w:val="000000"/>
          <w:sz w:val="32"/>
          <w:szCs w:val="32"/>
          <w:lang w:eastAsia="zh-CN" w:bidi="ar-SA"/>
        </w:rPr>
        <w:t>县级以上人民政府</w:t>
      </w:r>
      <w:r>
        <w:rPr>
          <w:rFonts w:hint="eastAsia" w:ascii="仿宋_GB2312" w:eastAsia="仿宋_GB2312" w:cs="Times New Roman"/>
          <w:color w:val="000000"/>
          <w:sz w:val="32"/>
          <w:szCs w:val="32"/>
          <w:lang w:bidi="ar-SA"/>
        </w:rPr>
        <w:t>林业行政主管部门予以警告，</w:t>
      </w:r>
      <w:r>
        <w:rPr>
          <w:rFonts w:hint="eastAsia" w:ascii="仿宋_GB2312" w:eastAsia="仿宋_GB2312" w:cs="Times New Roman"/>
          <w:color w:val="000000"/>
          <w:sz w:val="32"/>
          <w:szCs w:val="32"/>
          <w:lang w:eastAsia="zh-CN" w:bidi="ar-SA"/>
        </w:rPr>
        <w:t>责令停止违法行为，有违法所得的，没收违法所得，</w:t>
      </w:r>
      <w:r>
        <w:rPr>
          <w:rFonts w:hint="eastAsia" w:ascii="仿宋_GB2312" w:eastAsia="仿宋_GB2312" w:cs="Times New Roman"/>
          <w:color w:val="000000"/>
          <w:sz w:val="32"/>
          <w:szCs w:val="32"/>
          <w:lang w:bidi="ar-SA"/>
        </w:rPr>
        <w:t>情节严重的，</w:t>
      </w:r>
      <w:r>
        <w:rPr>
          <w:rFonts w:hint="eastAsia" w:ascii="仿宋_GB2312" w:eastAsia="仿宋_GB2312" w:cs="Times New Roman"/>
          <w:color w:val="000000"/>
          <w:sz w:val="32"/>
          <w:szCs w:val="32"/>
          <w:lang w:val="en-US" w:eastAsia="zh-CN" w:bidi="ar-SA"/>
        </w:rPr>
        <w:t>处以</w:t>
      </w:r>
      <w:r>
        <w:rPr>
          <w:rFonts w:hint="eastAsia" w:ascii="仿宋_GB2312" w:eastAsia="仿宋_GB2312" w:cs="Times New Roman"/>
          <w:color w:val="000000"/>
          <w:sz w:val="32"/>
          <w:szCs w:val="32"/>
          <w:lang w:bidi="ar-SA"/>
        </w:rPr>
        <w:t>每株10元以上100元以下罚款；擅自移</w:t>
      </w:r>
      <w:r>
        <w:rPr>
          <w:rFonts w:hint="eastAsia" w:ascii="仿宋_GB2312" w:eastAsia="仿宋_GB2312" w:cs="Times New Roman"/>
          <w:color w:val="000000"/>
          <w:sz w:val="32"/>
          <w:szCs w:val="32"/>
          <w:lang w:eastAsia="zh-CN" w:bidi="ar-SA"/>
        </w:rPr>
        <w:t>植</w:t>
      </w:r>
      <w:r>
        <w:rPr>
          <w:rFonts w:hint="eastAsia" w:ascii="仿宋_GB2312" w:eastAsia="仿宋_GB2312" w:cs="Times New Roman"/>
          <w:color w:val="000000"/>
          <w:sz w:val="32"/>
          <w:szCs w:val="32"/>
          <w:lang w:bidi="ar-SA"/>
        </w:rPr>
        <w:t>、运输多星韭，</w:t>
      </w:r>
      <w:r>
        <w:rPr>
          <w:rFonts w:hint="eastAsia" w:ascii="仿宋_GB2312" w:eastAsia="仿宋_GB2312" w:cs="Times New Roman"/>
          <w:color w:val="000000"/>
          <w:sz w:val="32"/>
          <w:szCs w:val="32"/>
          <w:lang w:eastAsia="zh-CN" w:bidi="ar-SA"/>
        </w:rPr>
        <w:t>有违法所</w:t>
      </w:r>
      <w:r>
        <w:rPr>
          <w:rFonts w:hint="eastAsia" w:ascii="仿宋_GB2312" w:eastAsia="仿宋_GB2312"/>
          <w:color w:val="000000"/>
          <w:sz w:val="32"/>
          <w:szCs w:val="32"/>
        </w:rPr>
        <w:t>得</w:t>
      </w:r>
      <w:r>
        <w:rPr>
          <w:rFonts w:hint="eastAsia" w:ascii="仿宋_GB2312" w:eastAsia="仿宋_GB2312" w:cs="Times New Roman"/>
          <w:color w:val="000000"/>
          <w:sz w:val="32"/>
          <w:szCs w:val="32"/>
          <w:lang w:eastAsia="zh-CN" w:bidi="ar-SA"/>
        </w:rPr>
        <w:t>的，</w:t>
      </w:r>
      <w:r>
        <w:rPr>
          <w:rFonts w:hint="eastAsia" w:ascii="仿宋_GB2312" w:eastAsia="仿宋_GB2312" w:cs="Times New Roman"/>
          <w:color w:val="000000"/>
          <w:sz w:val="32"/>
          <w:szCs w:val="32"/>
          <w:lang w:bidi="ar-SA"/>
        </w:rPr>
        <w:t>没收违法所得，并</w:t>
      </w:r>
      <w:r>
        <w:rPr>
          <w:rFonts w:hint="eastAsia" w:ascii="仿宋_GB2312" w:eastAsia="仿宋_GB2312" w:cs="Times New Roman"/>
          <w:color w:val="000000"/>
          <w:sz w:val="32"/>
          <w:szCs w:val="32"/>
          <w:lang w:val="en-US" w:eastAsia="zh-CN" w:bidi="ar-SA"/>
        </w:rPr>
        <w:t>处以</w:t>
      </w:r>
      <w:r>
        <w:rPr>
          <w:rFonts w:hint="eastAsia" w:ascii="仿宋_GB2312" w:eastAsia="仿宋_GB2312" w:cs="Times New Roman"/>
          <w:color w:val="000000"/>
          <w:sz w:val="32"/>
          <w:szCs w:val="32"/>
          <w:lang w:bidi="ar-SA"/>
        </w:rPr>
        <w:t>每株50元以上500元以下罚款</w:t>
      </w:r>
      <w:r>
        <w:rPr>
          <w:rFonts w:hint="eastAsia" w:ascii="仿宋_GB2312" w:eastAsia="仿宋_GB2312" w:cs="Times New Roman"/>
          <w:color w:val="000000"/>
          <w:sz w:val="32"/>
          <w:szCs w:val="32"/>
          <w:lang w:eastAsia="zh-CN" w:bidi="ar-SA"/>
        </w:rPr>
        <w:t>。</w:t>
      </w:r>
    </w:p>
    <w:p>
      <w:pPr>
        <w:widowControl w:val="0"/>
        <w:wordWrap/>
        <w:overflowPunct w:val="0"/>
        <w:spacing w:line="600" w:lineRule="exact"/>
        <w:ind w:left="0" w:leftChars="0" w:right="0" w:firstLine="640"/>
        <w:outlineLvl w:val="9"/>
        <w:rPr>
          <w:rFonts w:hint="eastAsia" w:ascii="仿宋_GB2312" w:eastAsia="仿宋_GB2312"/>
          <w:color w:val="000000"/>
          <w:sz w:val="32"/>
          <w:szCs w:val="32"/>
          <w:lang w:eastAsia="zh-CN"/>
        </w:rPr>
      </w:pPr>
      <w:r>
        <w:rPr>
          <w:rFonts w:hint="eastAsia" w:ascii="仿宋_GB2312" w:eastAsia="仿宋_GB2312"/>
          <w:color w:val="000000"/>
          <w:sz w:val="32"/>
          <w:szCs w:val="32"/>
          <w:highlight w:val="none"/>
        </w:rPr>
        <w:t>违反第十九条第四项规定</w:t>
      </w:r>
      <w:r>
        <w:rPr>
          <w:rFonts w:hint="eastAsia" w:ascii="仿宋_GB2312" w:eastAsia="仿宋_GB2312"/>
          <w:color w:val="000000"/>
          <w:sz w:val="32"/>
          <w:szCs w:val="32"/>
          <w:highlight w:val="none"/>
          <w:lang w:val="en-US" w:eastAsia="en-US"/>
        </w:rPr>
        <w:t>的</w:t>
      </w:r>
      <w:r>
        <w:rPr>
          <w:rFonts w:hint="eastAsia" w:ascii="仿宋_GB2312" w:eastAsia="仿宋_GB2312"/>
          <w:color w:val="000000"/>
          <w:sz w:val="32"/>
          <w:szCs w:val="32"/>
          <w:highlight w:val="none"/>
        </w:rPr>
        <w:t>，</w:t>
      </w:r>
      <w:r>
        <w:rPr>
          <w:rFonts w:hint="eastAsia" w:ascii="仿宋_GB2312" w:eastAsia="仿宋_GB2312"/>
          <w:color w:val="000000"/>
          <w:sz w:val="32"/>
          <w:szCs w:val="32"/>
        </w:rPr>
        <w:t>由县级以上人民政府</w:t>
      </w:r>
      <w:r>
        <w:rPr>
          <w:rFonts w:hint="eastAsia" w:ascii="仿宋_GB2312" w:eastAsia="仿宋_GB2312"/>
          <w:color w:val="000000"/>
          <w:sz w:val="32"/>
          <w:szCs w:val="32"/>
          <w:lang w:val="en-US" w:eastAsia="en-US"/>
        </w:rPr>
        <w:t>自然资源行政主管部门</w:t>
      </w:r>
      <w:r>
        <w:rPr>
          <w:rFonts w:hint="eastAsia" w:ascii="仿宋_GB2312" w:eastAsia="仿宋_GB2312"/>
          <w:color w:val="000000"/>
          <w:sz w:val="32"/>
          <w:szCs w:val="32"/>
        </w:rPr>
        <w:t>没收所</w:t>
      </w:r>
      <w:r>
        <w:rPr>
          <w:rFonts w:hint="eastAsia" w:ascii="仿宋_GB2312" w:eastAsia="仿宋_GB2312"/>
          <w:color w:val="000000"/>
          <w:sz w:val="32"/>
          <w:szCs w:val="32"/>
          <w:lang w:eastAsia="zh-CN"/>
        </w:rPr>
        <w:t>采挖、</w:t>
      </w:r>
      <w:r>
        <w:rPr>
          <w:rFonts w:hint="eastAsia" w:ascii="仿宋_GB2312" w:eastAsia="仿宋_GB2312"/>
          <w:color w:val="000000"/>
          <w:sz w:val="32"/>
          <w:szCs w:val="32"/>
        </w:rPr>
        <w:t>销售、购买的石景和违法所得，并</w:t>
      </w:r>
      <w:r>
        <w:rPr>
          <w:rFonts w:hint="eastAsia" w:ascii="仿宋_GB2312" w:eastAsia="仿宋_GB2312"/>
          <w:color w:val="000000"/>
          <w:sz w:val="32"/>
          <w:szCs w:val="32"/>
          <w:lang w:val="en-US" w:eastAsia="en-US"/>
        </w:rPr>
        <w:t>处以</w:t>
      </w:r>
      <w:r>
        <w:rPr>
          <w:rFonts w:hint="eastAsia" w:ascii="仿宋_GB2312" w:eastAsia="仿宋_GB2312"/>
          <w:color w:val="000000"/>
          <w:sz w:val="32"/>
          <w:szCs w:val="32"/>
        </w:rPr>
        <w:t>5万元以上15万元以下罚款</w:t>
      </w:r>
      <w:r>
        <w:rPr>
          <w:rFonts w:hint="eastAsia" w:ascii="仿宋_GB2312" w:eastAsia="仿宋_GB2312"/>
          <w:color w:val="000000"/>
          <w:sz w:val="32"/>
          <w:szCs w:val="32"/>
          <w:lang w:eastAsia="zh-CN"/>
        </w:rPr>
        <w:t>。</w:t>
      </w:r>
    </w:p>
    <w:p>
      <w:pPr>
        <w:widowControl w:val="0"/>
        <w:shd w:val="clear" w:color="auto" w:fill="FFFFFF"/>
        <w:wordWrap/>
        <w:overflowPunct w:val="0"/>
        <w:adjustRightInd/>
        <w:snapToGrid w:val="0"/>
        <w:spacing w:before="0" w:beforeLines="0" w:after="0" w:afterLines="0" w:line="600" w:lineRule="exact"/>
        <w:ind w:left="0" w:leftChars="0" w:right="0" w:firstLine="640" w:firstLineChars="200"/>
        <w:textAlignment w:val="auto"/>
        <w:outlineLvl w:val="9"/>
        <w:rPr>
          <w:rFonts w:hint="eastAsia" w:ascii="仿宋_GB2312" w:eastAsia="仿宋_GB2312"/>
          <w:color w:val="000000"/>
          <w:lang w:eastAsia="zh-CN"/>
        </w:rPr>
      </w:pPr>
      <w:r>
        <w:rPr>
          <w:rFonts w:hint="eastAsia" w:ascii="仿宋_GB2312" w:eastAsia="仿宋_GB2312" w:cs="仿宋_GB2312"/>
          <w:color w:val="000000"/>
          <w:sz w:val="32"/>
          <w:szCs w:val="32"/>
          <w:lang w:bidi="ar-SA"/>
        </w:rPr>
        <w:t>违反</w:t>
      </w:r>
      <w:r>
        <w:rPr>
          <w:rFonts w:hint="eastAsia" w:ascii="仿宋_GB2312" w:eastAsia="仿宋_GB2312" w:cs="Times New Roman"/>
          <w:color w:val="000000"/>
          <w:sz w:val="32"/>
          <w:szCs w:val="32"/>
          <w:lang w:bidi="ar-SA"/>
        </w:rPr>
        <w:t>本条例</w:t>
      </w:r>
      <w:r>
        <w:rPr>
          <w:rFonts w:hint="eastAsia" w:ascii="仿宋_GB2312" w:eastAsia="仿宋_GB2312" w:cs="仿宋_GB2312"/>
          <w:color w:val="000000"/>
          <w:sz w:val="32"/>
          <w:szCs w:val="32"/>
          <w:lang w:bidi="ar-SA"/>
        </w:rPr>
        <w:t>第</w:t>
      </w:r>
      <w:r>
        <w:rPr>
          <w:rFonts w:hint="eastAsia" w:ascii="仿宋_GB2312" w:eastAsia="仿宋_GB2312" w:cs="仿宋_GB2312"/>
          <w:color w:val="000000"/>
          <w:sz w:val="32"/>
          <w:szCs w:val="32"/>
          <w:lang w:eastAsia="zh-CN" w:bidi="ar-SA"/>
        </w:rPr>
        <w:t>十九条</w:t>
      </w:r>
      <w:r>
        <w:rPr>
          <w:rFonts w:hint="eastAsia" w:ascii="仿宋_GB2312" w:eastAsia="仿宋_GB2312" w:cs="仿宋_GB2312"/>
          <w:color w:val="000000"/>
          <w:sz w:val="32"/>
          <w:szCs w:val="32"/>
          <w:lang w:bidi="ar-SA"/>
        </w:rPr>
        <w:t>第</w:t>
      </w:r>
      <w:r>
        <w:rPr>
          <w:rFonts w:hint="eastAsia" w:ascii="仿宋_GB2312" w:eastAsia="仿宋_GB2312" w:cs="仿宋_GB2312"/>
          <w:color w:val="000000"/>
          <w:sz w:val="32"/>
          <w:szCs w:val="32"/>
          <w:lang w:val="en-US" w:eastAsia="zh-CN" w:bidi="ar-SA"/>
        </w:rPr>
        <w:t>六</w:t>
      </w:r>
      <w:r>
        <w:rPr>
          <w:rFonts w:hint="eastAsia" w:ascii="仿宋_GB2312" w:eastAsia="仿宋_GB2312" w:cs="仿宋_GB2312"/>
          <w:color w:val="000000"/>
          <w:sz w:val="32"/>
          <w:szCs w:val="32"/>
          <w:lang w:bidi="ar-SA"/>
        </w:rPr>
        <w:t>项规定的，</w:t>
      </w:r>
      <w:r>
        <w:rPr>
          <w:rFonts w:hint="eastAsia" w:ascii="仿宋_GB2312" w:eastAsia="仿宋_GB2312" w:cs="仿宋_GB2312"/>
          <w:color w:val="000000"/>
          <w:sz w:val="32"/>
          <w:szCs w:val="32"/>
          <w:highlight w:val="none"/>
          <w:u w:val="none"/>
          <w:lang w:val="en-US" w:eastAsia="zh-CN" w:bidi="ar-SA"/>
        </w:rPr>
        <w:t>由县</w:t>
      </w:r>
      <w:r>
        <w:rPr>
          <w:rFonts w:hint="eastAsia" w:ascii="仿宋_GB2312" w:eastAsia="仿宋_GB2312" w:cs="Times New Roman"/>
          <w:color w:val="000000"/>
          <w:sz w:val="32"/>
          <w:szCs w:val="32"/>
          <w:lang w:eastAsia="zh-CN" w:bidi="ar-SA"/>
        </w:rPr>
        <w:t>级以上人民政府</w:t>
      </w:r>
      <w:r>
        <w:rPr>
          <w:rFonts w:hint="eastAsia" w:ascii="仿宋_GB2312" w:eastAsia="仿宋_GB2312" w:cs="仿宋_GB2312"/>
          <w:color w:val="000000"/>
          <w:sz w:val="32"/>
          <w:szCs w:val="32"/>
          <w:highlight w:val="none"/>
          <w:u w:val="none"/>
          <w:lang w:val="en-US" w:eastAsia="zh-CN" w:bidi="ar-SA"/>
        </w:rPr>
        <w:t>林业</w:t>
      </w:r>
      <w:r>
        <w:rPr>
          <w:rFonts w:hint="eastAsia" w:ascii="仿宋_GB2312" w:eastAsia="仿宋_GB2312" w:cs="仿宋_GB2312"/>
          <w:color w:val="000000"/>
          <w:sz w:val="32"/>
          <w:szCs w:val="32"/>
          <w:highlight w:val="none"/>
          <w:lang w:val="en-US" w:eastAsia="zh-CN" w:bidi="ar-SA"/>
        </w:rPr>
        <w:t>行政</w:t>
      </w:r>
      <w:r>
        <w:rPr>
          <w:rFonts w:hint="eastAsia" w:ascii="仿宋_GB2312" w:eastAsia="仿宋_GB2312" w:cs="仿宋_GB2312"/>
          <w:color w:val="000000"/>
          <w:sz w:val="32"/>
          <w:szCs w:val="32"/>
          <w:highlight w:val="none"/>
          <w:u w:val="none"/>
          <w:lang w:val="en-US" w:eastAsia="zh-CN" w:bidi="ar-SA"/>
        </w:rPr>
        <w:t>主管部门</w:t>
      </w:r>
      <w:r>
        <w:rPr>
          <w:rFonts w:hint="eastAsia" w:ascii="仿宋_GB2312" w:eastAsia="仿宋_GB2312" w:cs="仿宋_GB2312"/>
          <w:color w:val="000000"/>
          <w:sz w:val="32"/>
          <w:szCs w:val="32"/>
          <w:u w:val="none"/>
          <w:lang w:val="en-US" w:eastAsia="zh-CN" w:bidi="ar-SA"/>
        </w:rPr>
        <w:t>责令停止违法行为、恢复原状或者采取补救措施，可处以1000元以上5000元以下罚款。</w:t>
      </w:r>
    </w:p>
    <w:p>
      <w:pPr>
        <w:widowControl w:val="0"/>
        <w:wordWrap/>
        <w:overflowPunct w:val="0"/>
        <w:spacing w:before="0" w:beforeLines="0" w:after="0" w:afterLines="0" w:line="600" w:lineRule="exact"/>
        <w:ind w:left="0" w:leftChars="0" w:right="0" w:firstLine="640" w:firstLineChars="200"/>
        <w:textAlignment w:val="auto"/>
        <w:outlineLvl w:val="9"/>
        <w:rPr>
          <w:rFonts w:hint="default" w:ascii="Times New Roman" w:hAnsi="Times New Roman" w:eastAsia="仿宋_GB2312" w:cs="Times New Roman"/>
          <w:color w:val="000000"/>
          <w:sz w:val="32"/>
          <w:szCs w:val="32"/>
          <w:lang w:bidi="ar-SA"/>
        </w:rPr>
      </w:pPr>
      <w:r>
        <w:rPr>
          <w:rFonts w:hint="default" w:ascii="Times New Roman" w:hAnsi="Times New Roman" w:eastAsia="黑体" w:cs="Times New Roman"/>
          <w:color w:val="000000"/>
          <w:sz w:val="32"/>
          <w:szCs w:val="32"/>
          <w:lang w:bidi="ar-SA"/>
        </w:rPr>
        <w:t>第</w:t>
      </w:r>
      <w:r>
        <w:rPr>
          <w:rFonts w:hint="default" w:ascii="Times New Roman" w:hAnsi="Times New Roman" w:eastAsia="黑体" w:cs="Times New Roman"/>
          <w:color w:val="000000"/>
          <w:sz w:val="32"/>
          <w:szCs w:val="32"/>
          <w:lang w:eastAsia="zh-CN" w:bidi="ar-SA"/>
        </w:rPr>
        <w:t>二十</w:t>
      </w:r>
      <w:r>
        <w:rPr>
          <w:rFonts w:hint="eastAsia" w:ascii="Times New Roman" w:hAnsi="Times New Roman" w:eastAsia="黑体" w:cs="Times New Roman"/>
          <w:color w:val="000000"/>
          <w:sz w:val="32"/>
          <w:szCs w:val="32"/>
          <w:lang w:eastAsia="zh-CN" w:bidi="ar-SA"/>
        </w:rPr>
        <w:t>七</w:t>
      </w:r>
      <w:r>
        <w:rPr>
          <w:rFonts w:hint="default" w:ascii="Times New Roman" w:hAnsi="Times New Roman" w:eastAsia="黑体" w:cs="Times New Roman"/>
          <w:color w:val="000000"/>
          <w:sz w:val="32"/>
          <w:szCs w:val="32"/>
          <w:lang w:bidi="ar-SA"/>
        </w:rPr>
        <w:t>条</w:t>
      </w:r>
      <w:r>
        <w:rPr>
          <w:rFonts w:hint="default" w:ascii="Times New Roman" w:hAnsi="Times New Roman" w:eastAsia="仿宋_GB2312" w:cs="Times New Roman"/>
          <w:color w:val="000000"/>
          <w:sz w:val="32"/>
          <w:szCs w:val="32"/>
          <w:lang w:val="en-US" w:eastAsia="zh-CN" w:bidi="ar-SA"/>
        </w:rPr>
        <w:t xml:space="preserve">  </w:t>
      </w:r>
      <w:r>
        <w:rPr>
          <w:rFonts w:hint="eastAsia" w:ascii="仿宋_GB2312" w:eastAsia="仿宋_GB2312" w:cs="仿宋_GB2312"/>
          <w:color w:val="000000"/>
          <w:sz w:val="32"/>
          <w:szCs w:val="32"/>
          <w:lang w:val="en-US" w:eastAsia="zh-CN" w:bidi="ar-SA"/>
        </w:rPr>
        <w:t>行政主管职能部门及其工作人员在景区管理活动中玩忽职守、滥用职权、徇私舞弊</w:t>
      </w:r>
      <w:r>
        <w:rPr>
          <w:rFonts w:hint="eastAsia" w:ascii="仿宋_GB2312" w:eastAsia="仿宋_GB2312" w:cs="仿宋_GB2312"/>
          <w:color w:val="000000"/>
          <w:kern w:val="60"/>
          <w:sz w:val="32"/>
          <w:szCs w:val="32"/>
          <w:lang w:val="en-US" w:eastAsia="zh-CN"/>
        </w:rPr>
        <w:t>尚不构成犯罪的，依法给予处分。</w:t>
      </w:r>
    </w:p>
    <w:p>
      <w:pPr>
        <w:widowControl w:val="0"/>
        <w:wordWrap/>
        <w:overflowPunct w:val="0"/>
        <w:spacing w:before="0" w:beforeLines="0" w:after="0" w:afterLines="0" w:line="600" w:lineRule="exact"/>
        <w:ind w:left="0" w:leftChars="0" w:right="0" w:firstLine="640"/>
        <w:textAlignment w:val="auto"/>
        <w:outlineLvl w:val="9"/>
        <w:rPr>
          <w:rFonts w:hint="default" w:ascii="Times New Roman" w:hAnsi="Times New Roman" w:eastAsia="仿宋_GB2312" w:cs="Times New Roman"/>
          <w:color w:val="000000"/>
          <w:sz w:val="32"/>
          <w:szCs w:val="32"/>
          <w:lang w:bidi="ar-SA"/>
        </w:rPr>
      </w:pPr>
      <w:r>
        <w:rPr>
          <w:rFonts w:hint="default" w:ascii="Times New Roman" w:hAnsi="Times New Roman" w:eastAsia="黑体" w:cs="Times New Roman"/>
          <w:color w:val="000000"/>
          <w:sz w:val="32"/>
          <w:szCs w:val="32"/>
          <w:lang w:bidi="ar-SA"/>
        </w:rPr>
        <w:t>第</w:t>
      </w:r>
      <w:r>
        <w:rPr>
          <w:rFonts w:hint="default" w:ascii="Times New Roman" w:hAnsi="Times New Roman" w:eastAsia="黑体" w:cs="Times New Roman"/>
          <w:color w:val="000000"/>
          <w:sz w:val="32"/>
          <w:szCs w:val="32"/>
          <w:lang w:eastAsia="zh-CN" w:bidi="ar-SA"/>
        </w:rPr>
        <w:t>二十</w:t>
      </w:r>
      <w:r>
        <w:rPr>
          <w:rFonts w:hint="eastAsia" w:ascii="Times New Roman" w:hAnsi="Times New Roman" w:eastAsia="黑体" w:cs="Times New Roman"/>
          <w:color w:val="000000"/>
          <w:sz w:val="32"/>
          <w:szCs w:val="32"/>
          <w:lang w:eastAsia="zh-CN" w:bidi="ar-SA"/>
        </w:rPr>
        <w:t>八</w:t>
      </w:r>
      <w:r>
        <w:rPr>
          <w:rFonts w:hint="default" w:ascii="Times New Roman" w:hAnsi="Times New Roman" w:eastAsia="黑体" w:cs="Times New Roman"/>
          <w:color w:val="000000"/>
          <w:sz w:val="32"/>
          <w:szCs w:val="32"/>
          <w:lang w:bidi="ar-SA"/>
        </w:rPr>
        <w:t>条</w:t>
      </w:r>
      <w:r>
        <w:rPr>
          <w:rFonts w:hint="eastAsia" w:ascii="Times New Roman" w:hAnsi="Times New Roman" w:eastAsia="黑体" w:cs="Times New Roman"/>
          <w:color w:val="000000"/>
          <w:sz w:val="32"/>
          <w:szCs w:val="32"/>
          <w:lang w:val="en-US" w:eastAsia="zh-CN" w:bidi="ar-SA"/>
        </w:rPr>
        <w:t xml:space="preserve">  </w:t>
      </w:r>
      <w:r>
        <w:rPr>
          <w:rFonts w:hint="default" w:ascii="Times New Roman" w:hAnsi="Times New Roman" w:eastAsia="仿宋_GB2312" w:cs="Times New Roman"/>
          <w:color w:val="000000"/>
          <w:sz w:val="32"/>
          <w:szCs w:val="32"/>
          <w:lang w:bidi="ar-SA"/>
        </w:rPr>
        <w:t>违反本条例规定的其他行为，法律、法规有处罚规定的，从其规定。</w:t>
      </w:r>
    </w:p>
    <w:p>
      <w:pPr>
        <w:widowControl w:val="0"/>
        <w:wordWrap/>
        <w:overflowPunct w:val="0"/>
        <w:spacing w:before="312" w:beforeLines="100" w:after="312" w:afterLines="100" w:line="600" w:lineRule="exact"/>
        <w:ind w:left="0" w:leftChars="0" w:right="0"/>
        <w:jc w:val="center"/>
        <w:textAlignment w:val="baseline"/>
        <w:outlineLvl w:val="9"/>
        <w:rPr>
          <w:rFonts w:hint="default" w:eastAsia="黑体"/>
          <w:color w:val="000000"/>
          <w:sz w:val="32"/>
          <w:szCs w:val="32"/>
        </w:rPr>
      </w:pPr>
      <w:r>
        <w:rPr>
          <w:rFonts w:ascii="Times New Roman" w:hAnsi="Times New Roman" w:eastAsia="黑体" w:cs="Times New Roman"/>
          <w:color w:val="000000"/>
          <w:sz w:val="32"/>
          <w:szCs w:val="32"/>
          <w:lang w:bidi="ar-SA"/>
        </w:rPr>
        <w:t xml:space="preserve">第六章  </w:t>
      </w:r>
      <w:r>
        <w:rPr>
          <w:rFonts w:hint="default" w:ascii="Times New Roman" w:hAnsi="Times New Roman" w:eastAsia="黑体" w:cs="Times New Roman"/>
          <w:color w:val="000000"/>
          <w:sz w:val="32"/>
          <w:szCs w:val="32"/>
          <w:lang w:bidi="ar-SA"/>
        </w:rPr>
        <w:t>附则</w:t>
      </w:r>
    </w:p>
    <w:p>
      <w:pPr>
        <w:pStyle w:val="11"/>
        <w:widowControl w:val="0"/>
        <w:wordWrap/>
        <w:overflowPunct w:val="0"/>
        <w:adjustRightInd/>
        <w:snapToGrid/>
        <w:spacing w:before="0" w:beforeLines="0" w:after="0" w:afterLines="0" w:line="600" w:lineRule="exact"/>
        <w:ind w:left="0" w:leftChars="0" w:right="0" w:firstLine="0" w:firstLineChars="0"/>
        <w:textAlignment w:val="auto"/>
        <w:outlineLvl w:val="9"/>
        <w:rPr>
          <w:rFonts w:hint="eastAsia" w:ascii="仿宋_GB2312" w:hAnsi="仿宋_GB2312" w:eastAsia="仿宋_GB2312" w:cs="仿宋_GB2312"/>
          <w:spacing w:val="-13"/>
          <w:kern w:val="0"/>
          <w:sz w:val="44"/>
          <w:szCs w:val="44"/>
          <w:lang w:bidi="ar-SA"/>
        </w:rPr>
      </w:pPr>
      <w:r>
        <w:rPr>
          <w:rFonts w:hint="eastAsia" w:ascii="Times New Roman" w:hAnsi="Times New Roman" w:eastAsia="黑体" w:cs="Times New Roman"/>
          <w:color w:val="000000"/>
          <w:sz w:val="32"/>
          <w:szCs w:val="32"/>
          <w:lang w:val="en-US" w:eastAsia="zh-CN" w:bidi="ar-SA"/>
        </w:rPr>
        <w:t xml:space="preserve">    </w:t>
      </w:r>
      <w:r>
        <w:rPr>
          <w:rFonts w:hint="default" w:ascii="Times New Roman" w:hAnsi="Times New Roman" w:eastAsia="黑体" w:cs="Times New Roman"/>
          <w:color w:val="000000"/>
          <w:sz w:val="32"/>
          <w:szCs w:val="32"/>
          <w:lang w:bidi="ar-SA"/>
        </w:rPr>
        <w:t>第</w:t>
      </w:r>
      <w:r>
        <w:rPr>
          <w:rFonts w:hint="default" w:ascii="Times New Roman" w:hAnsi="Times New Roman" w:eastAsia="黑体" w:cs="Times New Roman"/>
          <w:color w:val="000000"/>
          <w:sz w:val="32"/>
          <w:szCs w:val="32"/>
          <w:lang w:eastAsia="zh-CN" w:bidi="ar-SA"/>
        </w:rPr>
        <w:t>二十</w:t>
      </w:r>
      <w:r>
        <w:rPr>
          <w:rFonts w:hint="eastAsia" w:ascii="Times New Roman" w:hAnsi="Times New Roman" w:eastAsia="黑体" w:cs="Times New Roman"/>
          <w:color w:val="000000"/>
          <w:sz w:val="32"/>
          <w:szCs w:val="32"/>
          <w:lang w:eastAsia="zh-CN" w:bidi="ar-SA"/>
        </w:rPr>
        <w:t>九</w:t>
      </w:r>
      <w:r>
        <w:rPr>
          <w:rFonts w:hint="default" w:ascii="Times New Roman" w:hAnsi="Times New Roman" w:eastAsia="黑体" w:cs="Times New Roman"/>
          <w:color w:val="000000"/>
          <w:sz w:val="32"/>
          <w:szCs w:val="32"/>
          <w:lang w:bidi="ar-SA"/>
        </w:rPr>
        <w:t>条</w:t>
      </w:r>
      <w:r>
        <w:rPr>
          <w:rFonts w:hint="default" w:ascii="Times New Roman" w:hAnsi="Times New Roman" w:eastAsia="仿宋_GB2312" w:cs="Times New Roman"/>
          <w:bCs/>
          <w:color w:val="000000"/>
          <w:sz w:val="32"/>
          <w:szCs w:val="32"/>
          <w:lang w:val="en-US" w:eastAsia="zh-CN" w:bidi="ar-SA"/>
        </w:rPr>
        <w:t xml:space="preserve">  </w:t>
      </w:r>
      <w:r>
        <w:rPr>
          <w:rFonts w:hint="eastAsia" w:ascii="仿宋_GB2312" w:hAnsi="仿宋_GB2312" w:eastAsia="仿宋_GB2312" w:cs="仿宋_GB2312"/>
          <w:color w:val="000000"/>
          <w:sz w:val="32"/>
          <w:szCs w:val="32"/>
          <w:lang w:val="zh-CN" w:eastAsia="zh-CN" w:bidi="ar-SA"/>
        </w:rPr>
        <w:t>本条例自</w:t>
      </w:r>
      <w:r>
        <w:rPr>
          <w:rFonts w:hint="eastAsia" w:ascii="仿宋_GB2312" w:hAnsi="仿宋_GB2312" w:eastAsia="仿宋_GB2312" w:cs="仿宋_GB2312"/>
          <w:color w:val="000000"/>
          <w:sz w:val="32"/>
          <w:szCs w:val="32"/>
          <w:lang w:val="en-US" w:eastAsia="zh-CN" w:bidi="ar-SA"/>
        </w:rPr>
        <w:t>2023</w:t>
      </w:r>
      <w:r>
        <w:rPr>
          <w:rFonts w:hint="eastAsia" w:ascii="仿宋_GB2312" w:hAnsi="仿宋_GB2312" w:eastAsia="仿宋_GB2312" w:cs="仿宋_GB2312"/>
          <w:color w:val="000000"/>
          <w:sz w:val="32"/>
          <w:szCs w:val="32"/>
          <w:lang w:val="zh-CN" w:eastAsia="zh-CN" w:bidi="ar-SA"/>
        </w:rPr>
        <w:t>年</w:t>
      </w:r>
      <w:r>
        <w:rPr>
          <w:rFonts w:hint="eastAsia" w:ascii="仿宋_GB2312" w:hAnsi="仿宋_GB2312" w:eastAsia="仿宋_GB2312" w:cs="仿宋_GB2312"/>
          <w:color w:val="000000"/>
          <w:sz w:val="32"/>
          <w:szCs w:val="32"/>
          <w:lang w:val="en-US" w:eastAsia="zh-CN" w:bidi="ar-SA"/>
        </w:rPr>
        <w:t>3</w:t>
      </w:r>
      <w:r>
        <w:rPr>
          <w:rFonts w:hint="eastAsia" w:ascii="仿宋_GB2312" w:hAnsi="仿宋_GB2312" w:eastAsia="仿宋_GB2312" w:cs="仿宋_GB2312"/>
          <w:color w:val="000000"/>
          <w:sz w:val="32"/>
          <w:szCs w:val="32"/>
          <w:lang w:val="zh-CN" w:eastAsia="zh-CN" w:bidi="ar-SA"/>
        </w:rPr>
        <w:t>月</w:t>
      </w:r>
      <w:r>
        <w:rPr>
          <w:rFonts w:hint="eastAsia" w:ascii="仿宋_GB2312" w:hAnsi="仿宋_GB2312" w:eastAsia="仿宋_GB2312" w:cs="仿宋_GB2312"/>
          <w:color w:val="000000"/>
          <w:sz w:val="32"/>
          <w:szCs w:val="32"/>
          <w:lang w:val="en-US" w:eastAsia="zh-CN" w:bidi="ar-SA"/>
        </w:rPr>
        <w:t>1</w:t>
      </w:r>
      <w:r>
        <w:rPr>
          <w:rFonts w:hint="eastAsia" w:ascii="仿宋_GB2312" w:hAnsi="仿宋_GB2312" w:eastAsia="仿宋_GB2312" w:cs="仿宋_GB2312"/>
          <w:color w:val="000000"/>
          <w:sz w:val="32"/>
          <w:szCs w:val="32"/>
          <w:lang w:val="zh-CN" w:eastAsia="zh-CN" w:bidi="ar-SA"/>
        </w:rPr>
        <w:t>日起施行。</w:t>
      </w:r>
    </w:p>
    <w:p>
      <w:pPr>
        <w:widowControl w:val="0"/>
        <w:wordWrap/>
        <w:overflowPunct w:val="0"/>
        <w:adjustRightInd/>
        <w:snapToGrid/>
        <w:spacing w:line="600" w:lineRule="exact"/>
        <w:ind w:left="0" w:leftChars="0" w:right="0"/>
        <w:textAlignment w:val="auto"/>
        <w:outlineLvl w:val="9"/>
        <w:rPr>
          <w:rFonts w:hint="eastAsia" w:ascii="方正小标宋简体" w:eastAsia="方正小标宋简体" w:cs="Arial"/>
          <w:spacing w:val="-13"/>
          <w:kern w:val="0"/>
          <w:sz w:val="44"/>
          <w:szCs w:val="44"/>
          <w:lang w:bidi="ar-SA"/>
        </w:rPr>
      </w:pPr>
    </w:p>
    <w:p>
      <w:pPr>
        <w:widowControl w:val="0"/>
        <w:wordWrap/>
        <w:overflowPunct w:val="0"/>
        <w:spacing w:line="600" w:lineRule="exact"/>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_GBK">
    <w:panose1 w:val="02000000000000000000"/>
    <w:charset w:val="86"/>
    <w:family w:val="auto"/>
    <w:pitch w:val="default"/>
    <w:sig w:usb0="00000001" w:usb1="08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Arial">
    <w:panose1 w:val="020B0604020202020204"/>
    <w:charset w:val="00"/>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AEC89E"/>
    <w:rsid w:val="BFDEFC41"/>
    <w:rsid w:val="F3AEC8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Style w:val="6"/>
      <w:tblCellMar>
        <w:top w:w="0" w:type="dxa"/>
        <w:left w:w="108" w:type="dxa"/>
        <w:bottom w:w="0" w:type="dxa"/>
        <w:right w:w="108" w:type="dxa"/>
      </w:tblCellMar>
    </w:tblPr>
  </w:style>
  <w:style w:type="paragraph" w:styleId="2">
    <w:name w:val="Body Text First Indent 2"/>
    <w:basedOn w:val="3"/>
    <w:next w:val="4"/>
    <w:qFormat/>
    <w:uiPriority w:val="0"/>
    <w:pPr>
      <w:spacing w:after="0" w:line="360" w:lineRule="auto"/>
      <w:ind w:left="0" w:leftChars="0" w:firstLine="200" w:firstLineChars="200"/>
    </w:pPr>
    <w:rPr>
      <w:rFonts w:eastAsia="仿宋_GB2312"/>
      <w:sz w:val="32"/>
      <w:szCs w:val="32"/>
    </w:rPr>
  </w:style>
  <w:style w:type="paragraph" w:styleId="3">
    <w:name w:val="Body Text Indent"/>
    <w:basedOn w:val="1"/>
    <w:qFormat/>
    <w:uiPriority w:val="0"/>
    <w:pPr>
      <w:spacing w:after="120"/>
      <w:ind w:left="200" w:leftChars="200"/>
    </w:p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Plain Text"/>
    <w:basedOn w:val="1"/>
    <w:qFormat/>
    <w:uiPriority w:val="0"/>
    <w:rPr>
      <w:rFonts w:ascii="宋体" w:eastAsia="宋体" w:cs="宋体"/>
      <w:sz w:val="21"/>
      <w:szCs w:val="21"/>
    </w:rPr>
  </w:style>
  <w:style w:type="paragraph" w:customStyle="1" w:styleId="8">
    <w:name w:val="正文首行缩进 21"/>
    <w:basedOn w:val="1"/>
    <w:qFormat/>
    <w:uiPriority w:val="0"/>
    <w:pPr>
      <w:ind w:left="200" w:leftChars="200" w:firstLine="210"/>
    </w:pPr>
  </w:style>
  <w:style w:type="paragraph" w:customStyle="1" w:styleId="9">
    <w:name w:val="Plain Text"/>
    <w:basedOn w:val="1"/>
    <w:qFormat/>
    <w:uiPriority w:val="0"/>
    <w:pPr>
      <w:widowControl w:val="0"/>
      <w:jc w:val="both"/>
    </w:pPr>
    <w:rPr>
      <w:rFonts w:ascii="宋体" w:cs="Courier New"/>
      <w:kern w:val="2"/>
      <w:sz w:val="21"/>
      <w:szCs w:val="21"/>
      <w:lang w:val="en-US" w:eastAsia="zh-CN" w:bidi="ar-SA"/>
    </w:rPr>
  </w:style>
  <w:style w:type="paragraph" w:customStyle="1" w:styleId="10">
    <w:name w:val="_Style 3"/>
    <w:qFormat/>
    <w:uiPriority w:val="0"/>
    <w:pPr>
      <w:widowControl w:val="0"/>
      <w:jc w:val="both"/>
    </w:pPr>
    <w:rPr>
      <w:rFonts w:ascii="Calibri" w:hAnsi="Calibri" w:eastAsia="宋体" w:cs="Times New Roman"/>
      <w:kern w:val="2"/>
      <w:sz w:val="21"/>
      <w:szCs w:val="22"/>
      <w:lang w:val="en-US" w:eastAsia="zh-CN" w:bidi="ar-SA"/>
    </w:rPr>
  </w:style>
  <w:style w:type="paragraph" w:customStyle="1" w:styleId="11">
    <w:name w:val="Normal Indent"/>
    <w:basedOn w:val="1"/>
    <w:qFormat/>
    <w:uiPriority w:val="0"/>
    <w:pPr>
      <w:ind w:firstLine="200" w:firstLineChars="200"/>
    </w:pPr>
    <w:rPr>
      <w:kern w:val="0"/>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3.33333333333333</TotalTime>
  <ScaleCrop>false</ScaleCrop>
  <LinksUpToDate>false</LinksUpToDate>
  <CharactersWithSpaces>0</CharactersWithSpaces>
  <Application>WPS Office_11.8.2.1112_F1E327BC-269C-435d-A152-05C5408002CA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2023-01-31T18:22:00Z</dcterms:created>
  <dc:creator>ysgz</dc:creator>
  <cp:lastModifiedBy>tfth</cp:lastModifiedBy>
  <dcterms:modified xsi:type="dcterms:W3CDTF">2023-02-08T15:02:43Z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2052-11.8.2.1112</vt:lpwstr>
  </property>
</Properties>
</file>