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5702E9">
      <w:pPr>
        <w:rPr>
          <w:rFonts w:ascii="Times New Roman" w:hAnsi="Times New Roman" w:eastAsia="宋体" w:cs="宋体"/>
          <w:szCs w:val="32"/>
        </w:rPr>
      </w:pPr>
    </w:p>
    <w:p w14:paraId="6516426D">
      <w:pPr>
        <w:rPr>
          <w:rFonts w:ascii="Times New Roman" w:hAnsi="Times New Roman" w:eastAsia="宋体" w:cs="宋体"/>
          <w:szCs w:val="32"/>
        </w:rPr>
      </w:pPr>
    </w:p>
    <w:p w14:paraId="05633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贵州省人民代表大会常务委员会关于修改《贵州省城市公共交通条例》《贵州省殡葬管理条"/>
      <w:bookmarkEnd w:id="0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贵州省人民代表大会常务委员会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关于修改</w:t>
      </w:r>
      <w:bookmarkStart w:id="4" w:name="_GoBack"/>
      <w:bookmarkEnd w:id="4"/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《贵州省城市公共交通条例》《贵州省</w:t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Times New Roman" w:hAnsi="Times New Roman" w:eastAsia="方正小标宋简体" w:cs="方正小标宋简体"/>
          <w:color w:val="333333"/>
          <w:sz w:val="44"/>
          <w:szCs w:val="44"/>
          <w:shd w:val="clear" w:color="auto" w:fill="FFFFFF"/>
        </w:rPr>
        <w:t>殡葬管理条例》个别条款的决定</w:t>
      </w:r>
    </w:p>
    <w:p w14:paraId="32748909">
      <w:pPr>
        <w:rPr>
          <w:rFonts w:ascii="Times New Roman" w:hAnsi="Times New Roman" w:eastAsia="宋体" w:cs="宋体"/>
          <w:szCs w:val="32"/>
        </w:rPr>
      </w:pPr>
    </w:p>
    <w:p w14:paraId="05BADF9B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bookmarkStart w:id="1" w:name="题注"/>
      <w:bookmarkEnd w:id="1"/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（2021年3月26日贵州省第十三届人民代表大会常务委员会第二十四次会议通过）</w:t>
      </w:r>
    </w:p>
    <w:p w14:paraId="2D4D3EFF">
      <w:pPr>
        <w:rPr>
          <w:rFonts w:ascii="Times New Roman" w:hAnsi="Times New Roman" w:eastAsia="宋体" w:cs="宋体"/>
          <w:szCs w:val="32"/>
        </w:rPr>
      </w:pPr>
    </w:p>
    <w:p w14:paraId="6BF2D728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贵州省第十三届人民代表大会常务委员会第二十四次会议决定，对下列法规个别条款作出修改：</w:t>
      </w:r>
    </w:p>
    <w:p w14:paraId="0F504A83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2" w:name="一、贵州省城市公共交通条例"/>
      <w:bookmarkEnd w:id="2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一、贵州省城市公共交通条例</w:t>
      </w:r>
    </w:p>
    <w:p w14:paraId="63AEE3A9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1.第十一条第一款修改为：“任何单位和个人不得毁坏城市公共交通设施或者擅自占用、移动、拆除城市公共交通设施。”第二款修改为：“因工程建设等原因确需占用、移动、拆除城市公共交通设施的，应当制定恢复、补建或者补偿方案报所在地客运管理机构，并按照方案要求予以恢复、补建或者补偿。”</w:t>
      </w:r>
    </w:p>
    <w:p w14:paraId="2DAE576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2.删除第三十五条。</w:t>
      </w:r>
    </w:p>
    <w:p w14:paraId="565CABCA">
      <w:pPr>
        <w:numPr>
          <w:ilvl w:val="0"/>
          <w:numId w:val="0"/>
        </w:numPr>
        <w:ind w:firstLine="632" w:firstLineChars="200"/>
        <w:rPr>
          <w:rFonts w:hint="eastAsia" w:ascii="黑体" w:hAnsi="黑体" w:eastAsia="黑体" w:cs="黑体"/>
          <w:lang w:val="en-US" w:eastAsia="zh-CN"/>
        </w:rPr>
      </w:pPr>
      <w:bookmarkStart w:id="3" w:name="二、贵州省殡葬管理条例"/>
      <w:bookmarkEnd w:id="3"/>
      <w:r>
        <w:rPr>
          <w:rFonts w:hint="eastAsia" w:ascii="Times New Roman" w:hAnsi="Times New Roman" w:eastAsia="黑体" w:cs="黑体"/>
          <w:kern w:val="2"/>
          <w:sz w:val="32"/>
          <w:szCs w:val="24"/>
          <w:lang w:val="en-US" w:eastAsia="zh-CN" w:bidi="ar-SA"/>
        </w:rPr>
        <w:t>二、贵州省殡葬管理条例</w:t>
      </w:r>
    </w:p>
    <w:p w14:paraId="0572AFFA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第十一条第一款修改为：“在城市和有条件的乡镇，治丧和悼念活动必须在殡仪馆、火葬场及殡仪服务站内进行，禁止占道停尸治丧。”</w:t>
      </w:r>
    </w:p>
    <w:p w14:paraId="0DDED82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本决定自2021年3月27日起施行。</w:t>
      </w:r>
    </w:p>
    <w:p w14:paraId="027AFC3C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上述两件法规根据本决定作相应修改，重新公布。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ˎ̥">
    <w:altName w:val="微软雅黑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162B75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1E3126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IxNGNjZTJlZjgyZmVhMDdiNGEyY2U0Yzg0MGFkMz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CE367E1"/>
    <w:rsid w:val="1D927673"/>
    <w:rsid w:val="208F6602"/>
    <w:rsid w:val="21641450"/>
    <w:rsid w:val="2200260F"/>
    <w:rsid w:val="226A2E83"/>
    <w:rsid w:val="243A5097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3F6411F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DC873EE"/>
    <w:rsid w:val="5F066F8F"/>
    <w:rsid w:val="622F12C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autoRedefine/>
    <w:qFormat/>
    <w:uiPriority w:val="99"/>
    <w:rPr>
      <w:sz w:val="18"/>
      <w:szCs w:val="18"/>
    </w:rPr>
  </w:style>
  <w:style w:type="character" w:customStyle="1" w:styleId="11">
    <w:name w:val="页眉 Char"/>
    <w:link w:val="5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391</Words>
  <Characters>401</Characters>
  <Lines>87</Lines>
  <Paragraphs>24</Paragraphs>
  <TotalTime>7</TotalTime>
  <ScaleCrop>false</ScaleCrop>
  <LinksUpToDate>false</LinksUpToDate>
  <CharactersWithSpaces>402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晓涵</cp:lastModifiedBy>
  <cp:lastPrinted>2024-07-19T01:09:00Z</cp:lastPrinted>
  <dcterms:modified xsi:type="dcterms:W3CDTF">2025-02-24T09:32:41Z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eyJoZGlkIjoiMTY2YzU3OGEzYzE4N2Q4NzRjYjliYjM1OTk3NzMwZWQiLCJ1c2VySWQiOiIyOTYzOTg2ODkifQ==</vt:lpwstr>
  </property>
</Properties>
</file>