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52" w:rsidRDefault="006B6C52">
      <w:pPr>
        <w:spacing w:line="592" w:lineRule="exact"/>
        <w:jc w:val="center"/>
        <w:rPr>
          <w:rFonts w:ascii="宋体" w:cs="宋体"/>
          <w:b/>
          <w:bCs/>
        </w:rPr>
      </w:pPr>
    </w:p>
    <w:p w:rsidR="006B6C52" w:rsidRDefault="006B6C52">
      <w:pPr>
        <w:spacing w:line="592" w:lineRule="exact"/>
        <w:jc w:val="center"/>
        <w:rPr>
          <w:rFonts w:ascii="宋体" w:cs="宋体"/>
          <w:b/>
          <w:bCs/>
        </w:rPr>
      </w:pPr>
    </w:p>
    <w:p w:rsidR="006B6C52" w:rsidRDefault="006B6C52">
      <w:pPr>
        <w:spacing w:line="592" w:lineRule="exact"/>
        <w:jc w:val="center"/>
        <w:rPr>
          <w:rFonts w:ascii="宋体" w:cs="宋体"/>
          <w:sz w:val="44"/>
          <w:szCs w:val="44"/>
        </w:rPr>
      </w:pPr>
      <w:r>
        <w:rPr>
          <w:rFonts w:ascii="宋体" w:hAnsi="宋体" w:cs="宋体" w:hint="eastAsia"/>
          <w:sz w:val="44"/>
          <w:szCs w:val="44"/>
        </w:rPr>
        <w:t>贵州省人民代表大会常务委员会关于贵州省</w:t>
      </w:r>
    </w:p>
    <w:p w:rsidR="006B6C52" w:rsidRDefault="006B6C52">
      <w:pPr>
        <w:spacing w:line="592" w:lineRule="exact"/>
        <w:jc w:val="center"/>
        <w:rPr>
          <w:rFonts w:ascii="宋体" w:cs="宋体"/>
          <w:sz w:val="44"/>
          <w:szCs w:val="44"/>
        </w:rPr>
      </w:pPr>
      <w:r>
        <w:rPr>
          <w:rFonts w:ascii="宋体" w:hAnsi="宋体" w:cs="宋体" w:hint="eastAsia"/>
          <w:sz w:val="44"/>
          <w:szCs w:val="44"/>
        </w:rPr>
        <w:t>政府规章设定罚款限额的规定</w:t>
      </w:r>
    </w:p>
    <w:p w:rsidR="006B6C52" w:rsidRDefault="006B6C52">
      <w:pPr>
        <w:spacing w:line="592" w:lineRule="exact"/>
        <w:rPr>
          <w:rFonts w:ascii="宋体" w:cs="宋体"/>
        </w:rPr>
      </w:pPr>
    </w:p>
    <w:p w:rsidR="006B6C52" w:rsidRDefault="006B6C52">
      <w:pPr>
        <w:spacing w:line="592" w:lineRule="exact"/>
        <w:ind w:leftChars="202" w:left="31680" w:rightChars="203" w:right="31680"/>
        <w:rPr>
          <w:rFonts w:ascii="楷体_GB2312" w:eastAsia="楷体_GB2312"/>
        </w:rPr>
      </w:pPr>
      <w:r>
        <w:rPr>
          <w:rFonts w:ascii="楷体_GB2312" w:eastAsia="楷体_GB2312" w:cs="楷体_GB2312" w:hint="eastAsia"/>
        </w:rPr>
        <w:t>（</w:t>
      </w:r>
      <w:r>
        <w:rPr>
          <w:rFonts w:ascii="楷体_GB2312" w:eastAsia="楷体_GB2312" w:cs="楷体_GB2312"/>
        </w:rPr>
        <w:t>1996</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2</w:t>
      </w:r>
      <w:r>
        <w:rPr>
          <w:rFonts w:ascii="楷体_GB2312" w:eastAsia="楷体_GB2312" w:cs="楷体_GB2312" w:hint="eastAsia"/>
        </w:rPr>
        <w:t>日贵州省第八届人民代表大会常务委员会第二十三次会议通过</w:t>
      </w:r>
      <w:r>
        <w:rPr>
          <w:rFonts w:ascii="楷体_GB2312" w:eastAsia="楷体_GB2312" w:cs="楷体_GB2312"/>
        </w:rPr>
        <w:t xml:space="preserve">  1996</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2</w:t>
      </w:r>
      <w:r>
        <w:rPr>
          <w:rFonts w:ascii="楷体_GB2312" w:eastAsia="楷体_GB2312" w:cs="楷体_GB2312" w:hint="eastAsia"/>
        </w:rPr>
        <w:t>日贵州省人民代表大会常务委员会公告公布施行）</w:t>
      </w:r>
    </w:p>
    <w:p w:rsidR="006B6C52" w:rsidRDefault="006B6C52">
      <w:pPr>
        <w:spacing w:line="592" w:lineRule="exact"/>
        <w:ind w:firstLineChars="200" w:firstLine="31680"/>
        <w:rPr>
          <w:rFonts w:ascii="宋体" w:cs="宋体"/>
        </w:rPr>
      </w:pPr>
    </w:p>
    <w:p w:rsidR="006B6C52" w:rsidRDefault="006B6C52">
      <w:pPr>
        <w:spacing w:line="592" w:lineRule="exact"/>
        <w:ind w:firstLineChars="200" w:firstLine="31680"/>
        <w:rPr>
          <w:rFonts w:ascii="仿宋_GB2312" w:eastAsia="仿宋_GB2312"/>
        </w:rPr>
      </w:pPr>
      <w:r>
        <w:rPr>
          <w:rFonts w:ascii="仿宋_GB2312" w:eastAsia="仿宋_GB2312" w:cs="仿宋_GB2312" w:hint="eastAsia"/>
        </w:rPr>
        <w:t>贵州省第八届人民代表大会常务委员会第二十三次会议，审议了省人民政府提出的《贵州省政府规章设定罚款限额》的议案，根据《中华人民共和国行政处罚法》第十三条的规定，结合我省现行政府规章设定罚款的执行情况以及我省经济发展的水平，确定贵州省人民政府和贵阳市人民政府规章设定罚款的限额为：</w:t>
      </w:r>
    </w:p>
    <w:p w:rsidR="006B6C52" w:rsidRDefault="006B6C52">
      <w:pPr>
        <w:spacing w:line="592" w:lineRule="exact"/>
        <w:ind w:firstLineChars="200" w:firstLine="31680"/>
        <w:rPr>
          <w:rFonts w:ascii="仿宋_GB2312" w:eastAsia="仿宋_GB2312"/>
        </w:rPr>
      </w:pPr>
      <w:r>
        <w:rPr>
          <w:rFonts w:ascii="仿宋_GB2312" w:eastAsia="仿宋_GB2312" w:cs="仿宋_GB2312" w:hint="eastAsia"/>
        </w:rPr>
        <w:t>一、对非经营活动中的违法行为设定罚款不得超过</w:t>
      </w:r>
      <w:r>
        <w:rPr>
          <w:rFonts w:ascii="仿宋_GB2312" w:eastAsia="仿宋_GB2312" w:cs="仿宋_GB2312"/>
        </w:rPr>
        <w:t>1000</w:t>
      </w:r>
      <w:r>
        <w:rPr>
          <w:rFonts w:ascii="仿宋_GB2312" w:eastAsia="仿宋_GB2312" w:cs="仿宋_GB2312" w:hint="eastAsia"/>
        </w:rPr>
        <w:t>元。</w:t>
      </w:r>
    </w:p>
    <w:p w:rsidR="006B6C52" w:rsidRDefault="006B6C52">
      <w:pPr>
        <w:spacing w:line="592" w:lineRule="exact"/>
        <w:ind w:firstLineChars="200" w:firstLine="31680"/>
        <w:rPr>
          <w:rFonts w:ascii="仿宋_GB2312" w:eastAsia="仿宋_GB2312"/>
        </w:rPr>
      </w:pPr>
      <w:r>
        <w:rPr>
          <w:rFonts w:ascii="仿宋_GB2312" w:eastAsia="仿宋_GB2312" w:cs="仿宋_GB2312" w:hint="eastAsia"/>
        </w:rPr>
        <w:t>二、对经营活动中的违法行为，有违法所得的，设定罚款不得超过违法所得的</w:t>
      </w:r>
      <w:r>
        <w:rPr>
          <w:rFonts w:ascii="仿宋_GB2312" w:eastAsia="仿宋_GB2312" w:cs="仿宋_GB2312"/>
        </w:rPr>
        <w:t>3</w:t>
      </w:r>
      <w:r>
        <w:rPr>
          <w:rFonts w:ascii="仿宋_GB2312" w:eastAsia="仿宋_GB2312" w:cs="仿宋_GB2312" w:hint="eastAsia"/>
        </w:rPr>
        <w:t>倍，但最高不得超过</w:t>
      </w:r>
      <w:r>
        <w:rPr>
          <w:rFonts w:ascii="仿宋_GB2312" w:eastAsia="仿宋_GB2312" w:cs="仿宋_GB2312"/>
        </w:rPr>
        <w:t>3</w:t>
      </w:r>
      <w:r>
        <w:rPr>
          <w:rFonts w:ascii="仿宋_GB2312" w:eastAsia="仿宋_GB2312" w:cs="仿宋_GB2312" w:hint="eastAsia"/>
        </w:rPr>
        <w:t>万元；没有违法所得的，设定罚款不得超过</w:t>
      </w:r>
      <w:r>
        <w:rPr>
          <w:rFonts w:ascii="仿宋_GB2312" w:eastAsia="仿宋_GB2312" w:cs="仿宋_GB2312"/>
        </w:rPr>
        <w:t>1</w:t>
      </w:r>
      <w:r>
        <w:rPr>
          <w:rFonts w:ascii="仿宋_GB2312" w:eastAsia="仿宋_GB2312" w:cs="仿宋_GB2312" w:hint="eastAsia"/>
        </w:rPr>
        <w:t>万元。</w:t>
      </w:r>
    </w:p>
    <w:p w:rsidR="006B6C52" w:rsidRDefault="006B6C52">
      <w:pPr>
        <w:spacing w:line="592" w:lineRule="exact"/>
        <w:ind w:firstLineChars="200" w:firstLine="31680"/>
      </w:pPr>
      <w:r>
        <w:rPr>
          <w:rFonts w:ascii="仿宋_GB2312" w:eastAsia="仿宋_GB2312" w:cs="仿宋_GB2312" w:hint="eastAsia"/>
        </w:rPr>
        <w:t>三、确有必要超出上述限额的，报省人大常委会批准。</w:t>
      </w:r>
    </w:p>
    <w:sectPr w:rsidR="006B6C52" w:rsidSect="006B6C52">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C52" w:rsidRDefault="006B6C52">
      <w:r>
        <w:separator/>
      </w:r>
    </w:p>
  </w:endnote>
  <w:endnote w:type="continuationSeparator" w:id="1">
    <w:p w:rsidR="006B6C52" w:rsidRDefault="006B6C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C52" w:rsidRDefault="006B6C52">
      <w:r>
        <w:separator/>
      </w:r>
    </w:p>
  </w:footnote>
  <w:footnote w:type="continuationSeparator" w:id="1">
    <w:p w:rsidR="006B6C52" w:rsidRDefault="006B6C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3530"/>
    <w:rsid w:val="000759E2"/>
    <w:rsid w:val="00305277"/>
    <w:rsid w:val="003C0201"/>
    <w:rsid w:val="005E1AF0"/>
    <w:rsid w:val="006B6C52"/>
    <w:rsid w:val="006C7DE1"/>
    <w:rsid w:val="006F7424"/>
    <w:rsid w:val="00F61DFD"/>
    <w:rsid w:val="00F83530"/>
    <w:rsid w:val="04144751"/>
    <w:rsid w:val="047731A7"/>
    <w:rsid w:val="2BE2430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74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A3062"/>
    <w:rPr>
      <w:sz w:val="18"/>
      <w:szCs w:val="18"/>
    </w:rPr>
  </w:style>
  <w:style w:type="paragraph" w:styleId="Footer">
    <w:name w:val="footer"/>
    <w:basedOn w:val="Normal"/>
    <w:link w:val="FooterChar"/>
    <w:uiPriority w:val="99"/>
    <w:rsid w:val="006F742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A306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55</Words>
  <Characters>314</Characters>
  <Application>Microsoft Office Outlook</Application>
  <DocSecurity>0</DocSecurity>
  <Lines>0</Lines>
  <Paragraphs>0</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贵州省人民代表大会常务委员会关于贵州省</dc:title>
  <dc:subject/>
  <dc:creator>YLmF</dc:creator>
  <cp:keywords/>
  <dc:description/>
  <cp:lastModifiedBy>Windows 用户</cp:lastModifiedBy>
  <cp:revision>2</cp:revision>
  <cp:lastPrinted>2011-10-11T06:16:00Z</cp:lastPrinted>
  <dcterms:created xsi:type="dcterms:W3CDTF">2017-03-23T08:01:00Z</dcterms:created>
  <dcterms:modified xsi:type="dcterms:W3CDTF">2017-03-23T08:01:00Z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