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各级人民代表大会常务委员会监督条例"/>
      <w:bookmarkEnd w:id="0"/>
      <w:r>
        <w:rPr>
          <w:rFonts w:ascii="方正小标宋简体" w:eastAsia="方正小标宋简体" w:hAnsi="方正小标宋简体" w:cs="方正小标宋简体" w:hint="eastAsia"/>
          <w:color w:val="333333"/>
          <w:sz w:val="44"/>
          <w:szCs w:val="44"/>
          <w:shd w:val="clear" w:color="auto" w:fill="FFFFFF"/>
        </w:rPr>
        <w:t>贵州省各级人民代表大会常务委员会监督条例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（2007年11月23日贵州省第十届人民代表大会常务委员会第三十次会议通过　2025年8月1日贵州省第十四届人民代表大会常务委员会第十八次会议修订）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听取和审议专项工作报告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财政经济工作监督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法律法规实施情况的检查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询问、专题询问和质询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撤职案的审议和决定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本省各级人民代表大会常务委员会依法行使监督职权，坚持好、完善好、运行好人民代表大会制度，发展社会主义民主政治，根据《中华人民共和国各级人民代表大会常务委员会监督法》和有关法律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各级人民代表大会常务委员会行使监督职权，应当围绕党和国家工作大局，以经济建设为中心，坚持改革开放，贯彻新发展理念，推动高质量发展，保障推进中国式现代化的贵州实践。</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各级人民代表大会及其常务委员会在本行政区域内保证宪法、法律、法规和上级人民代表大会及其常务委员会决议的遵守和执行，维护国家法治统一、尊严、权威。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各级人民代表大会常务委员会对本级人民政府、监察委员会、人民法院和人民检察院的工作实施监督，实行正确监督、有效监督、依法监督，促进依法行政、依法监察、公正司法。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各级人民政府、监察委员会、人民法院和人民检察院应当严格依法行使职权、履行职责、开展工作，贯彻落实执法司法救济保护、国家赔偿等制度，自觉接受本级人民代表大会常务委员会的监督。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各级人民代表大会常务委员会行使监督职权，应当坚持和发展全过程人民民主，尊重和保障人权，维护和促进社会公平正义。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各级人民代表大会常务委员会应当扩大人民代表大会代表对监督工作的参与，充分发挥代表作用。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各级人民代表大会常务委员会按照民主集中制的原则，集体行使监督职权。</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各级人民代表大会常务委员会行使监督职权的情况，应当向本级人民代表大会报告，接受监督。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各级人民代表大会常务委员会行使监督职权的情况，向社会公开。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听取和审议专项工作报告"/>
      <w:bookmarkEnd w:id="12"/>
      <w:r>
        <w:rPr>
          <w:rFonts w:ascii="Times New Roman" w:eastAsia="黑体" w:hAnsi="Times New Roman" w:cs="黑体" w:hint="eastAsia"/>
          <w:szCs w:val="32"/>
        </w:rPr>
        <w:t>第二章　听取和审议专项工作报告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各级人民代表大会常务委员会每年选择若干关系改革发展稳定大局和群众切身利益、社会普遍关注的重大问题，有计划地安排听取和审议本级人民政府、监察委员会、人民法院和人民检察院的专项工作报告。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常务委员会听取和审议本级人民政府、监察委员会、人民法院和人民检察院的专项工作报告的议题，根据有关法律、法规的规定和下列途径反映的问题确定：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（一）本级人民代表大会常务委员会在执法检查中发现的突出问题；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（二）本级人民代表大会代表对人民政府、监察委员会、人民法院和人民检察院工作提出的建议、批评和意见集中反映的问题；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（三）本级人民代表大会常务委员会组成人员提出的比较集中的问题；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（四）本级人民代表大会专门委员会、常务委员会工作机构在调查研究中发现的突出问题；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（五）人民来信来访集中反映的问题；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（六）社会普遍关注的其他问题。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人民政府、监察委员会、人民法院和人民检察院可以向本级人民代表大会常务委员会要求报告专项工作。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常务委员会根据法律、法规规定，听取和审议本级人民政府关于环境状况和环境保护目标完成情况的报告。</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常务委员会听取和审议专项工作报告前，主任会议可以组织本级人民代表大会常务委员会组成人员和本级人民代表大会代表，对有关工作进行视察或者专题调查研究。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常务委员会可以安排参加视察或者专题调查研究的代表列席常务委员会会议，听取专项工作报告，提出意见。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常务委员会听取和审议专项工作报告前，本级人民代表大会有关专门委员会或者常务委员会有关工作机构可以进行专题调查研究，提出报告并印发常务委员会会议。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常务委员会听取和审议专项工作报告前，常务委员会办事机构应当将各方面对该项工作的意见汇总，交由本级人民政府、监察委员会、人民法院或者人民检察院研究并在专项工作报告中作出回应。</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政府、监察委员会、人民法院或者人民检察院应当在常务委员会举行会议的二十日前，由其办事机构将专项工作报告送交本级人民代表大会有关专门委员会或者常务委员会有关工作机构征求意见；人民政府、监察委员会、人民法院或者人民检察院对报告修改后，在常务委员会举行会议的十日前送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常务委员会办事机构应当在常务委员会举行会议的七日前，将专项工作报告发给常务委员会组成人员。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专项工作报告由人民政府、监察委员会、人民法院或者人民检察院的负责人向本级人民代表大会常务委员会报告，人民政府也可以委托有关部门负责人向本级人民代表大会常务委员会报告。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主任会议可以决定将报告交有关专门委员会审议。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常务委员会听取和审议专项工作报告，可以依法组织常务委员会组成人员和应邀列席会议的本级人民代表大会代表进行工作评议。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专项工作报告的审议意见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专项工作报告作出决议；本级人民政府、监察委员会、人民法院或者人民检察院应当在决议规定的期限内，将执行决议的情况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主任会议可以决定将审议意见研究处理情况或者执行决议情况的报告提请常务委员会审议。必要时，常务委员会可以组织开展跟踪监督。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常务委员会听取的专项工作报告及审议意见，人民政府、监察委员会、人民法院或者人民检察院对审议意见研究处理情况或者执行决议情况的报告，向本级人民代表大会代表通报并向社会公布。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财政经济工作监督"/>
      <w:bookmarkEnd w:id="21"/>
      <w:r>
        <w:rPr>
          <w:rFonts w:ascii="Times New Roman" w:eastAsia="黑体" w:hAnsi="Times New Roman" w:cs="黑体" w:hint="eastAsia"/>
          <w:szCs w:val="32"/>
        </w:rPr>
        <w:t>第三章　财政经济工作监督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本条例所称财政经济工作监督，是指常务委员会依法对下列事项进行监督：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（一）审查和批准本级决算；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（二）国民经济和社会发展五年规划纲要实施情况，国民经济和社会发展计划执行情况；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（四）审查和批准国民经济和社会发展五年规划纲要、计划的调整方案；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（五）审查和批准预算调整方案；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（六）国有资产管理情况；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（七）政府债务管理情况；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（八）地方金融工作情况；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（九）预算执行和其他财政收支的审计工作情况、审计查出问题整改情况；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（十）财政经济领域其他重要事项。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县级以上人民政府应当在每年六月至九月期间，将上一年度的本级决算草案提请本级人民代表大会常务委员会审查和批准。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决算草案应当按照本级人民代表大会批准的预算所列科目编制，按预算数、调整预算数以及决算数分别列出，并作出说明。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县级以上人民政府应当在每年六月至九月期间，向本级人民代表大会常务委员会报告本年度上一阶段国民经济和社会发展计划、预算的执行情况。</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常务委员会根据《中华人民共和国预算法》、全国人民代表大会常务委员会的有关决定和《贵州省预算审查监督条例》，确定对决算草案和预算执行情况报告的重点审查内容。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国民经济和社会发展计划、预算经人民代表大会批准后，在执行过程中需要作部分调整的，县级以上人民政府应当将调整方案提请本级人民代表大会常务委员会审查和批准。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五年规划纲要经人民代表大会批准后，在实施的中期阶段，人民政府应当将规划纲要实施情况的中期评估报告提请本级人民代表大会常务委员会审议。规划纲要经中期评估需要调整的，人民政府应当将调整方案提请本级人民代表大会常务委员会审查和批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常务委员会应当对国有资产管理情况进行监督，建立健全国有资产管理情况报告制度。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县级以上人民政府应当每年向本级人民代表大会常务委员会报告国有资产管理情况。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常务委员会应当对政府债务进行监督，建立健全政府债务管理情况报告制度。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县级以上人民政府应当每年向本级人民代表大会常务委员会报告政府债务管理情况。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常务委员会应当对地方金融工作进行监督，建立健全地方金融工作情况报告制度。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省人民代表大会常务委员会适时听取和审议省人民政府地方金融工作有关情况的报告。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常务委员会每年审查和批准决算的同时，听取和审议本级人民政府提出的审计机关关于上一年度预算执行和其他财政收支的审计工作报告。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常务委员会在听取和审议审计工作报告后的六个月内，听取和审议本级人民政府关于审计查出问题整改情况的报告。常务委员会认为必要时，可以对审计工作报告、审计查出问题整改情况报告作出决议。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常务委员会开展财政经济工作监督，可以组织开展专题调查研究，提出报告。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专题调查研究报告印发常务委员会会议；必要时，主任会议可以决定将有关专题调查研究报告提请常务委员会审议。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本章规定的有关报告的审议意见交由本级人民政府研究处理。人民政府应当将研究处理情况由其办事机构送交本级人民代表大会有关专门委员会或者常务委员会有关工作机构征求意见后，向常务委员会提出书面报告。常务委员会认为必要时，可以对有关报告作出决议；本级人民政府应当在决议规定的期限内，将执行决议的情况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主任会议可以决定将审议意见研究处理情况或者执行决议情况的报告提请常务委员会审议。必要时，常务委员会可以组织开展跟踪监督。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常务委员会听取的本章规定的有关报告及审议意见，人民政府对审议意见研究处理情况或者执行决议情况的报告，向本级人民代表大会代表通报并向社会公布。</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常务委员会运用现代信息技术开展联网监督，建立健全信息共享和工作贯通协调机制，提高财政经济工作监督效能。</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法规实施情况的检查"/>
      <w:bookmarkEnd w:id="35"/>
      <w:r>
        <w:rPr>
          <w:rFonts w:ascii="Times New Roman" w:eastAsia="黑体" w:hAnsi="Times New Roman" w:cs="黑体" w:hint="eastAsia"/>
          <w:szCs w:val="32"/>
        </w:rPr>
        <w:t>第四章　法律法规实施情况的检查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参照本条例第十条规定的途径，每年选择若干关系改革发展稳定大局和群众切身利益、社会普遍关注的重大问题，有计划地对有关法律、法规或者相关法律制度实施情况组织执法检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常务委员会执法检查工作由本级人民代表大会有关专门委员会或者常务委员会有关工作机构具体组织实施。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执法检查前，本级人民代表大会有关专门委员会或者常务委员会有关工作机构可以对重点问题开展专题调查研究。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常务委员会按照精干、效能的原则，组织执法检查组。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执法检查组的组成人员，从本级人民代表大会常务委员会组成人员以及本级人民代表大会有关专门委员会组成人员或者常务委员会有关工作机构的人员中确定，并可以邀请本级人民代表大会代表参加。</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根据需要，可以委托下一级人民代表大会常务委员会对有关法律、法规或者相关法律制度在本行政区域内的实施情况进行检查。受委托的人民代表大会常务委员会应当将检查情况书面报送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上级人民代表大会常务委员会根据需要，可以与下级人民代表大会常务委员会联动开展执法检查。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有关人民代表大会常务委员会根据区域协调发展的需要，可以协同开展执法检查。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执法检查可以采取座谈会、实地检查、第三方评估、问卷调查或者抽查等形式，深入了解情况，广泛听取意见。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执法检查结束后，执法检查组应当及时提出执法检查报告，由主任会议决定提请常务委员会审议。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执法检查报告包括下列内容：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（一）对所检查的法律、法规或者相关法律制度实施情况进行评价，提出执法中存在的问题和改进执法工作的建议；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（二）对有关法律、法规提出修改完善的建议。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执法检查报告的审议意见及执法检查报告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将人民政府、监察委员会、人民法院或者人民检察院对执法检查报告及审议意见研究处理情况或者执行决议情况的报告提请常务委员会审议；必要时，常务委员会可以组织跟踪检查，也可以委托本级人民代表大会有关专门委员会或者常务委员会有关工作机构组织跟踪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常务委员会的执法检查报告及审议意见，人民政府、监察委员会、人民法院或者人民检察院对其研究处理情况或者执行决议情况的报告，向本级人民代表大会代表通报并向社会公布。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询问、专题询问和质询"/>
      <w:bookmarkEnd w:id="43"/>
      <w:r>
        <w:rPr>
          <w:rFonts w:ascii="Times New Roman" w:eastAsia="黑体" w:hAnsi="Times New Roman" w:cs="黑体" w:hint="eastAsia"/>
          <w:szCs w:val="32"/>
        </w:rPr>
        <w:t>第五章　询问、专题询问和质询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各级人民代表大会常务委员会会议审议议案和有关报告时，本级人民政府或者有关部门、监察委员会、人民法院或者人民检察院应当派有关负责人员到会，听取意见，回答询问。</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专题询问应当坚持问题导向，增强针对性、实效性，积极回应社会关切。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专题询问可以结合审议专项工作报告、执法检查报告或者其他报告进行。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常务委员会开展专题询问前，可以组织开展专题调查研究，深入了解情况，广泛听取意见。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常务委员会办事机构应当及时将有关专题调查研究报告和汇总的有关方面意见发给常务委员会组成人员。</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专题询问中提出的意见交由有关国家机关研究处理，有关国家机关应当及时向常务委员会提交研究处理情况报告。必要时，主任会议可以决定将研究处理情况报告提请常务委员会审议。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市州人民代表大会常务委员会组成人员五人以上联名，县级人民代表大会常务委员会组成人员三人以上联名，可以向常务委员会书面提出对本级人民政府及其工作部门和监察委员会、人民法院、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质询案应当写明质询对象、质询的问题和内容。</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质询案由主任会议决定交由受质询的机关答复。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可以决定由受质询机关在常务委员会会议上或者有关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提质询案的常务委员会组成人员的过半数对受质询机关的答复不满意的，可以提出要求，经主任会议决定，由受质询机关再作答复。</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质询案以口头答复的，由受质询机关的负责人到会答复；质询案以书面答复的，由受质询机关的负责人签署。</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特定问题调查"/>
      <w:bookmarkEnd w:id="53"/>
      <w:r>
        <w:rPr>
          <w:rFonts w:ascii="Times New Roman" w:eastAsia="黑体" w:hAnsi="Times New Roman" w:cs="黑体" w:hint="eastAsia"/>
          <w:szCs w:val="32"/>
        </w:rPr>
        <w:t>第六章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各级人民代表大会常务委员会对属于其职权范围内的事项，需要作出决议、决定，但有关重大事实不清的，可以组织关于特定问题的调查委员会。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主任会议可以向本级人民代表大会常务委员会提议组织关于特定问题的调查委员会，提请常务委员会审议。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分之一以上的常务委员会组成人员书面联名，可以向本级人民代表大会常务委员会提议组织关于特定问题的调查委员会，由主任会议决定提请常务委员会审议，或者先交有关的专门委员会审议、提出报告，再决定提请常务委员会审议。</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调查委员会由主任委员、副主任委员和委员组成，由主任会议在本级人民代表大会常务委员会组成人员和本级人民代表大会代表中提名，提请常务委员会审议通过。调查委员会可以聘请有关专家参加调查工作。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与调查的问题有利害关系的常务委员会组成人员和其他人员不得参加调查委员会。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调查委员会进行调查时，有关的国家机关、社会团体、企业事业组织和公民都有义务向其提供必要的材料。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提供材料的公民要求对材料来源保密的，调查委员会应当予以保密。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调查委员会应当向产生它的常务委员会提出调查报告。常务委员会根据报告，可以作出相应的决议、决定。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撤职案的审议和决定"/>
      <w:bookmarkEnd w:id="59"/>
      <w:r>
        <w:rPr>
          <w:rFonts w:ascii="Times New Roman" w:eastAsia="黑体" w:hAnsi="Times New Roman" w:cs="黑体" w:hint="eastAsia"/>
          <w:szCs w:val="32"/>
        </w:rPr>
        <w:t>第七章　撤职案的审议和决定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在本级人民代表大会闭会期间，可以决定撤销本级人民政府个别副省长、副市长、副州长、副县长、副区长的职务；可以撤销由它任命的本级人民政府其他组成人员和监察委员会副主任、委员，人民法院副院长、庭长、副庭长、审判委员会委员、审判员，人民检察院副检察长、检察委员会委员、检察员的职务。</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县级以上人民政府、监察委员会、人民法院、人民检察院，可以向本级人民代表大会常务委员会提出对本条例第五十一条所列国家机关工作人员的撤职案。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县级以上人民代表大会常务委员会主任会议，可以向常务委员会提出对本条例第五十一条所列国家机关工作人员的撤职案。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代表大会常务委员会五分之一以上的组成人员书面联名，可以向常务委员会提出属于常务委员会职权范围内的撤职案，由主任会议决定是否提请常务委员会会议审议；或者由主任会议提议，经全体会议决定，组织调查委员会，由以后的常务委员会会议根据调查委员会的报告审议决定。</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撤职案应当写明撤职的对象和理由，并提供有关的材料。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撤职案在提请表决前，被提出撤职的人员有权在常务委员会会议上提出申辩意见，或者书面提出申辩意见，由主任会议决定印发常务委员会会议。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撤职案的表决采用无记名投票的方式，由常务委员会全体组成人员的过半数通过。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八章 附则"/>
      <w:bookmarkEnd w:id="6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规范性文件的备案审查，依照《中华人民共和国各级人民代表大会常务委员会监督法》、《全国人民代表大会常务委员会关于完善和加强备案审查制度的决定》和有关法律、法规的规定执行。</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各级人民代表大会常务委员会制定年度监督工作计划，加强工作统筹，综合运用听取和审议专项工作报告、执法检查、专题询问、专题调研等方式进行监督，增强监督工作的针对性、协调性、实效性。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年度监督工作计划由主任会议通过并向社会公布。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年度监督工作计划可以根据实际需要作出适当调整。</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