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both"/>
        <w:textAlignment w:val="auto"/>
        <w:rPr>
          <w:rFonts w:hint="eastAsia" w:ascii="仿宋_GB2312" w:hAnsi="方正小标宋简体" w:eastAsia="仿宋_GB2312" w:cs="方正小标宋简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both"/>
        <w:textAlignment w:val="auto"/>
        <w:rPr>
          <w:rFonts w:hint="eastAsia" w:ascii="方正小标宋_GBK" w:hAnsi="方正小标宋_GBK" w:eastAsia="方正小标宋_GBK" w:cs="方正小标宋_GBK"/>
          <w:color w:val="00000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rPr>
          <w:rFonts w:hint="eastAsia" w:asciiTheme="majorEastAsia" w:hAnsiTheme="majorEastAsia" w:eastAsiaTheme="majorEastAsia" w:cstheme="majorEastAsia"/>
          <w:color w:val="00000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  <w:t>贵阳市保护中学小学教育用地规定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textAlignment w:val="auto"/>
        <w:rPr>
          <w:rFonts w:hint="eastAsia" w:ascii="楷体_GB2312" w:hAnsi="楷体_GB2312" w:eastAsia="楷体_GB2312" w:cs="楷体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638" w:leftChars="202" w:right="641" w:rightChars="203" w:firstLine="0" w:firstLineChars="0"/>
        <w:textAlignment w:val="auto"/>
        <w:rPr>
          <w:rFonts w:hint="eastAsia" w:ascii="楷体_GB2312" w:hAnsi="楷体_GB2312" w:eastAsia="楷体_GB2312" w:cs="楷体_GB2312"/>
          <w:color w:val="000000"/>
          <w:sz w:val="32"/>
          <w:szCs w:val="32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</w:rPr>
        <w:t>（1998年8月26日贵阳市第十届人民代表大会常务委员会第六次会议通过　1999年3月26日贵州省第九届人民代表大会常务委员会第八次会议批准　1999年4月9日公布　根据2011年1月7日贵州省第十一届人民代表大会常务委员会第二十次会议批准的《贵阳市人民代表大会常务委员会关于修改部分地方性法规的决定》第一次修正  根据2017年6月2日贵州省第十二届人民代表大会常务委员会第二十八次会议批准的《贵阳市人民代表大会常务委员会关于修改部分地方性法规的决定》第二次修正）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 xml:space="preserve">第一条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为了加强中学、小学教育用地的保护和管理，促进教育事业的发展，根据有关法律、法规的规定，结合本市实际，制定本规定。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第二条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本规定适用于本行政区域内行政划拨给中学、小学的现有教育用地和规划预留教育用地。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第三条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中学、小学的规划和建设，应当根据有关法律、法规，按照教育事业发展计划和城市规划合理布局，逐步实施。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第四条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市、区、县（市）人民政府国土行政主管部门是中学、小学教育用地的行政主管部门，负责本规定的组织实施；发改、规划、教育、住建等行政主管部门应当按照各自职责，依法对保护中学、小学教育用地的相关事项进行管理，协同实施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 xml:space="preserve">第五条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禁止非法改变中学、小学教育用地使用性质；禁止挤占中学、小学教育用地。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因城市基础设施建设、国家重点工程项目和教育用地调整需要，占用学校现有和规划预留教育用地的，应当根据城市规划要求，报经同级人民政府批准。全部占用的，应当在学校服务半径内按照不少于原面积先安置后拆迁；部分占用的，应当在保证教育用地整体性的情况下，按照不少于原面积先安置补偿后拆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第六条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任何单位和个人不得占用中学、小学教育用地新建、扩建住宅。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不得在中学、小学教育用地内修建与教育无关的建筑物、构筑物和其他设施。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违反前两款规定已经占用的，要逐步归还。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第七条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教育用地使用权不得转让、出租、抵押。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在保证学校用地标准、使用功能及校园环境的情况下，经同级人民政府批准，可以引资修建教育设施。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 xml:space="preserve">第八条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企业事业单位分离自办中学、小学时，应当将原有教育用地使用权完整无偿移交同级教育行政主管部门。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第九条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中学、小学教育用地周边地区的规划建设，应当按照规划管理法律、法规的规定保留间距，不得妨碍学校的正常教育活动。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 xml:space="preserve">第十条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规划建设住宅新区、旧城改造时，应当按照规定同时规划中学、小学教育用地，教育行政主管部门应当参加会审。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住宅新区开发建设单位，必须按照规划和设计方案配套建设中学、小学。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 xml:space="preserve">第十一条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违反本规定占用或者改变中学、小学教育用地的，由国土行政主管部门会同规划、住建、教育等行政主管部门依据有关的法律、法规予以处罚。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 xml:space="preserve">第十二条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行政划拨给幼儿园、中等职业学校的教育用地，参照本规定执行。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第十三条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本规定自公布之日起施行。贵阳市人民政府1994年12月5日颁布的《贵阳市保护中小学幼儿园用地暂行规定》同时废止。</w:t>
      </w:r>
      <w:bookmarkStart w:id="0" w:name="_GoBack"/>
      <w:bookmarkEnd w:id="0"/>
    </w:p>
    <w:sectPr>
      <w:footerReference r:id="rId3" w:type="default"/>
      <w:pgSz w:w="11906" w:h="16838"/>
      <w:pgMar w:top="2041" w:right="1531" w:bottom="1701" w:left="1531" w:header="851" w:footer="1531" w:gutter="0"/>
      <w:cols w:space="0" w:num="1"/>
      <w:rtlGutter w:val="0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ont4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����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小标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文本框 2" o:spid="_x0000_s4097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300"/>
  <w:displayHorizontalDrawingGridEvery w:val="2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89"/>
    <w:rsid w:val="00003DC1"/>
    <w:rsid w:val="00010E7A"/>
    <w:rsid w:val="00035E54"/>
    <w:rsid w:val="000362D5"/>
    <w:rsid w:val="000503E0"/>
    <w:rsid w:val="000530CA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31A3C"/>
    <w:rsid w:val="00335871"/>
    <w:rsid w:val="00347280"/>
    <w:rsid w:val="00351C26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475EF"/>
    <w:rsid w:val="00B533C3"/>
    <w:rsid w:val="00B636AA"/>
    <w:rsid w:val="00B77FCF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5E40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99F4AE8"/>
    <w:rsid w:val="10DA507E"/>
    <w:rsid w:val="17FF2ECA"/>
    <w:rsid w:val="185D28CB"/>
    <w:rsid w:val="20FA6181"/>
    <w:rsid w:val="290C5130"/>
    <w:rsid w:val="35336E7D"/>
    <w:rsid w:val="3F6D52CB"/>
    <w:rsid w:val="464A3F0D"/>
    <w:rsid w:val="4BBC6EC1"/>
    <w:rsid w:val="5BB14ADE"/>
    <w:rsid w:val="5D846D85"/>
    <w:rsid w:val="5F3A3A2A"/>
    <w:rsid w:val="619A32BD"/>
    <w:rsid w:val="6CA57385"/>
    <w:rsid w:val="70CD5701"/>
    <w:rsid w:val="70E2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page number"/>
    <w:basedOn w:val="4"/>
    <w:qFormat/>
    <w:uiPriority w:val="99"/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29</Pages>
  <Words>13012</Words>
  <Characters>476</Characters>
  <Lines>3</Lines>
  <Paragraphs>26</Paragraphs>
  <ScaleCrop>false</ScaleCrop>
  <LinksUpToDate>false</LinksUpToDate>
  <CharactersWithSpaces>13462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2017-03-14T09:26:00Z</dcterms:created>
  <dc:creator>Microsoft</dc:creator>
  <cp:lastModifiedBy>Administrator</cp:lastModifiedBy>
  <cp:lastPrinted>2016-10-12T01:42:00Z</cp:lastPrinted>
  <dcterms:modified xsi:type="dcterms:W3CDTF">2017-09-21T02:52:32Z</dcterms:modified>
  <dc:title>贵州省消费者权益保护条例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