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C64FBB" w:rsidP="00A14A20">
      <w:pPr>
        <w:spacing w:line="592" w:lineRule="exact"/>
        <w:jc w:val="center"/>
        <w:rPr>
          <w:rFonts w:ascii="宋体" w:cs="宋体"/>
          <w:sz w:val="44"/>
          <w:szCs w:val="44"/>
        </w:rPr>
      </w:pPr>
      <w:r w:rsidRPr="00C64FBB">
        <w:rPr>
          <w:rFonts w:asciiTheme="majorEastAsia" w:eastAsiaTheme="majorEastAsia" w:hAnsiTheme="majorEastAsia" w:hint="eastAsia"/>
          <w:bCs/>
          <w:sz w:val="44"/>
          <w:szCs w:val="44"/>
          <w:shd w:val="clear" w:color="auto" w:fill="FFFFFF"/>
        </w:rPr>
        <w:t>贵阳市地方立法条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2339CA">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2339CA" w:rsidRPr="002339CA">
        <w:rPr>
          <w:rFonts w:ascii="楷体_GB2312" w:eastAsia="楷体_GB2312" w:cs="楷体_GB2312" w:hint="eastAsia"/>
          <w:kern w:val="0"/>
        </w:rPr>
        <w:t>2008年2月28日贵阳市第十二届人民代表大会第三次会议通过</w:t>
      </w:r>
      <w:r w:rsidR="002339CA">
        <w:rPr>
          <w:rFonts w:ascii="楷体_GB2312" w:eastAsia="楷体_GB2312" w:cs="楷体_GB2312" w:hint="eastAsia"/>
          <w:kern w:val="0"/>
        </w:rPr>
        <w:t xml:space="preserve">　</w:t>
      </w:r>
      <w:r w:rsidR="002339CA" w:rsidRPr="002339CA">
        <w:rPr>
          <w:rFonts w:ascii="楷体_GB2312" w:eastAsia="楷体_GB2312" w:cs="楷体_GB2312" w:hint="eastAsia"/>
          <w:kern w:val="0"/>
        </w:rPr>
        <w:t>2008年5月30日贵州省第十一届人民代表大会常务委员会第二次会议批准</w:t>
      </w:r>
      <w:r w:rsidR="002339CA">
        <w:rPr>
          <w:rFonts w:ascii="楷体_GB2312" w:eastAsia="楷体_GB2312" w:cs="楷体_GB2312" w:hint="eastAsia"/>
          <w:kern w:val="0"/>
        </w:rPr>
        <w:t xml:space="preserve">　</w:t>
      </w:r>
      <w:r w:rsidR="002339CA" w:rsidRPr="002339CA">
        <w:rPr>
          <w:rFonts w:ascii="楷体_GB2312" w:eastAsia="楷体_GB2312" w:cs="楷体_GB2312" w:hint="eastAsia"/>
          <w:kern w:val="0"/>
        </w:rPr>
        <w:t>根据2016年3月31日贵州省第十二届人民代表大会常务委员会第二十一次会议批准的《贵阳市人民代表大会关于修改&lt;贵阳市地方立法条例&gt;的决定》修正</w:t>
      </w:r>
      <w:r w:rsidR="00333B73" w:rsidRPr="00333B73">
        <w:rPr>
          <w:rFonts w:ascii="楷体_GB2312" w:eastAsia="楷体_GB2312" w:cs="楷体_GB2312" w:hint="eastAsia"/>
          <w:kern w:val="0"/>
        </w:rPr>
        <w:t>）</w:t>
      </w:r>
    </w:p>
    <w:p w:rsidR="002339CA" w:rsidRDefault="002339CA" w:rsidP="002339CA">
      <w:pPr>
        <w:spacing w:line="592" w:lineRule="exact"/>
        <w:ind w:firstLineChars="200" w:firstLine="632"/>
        <w:rPr>
          <w:rFonts w:ascii="宋体" w:cs="宋体"/>
        </w:rPr>
      </w:pPr>
    </w:p>
    <w:p w:rsidR="002339CA" w:rsidRDefault="002339CA" w:rsidP="002339CA">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2339CA">
        <w:rPr>
          <w:rStyle w:val="a7"/>
          <w:rFonts w:ascii="楷体_GB2312" w:eastAsia="楷体_GB2312" w:hint="eastAsia"/>
          <w:b w:val="0"/>
          <w:sz w:val="32"/>
          <w:szCs w:val="32"/>
        </w:rPr>
        <w:t>立法准备</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2339CA">
        <w:rPr>
          <w:rStyle w:val="a7"/>
          <w:rFonts w:ascii="楷体_GB2312" w:eastAsia="楷体_GB2312" w:hint="eastAsia"/>
          <w:b w:val="0"/>
          <w:sz w:val="32"/>
          <w:szCs w:val="32"/>
        </w:rPr>
        <w:t>市人民代表大会立法程序</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2339CA">
        <w:rPr>
          <w:rStyle w:val="a7"/>
          <w:rFonts w:ascii="楷体_GB2312" w:eastAsia="楷体_GB2312" w:hint="eastAsia"/>
          <w:b w:val="0"/>
          <w:sz w:val="32"/>
          <w:szCs w:val="32"/>
        </w:rPr>
        <w:t>市人民代表大会常务委员会立法程序</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proofErr w:type="gramStart"/>
      <w:r w:rsidRPr="002869AC">
        <w:rPr>
          <w:rStyle w:val="a7"/>
          <w:rFonts w:hint="eastAsia"/>
          <w:b w:val="0"/>
          <w:sz w:val="32"/>
          <w:szCs w:val="32"/>
        </w:rPr>
        <w:t xml:space="preserve">　</w:t>
      </w:r>
      <w:r w:rsidRPr="002339CA">
        <w:rPr>
          <w:rStyle w:val="a7"/>
          <w:rFonts w:ascii="楷体_GB2312" w:eastAsia="楷体_GB2312" w:hint="eastAsia"/>
          <w:b w:val="0"/>
          <w:sz w:val="32"/>
          <w:szCs w:val="32"/>
        </w:rPr>
        <w:t>法规</w:t>
      </w:r>
      <w:proofErr w:type="gramEnd"/>
      <w:r w:rsidRPr="002339CA">
        <w:rPr>
          <w:rStyle w:val="a7"/>
          <w:rFonts w:ascii="楷体_GB2312" w:eastAsia="楷体_GB2312" w:hint="eastAsia"/>
          <w:b w:val="0"/>
          <w:sz w:val="32"/>
          <w:szCs w:val="32"/>
        </w:rPr>
        <w:t>解释</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sidRPr="002339CA">
        <w:rPr>
          <w:rStyle w:val="a7"/>
          <w:rFonts w:ascii="楷体_GB2312" w:eastAsia="楷体_GB2312" w:hint="eastAsia"/>
          <w:b w:val="0"/>
          <w:sz w:val="32"/>
          <w:szCs w:val="32"/>
        </w:rPr>
        <w:t>其他规定</w:t>
      </w:r>
    </w:p>
    <w:p w:rsidR="002339CA" w:rsidRDefault="002339CA" w:rsidP="002339CA">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第七章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2339CA" w:rsidRDefault="002339CA" w:rsidP="002339CA">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2339CA" w:rsidRPr="00992CD4" w:rsidRDefault="002339CA" w:rsidP="002339CA">
      <w:pPr>
        <w:pStyle w:val="a6"/>
        <w:widowControl w:val="0"/>
        <w:shd w:val="clear" w:color="auto" w:fill="FFFFFF"/>
        <w:spacing w:before="0" w:beforeAutospacing="0" w:after="0" w:afterAutospacing="0" w:line="592" w:lineRule="exact"/>
        <w:ind w:left="1605"/>
        <w:jc w:val="both"/>
        <w:rPr>
          <w:b/>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lastRenderedPageBreak/>
        <w:t>第一条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为了规范我市地方立法活动，提高地方立法质量，根据《中华人民共和国地方各级人民代表大会和地方各级人民政府组织法》《中华人民共和国立法法》的有关规定，结合本市实际，制定本条例。</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市人民代表大会及其常务委员会制定、修改、废止和解释地方性法规等立法活动，市人民政府规章的备案审查，适用本条例。</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制定地方性法规，应当遵循《中华人民共和国立法法》的基本原则，坚持依法立法、为民立法、科学立法，以问题和需求为导向，发挥立法的引领和推动作用，立足本市实际，突出地方特色，增强可操作性，防止地方保护主义和部门利益倾向。</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市人民代表大会及其常务委员会应当依照宪法和法律的规定，加强对立法工作的组织协调，发挥在立法工作中的主导作用。</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在城乡建设与管理、环境保护、历史文化保护等方面以及法律规定的其他事项范围内，市人民代表大会及其常务委员会可以从以下方面制定地方性法规：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（一）为执行上位法的规定，需要本市</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具体规定的；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（二）属于本市地方性事务，需要制定地方性法规的；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（三）根据本市实际需要，先行制定地方性法规的。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前款所列事项中，涉及本行政区域特别重大事项、市人民代表大会职权范围内事项，需要制定地方性法规的，由市人民代表大会制定。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lastRenderedPageBreak/>
        <w:t>市人民代表大会闭会期间，市人民代表大会常务委员会（以下简称常务委员会）可以对市人民代表大会制定的地方性法规进行部分补充和修改，但是不得同该法规的基本原则相抵触。</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除市人民代表大会及其常务委员会依法制定地方性法规、市人民政府依法制定规章外，其他机关、部门和事业组织不得制定发布带有立法性质的文件。</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前款所称的带有立法性质的文件，是指对公民、法人和其他组织的权利、义务进行具体、明确的规范性调整，或者设定行政性收费、行政审批、行政处罚和行政强制等行政管理权力事项，具有普遍性约束力的公文规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2339CA">
        <w:rPr>
          <w:rStyle w:val="a7"/>
          <w:rFonts w:ascii="黑体" w:eastAsia="黑体" w:hAnsi="黑体" w:hint="eastAsia"/>
          <w:b w:val="0"/>
          <w:color w:val="000000"/>
          <w:sz w:val="32"/>
          <w:szCs w:val="32"/>
        </w:rPr>
        <w:t>第六条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立法经费列入本级财政预算。</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Fonts w:ascii="仿宋_GB2312" w:eastAsia="仿宋_GB2312" w:hAnsi="����" w:hint="eastAsia"/>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339CA">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立法准备</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第七条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常务委员会根据经济社会发展的实际需要和人民群众的立法需求，建立地方立法项目库，按照年度制定立法计划。</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第八条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常务委员会法制工作机构（以下简称法制工作机构）应当向社会公开征求立法项目、立法建议，</w:t>
      </w:r>
      <w:proofErr w:type="gramStart"/>
      <w:r w:rsidRPr="002339CA">
        <w:rPr>
          <w:rFonts w:ascii="仿宋_GB2312" w:eastAsia="仿宋_GB2312" w:hint="eastAsia"/>
          <w:color w:val="000000"/>
          <w:sz w:val="32"/>
          <w:szCs w:val="32"/>
        </w:rPr>
        <w:t>收集市</w:t>
      </w:r>
      <w:proofErr w:type="gramEnd"/>
      <w:r w:rsidRPr="002339CA">
        <w:rPr>
          <w:rFonts w:ascii="仿宋_GB2312" w:eastAsia="仿宋_GB2312" w:hint="eastAsia"/>
          <w:color w:val="000000"/>
          <w:sz w:val="32"/>
          <w:szCs w:val="32"/>
        </w:rPr>
        <w:t>人民代表大会专门委员会（以下简称专门委员会）、市人民政府工作部门等有关方面的意见，研究市人民代表大会代表（以下简称市人大代表）提出的立法议案、建议以及常务委员会执法检查、专门委员会视察调研提出的立法建议，逐项分析、论证，报常务委员会主任会</w:t>
      </w:r>
      <w:r w:rsidRPr="002339CA">
        <w:rPr>
          <w:rFonts w:ascii="仿宋_GB2312" w:eastAsia="仿宋_GB2312" w:hint="eastAsia"/>
          <w:color w:val="000000"/>
          <w:sz w:val="32"/>
          <w:szCs w:val="32"/>
        </w:rPr>
        <w:lastRenderedPageBreak/>
        <w:t>议（以下简称主任会议）通过，建立地方立法项目库，并且向社会公布。</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地方立法项目</w:t>
      </w:r>
      <w:proofErr w:type="gramStart"/>
      <w:r w:rsidRPr="002339CA">
        <w:rPr>
          <w:rFonts w:ascii="仿宋_GB2312" w:eastAsia="仿宋_GB2312" w:hint="eastAsia"/>
          <w:color w:val="000000"/>
          <w:sz w:val="32"/>
          <w:szCs w:val="32"/>
        </w:rPr>
        <w:t>库应当</w:t>
      </w:r>
      <w:proofErr w:type="gramEnd"/>
      <w:r w:rsidRPr="002339CA">
        <w:rPr>
          <w:rFonts w:ascii="仿宋_GB2312" w:eastAsia="仿宋_GB2312" w:hint="eastAsia"/>
          <w:color w:val="000000"/>
          <w:sz w:val="32"/>
          <w:szCs w:val="32"/>
        </w:rPr>
        <w:t>适时更新。</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提出立法项目、立法建议，应当采用书面形式。</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第九条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制工作机构根据专门委员会、常务委员会其他工作机构、市人民政府工作部门以及有关单位的申请立项报告，结合地方立法项目库项目调研起草情况和实际需要，经过调查研究、充分论证和综合协调，提出立法计划草案。</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立法计划包含审议类项目、调研类项目，以及其他立法工作任务。</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提出立法计划的审议类项目，应当</w:t>
      </w:r>
      <w:proofErr w:type="gramStart"/>
      <w:r w:rsidRPr="002339CA">
        <w:rPr>
          <w:rFonts w:ascii="仿宋_GB2312" w:eastAsia="仿宋_GB2312" w:hint="eastAsia"/>
          <w:color w:val="000000"/>
          <w:sz w:val="32"/>
          <w:szCs w:val="32"/>
        </w:rPr>
        <w:t>随申请</w:t>
      </w:r>
      <w:proofErr w:type="gramEnd"/>
      <w:r w:rsidRPr="002339CA">
        <w:rPr>
          <w:rFonts w:ascii="仿宋_GB2312" w:eastAsia="仿宋_GB2312" w:hint="eastAsia"/>
          <w:color w:val="000000"/>
          <w:sz w:val="32"/>
          <w:szCs w:val="32"/>
        </w:rPr>
        <w:t>立项报告提交法规初稿以及说明，说明应当包括调研起草情况，制定或者修改的必要性、可行性，规范的主要内容，涉及的重要体制、机制和措施，以及起草过程中对重大分歧意见的协调处理情况。</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提出废止法规项目的，应当说明废止理由和废止后相关的社会关系调整的替代处理措施。</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下列材料，应当一并提交：</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（一）立法调研报告，包括工作现状和立法目的、依据、必要性、可行性，拟调整的社会关系以及立法的重点、难点，调研、论证和征求意见的情况；</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（二）上位法立法情况、外地立法经验等立法资料。有上位法的，应当有关于如何处理本市立法与上位法关系的专项说明。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lastRenderedPageBreak/>
        <w:t>未提交法规初稿及其说明的，暂不列入立法计划的审议类项目，但可以列入调研类项目。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第十一条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提出立法计划的调研类项目，应当在申请立项报告中对立法必要性、需要规范的主要问题、法律法规政策依据和立法调研起草进度安排等</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列入立法计划的调研类项目，由相关专门委员会或者常务委员会工作机构牵头于当年完成调研，向主任会议提交符合本条例第十条第三款第一项规定的立法调研报告，并且对立法条件是否成熟和是否列入立法计划的审议类项目提出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第十二条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立法计划草案由主任会议审议同意后提请常务委员会会议通过，并且向社会公布。</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立法计划确需调整的，由主任会议审议决定。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第十三条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起草地方性法规可以采取下列形式：</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（一）综合性、全局性、基础性或者规范市人民代表大会及其常务委员会工作的法规，由相关专门委员会或者常务委员会工作机构牵头组织起草；</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（二）需要平衡多方利益关系、容易出现部门利益倾向或者专业性较强的法规，由法制工作机构、专门委员会、市人民政府有关部门联合起草，或者委托专家、教学科研单位、社会组织等第三</w:t>
      </w:r>
      <w:proofErr w:type="gramStart"/>
      <w:r w:rsidRPr="002339CA">
        <w:rPr>
          <w:rFonts w:ascii="仿宋_GB2312" w:eastAsia="仿宋_GB2312" w:hint="eastAsia"/>
          <w:color w:val="000000"/>
          <w:sz w:val="32"/>
          <w:szCs w:val="32"/>
        </w:rPr>
        <w:t>方主体</w:t>
      </w:r>
      <w:proofErr w:type="gramEnd"/>
      <w:r w:rsidRPr="002339CA">
        <w:rPr>
          <w:rFonts w:ascii="仿宋_GB2312" w:eastAsia="仿宋_GB2312" w:hint="eastAsia"/>
          <w:color w:val="000000"/>
          <w:sz w:val="32"/>
          <w:szCs w:val="32"/>
        </w:rPr>
        <w:t>起草；</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（三）重要的行政管理类法规，由市人民政府法制工作机构组织起草；</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lastRenderedPageBreak/>
        <w:t>（四）其他的行政管理类法规，由市人民政府有关部门组织起草；</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（五）创制性地方性法规，可以采取有偿征集法规草案形式进行起草。</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法规起草人应当制定起草工作方案，成立起草小组，并且对任务、人员、时间和经费予以明确和落实。</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第十四条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起草地方性法规应当符合以下要求：</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（一）不得与宪法、法律、行政法规、省地方性法规抵触；</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（二）与本市地方性法规协调；</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（三）不重复法律、法规规定；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（四）行政许可、行政强制、行政处罚等依法设定；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（五）规定明确具体、便于实施；</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（六）符合立法技术规范。</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依法设定新的行政许可、行政强制等规定的，法规起草人应当举行听证会、论证会。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有关专门委员会、法制工作机构，可以提前介入，了解起草情况，参与调查研究和论证，提出意见和建议。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第十五条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市人民政府拟提出的法规案，涉及主管部门之间职责权限不明确，或者意见分歧较大的，市人民政府应当协调，形成统一意见。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专门委员会审议时，可以邀请提案人列席会议，发表意见。</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339CA">
        <w:rPr>
          <w:rStyle w:val="a7"/>
          <w:rFonts w:ascii="黑体" w:eastAsia="黑体" w:hAnsi="黑体" w:hint="eastAsia"/>
          <w:b w:val="0"/>
          <w:color w:val="000000"/>
          <w:sz w:val="32"/>
          <w:szCs w:val="32"/>
        </w:rPr>
        <w:lastRenderedPageBreak/>
        <w:t>第三章</w:t>
      </w:r>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市人民代表大会立法程序</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第十六条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市人民代表大会主席团（以下简称主席团）可以向市人民代表大会提出法规案，由市人民代表大会会议审议。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常务委员会、市人民政府、各专门委员会，可以向市人民代表大会提出法规案，由主席团决定列入会议议程。</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第十七条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市人民代表大会代表10人以上联名，可以向市人民代表大会提出法规案，由主席团决定是否列入会议议程，或者先交有关专门委员会审议、提出是否列入会议议程的意见，再决定是否列入会议议程。</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第十八条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向市人民代表大会提出的法规案，在大会闭会期间，可以先向常务委员会提出，经常务委员会会议审议后，决定提请大会审议，由常务委员会或者提案人向大会全体会议作说明。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第十九条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列入市人民代表大会会议议程的法规案，大会全体会议听取关于该</w:t>
      </w:r>
      <w:proofErr w:type="gramStart"/>
      <w:r w:rsidRPr="002339CA">
        <w:rPr>
          <w:rFonts w:ascii="仿宋_GB2312" w:eastAsia="仿宋_GB2312" w:hint="eastAsia"/>
          <w:color w:val="000000"/>
          <w:sz w:val="32"/>
          <w:szCs w:val="32"/>
        </w:rPr>
        <w:t>法规案说明</w:t>
      </w:r>
      <w:proofErr w:type="gramEnd"/>
      <w:r w:rsidRPr="002339CA">
        <w:rPr>
          <w:rFonts w:ascii="仿宋_GB2312" w:eastAsia="仿宋_GB2312" w:hint="eastAsia"/>
          <w:color w:val="000000"/>
          <w:sz w:val="32"/>
          <w:szCs w:val="32"/>
        </w:rPr>
        <w:t>后，由各代表团审议。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列入市人民代表大会会议议程的法规案，除常务委员会决定提请的外，有关专门委员会应当进行审议，向主席团提出审议意见，并且印发会议。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第二十一条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市人民代表大会法制委员会（以下简称法制委员会）根据各代表团、有关专门委员会的审议意见，对</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进行统一审议，向主席团提出审议结果报告和法规草案修改稿，对重要的不同意见应当在审议结果报告中予以说明。经主席团会议</w:t>
      </w:r>
      <w:r w:rsidRPr="002339CA">
        <w:rPr>
          <w:rFonts w:ascii="仿宋_GB2312" w:eastAsia="仿宋_GB2312" w:hint="eastAsia"/>
          <w:color w:val="000000"/>
          <w:sz w:val="32"/>
          <w:szCs w:val="32"/>
        </w:rPr>
        <w:lastRenderedPageBreak/>
        <w:t>审议通过后，印发会议。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第二十二条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w:t>
      </w:r>
      <w:proofErr w:type="gramEnd"/>
      <w:r w:rsidRPr="002339CA">
        <w:rPr>
          <w:rFonts w:ascii="仿宋_GB2312" w:eastAsia="仿宋_GB2312" w:hint="eastAsia"/>
          <w:color w:val="000000"/>
          <w:sz w:val="32"/>
          <w:szCs w:val="32"/>
        </w:rPr>
        <w:t>草案修改稿经各代表团审议后，由法制委员会根据审议意见进行修改，提出法规草案表决稿，由主席团提请大会全体会议表决，经全体代表的过半数通过。</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第二十三条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有重大问题需要进一步研究的，经主席团提出，由大会全体会议决定，可以授权常务委员会根据代表的意见进一步审议，</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决定，向市人民代表大会下次会议报告；也可以授权常务委员会根据代表的意见进一步审议，提出修改方案，提请市人民代表大会下次会议审议决定。</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339CA">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市人民代表大会常务委员会立法程序</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第二十四条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主任会议可以向常务委员会提出法规案，由常务委员会会议审议。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市人民政府、各专门委员会可以向常务委员会提出法规案，由主任会议决定列入常务委员会会议议程，或者先交有关专门委员会审议、提出报告，再决定列入常务委员会会议议程。</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第二十五条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组成人员5人以上联名，可以向常务委员会提出法规案，由主任会议决定是否列入常务委员会会议议程，或者先交有关专门委员会审议、提出报告，再决定是否列入常务委员会会议议程。不列入常务委员会会议议程的，应当向常务委员会会议报告或者向提案人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lastRenderedPageBreak/>
        <w:t>专门委员会审议时，可以邀请提案人列席会议，发表意见。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第二十六条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列入常务委员会会议议程的法规案，一般应当经三次常务委员会会议审议后交付表决，由常务委员会全体组成人员的过半数通过。</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各方面意见一致的，经主任会议决定，可以经两次常务委员会会议审议后交付表决。废止的法规案、调整事项较为单一的法规案，各方面意见比较一致的，经主任会议决定，也可以经一次常务委员会会议审议后交付表决。</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经三次常务委员会会议审议后，</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仍有重大问题需要进一步研究的，由主任会议提出，经常务委员会全体会议同意，可以暂不付表决，</w:t>
      </w:r>
      <w:proofErr w:type="gramStart"/>
      <w:r w:rsidRPr="002339CA">
        <w:rPr>
          <w:rFonts w:ascii="仿宋_GB2312" w:eastAsia="仿宋_GB2312" w:hint="eastAsia"/>
          <w:color w:val="000000"/>
          <w:sz w:val="32"/>
          <w:szCs w:val="32"/>
        </w:rPr>
        <w:t>交法制</w:t>
      </w:r>
      <w:proofErr w:type="gramEnd"/>
      <w:r w:rsidRPr="002339CA">
        <w:rPr>
          <w:rFonts w:ascii="仿宋_GB2312" w:eastAsia="仿宋_GB2312" w:hint="eastAsia"/>
          <w:color w:val="000000"/>
          <w:sz w:val="32"/>
          <w:szCs w:val="32"/>
        </w:rPr>
        <w:t>委员会和有关专门委员会审议后，提请主任会议决定。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第二十七条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常务委员会会议第一次审议法规案，在全体会议上听取提案人说明和有关专门委员会的审议报告，由会议进行审议。提案人是专门委员会的，只听取提案人说明。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常务委员会会议第二次审议法规案，在全体会议上听取法制委员会</w:t>
      </w:r>
      <w:proofErr w:type="gramStart"/>
      <w:r w:rsidRPr="002339CA">
        <w:rPr>
          <w:rFonts w:ascii="仿宋_GB2312" w:eastAsia="仿宋_GB2312" w:hint="eastAsia"/>
          <w:color w:val="000000"/>
          <w:sz w:val="32"/>
          <w:szCs w:val="32"/>
        </w:rPr>
        <w:t>关于法规</w:t>
      </w:r>
      <w:proofErr w:type="gramEnd"/>
      <w:r w:rsidRPr="002339CA">
        <w:rPr>
          <w:rFonts w:ascii="仿宋_GB2312" w:eastAsia="仿宋_GB2312" w:hint="eastAsia"/>
          <w:color w:val="000000"/>
          <w:sz w:val="32"/>
          <w:szCs w:val="32"/>
        </w:rPr>
        <w:t>草案修改情况的报告，由会议进行审议。第二次审议</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应当在第一次审议4个月后进行。</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常务委员会会议第三次审议法规案，在全体会议上听取法制委员会</w:t>
      </w:r>
      <w:proofErr w:type="gramStart"/>
      <w:r w:rsidRPr="002339CA">
        <w:rPr>
          <w:rFonts w:ascii="仿宋_GB2312" w:eastAsia="仿宋_GB2312" w:hint="eastAsia"/>
          <w:color w:val="000000"/>
          <w:sz w:val="32"/>
          <w:szCs w:val="32"/>
        </w:rPr>
        <w:t>关于法规</w:t>
      </w:r>
      <w:proofErr w:type="gramEnd"/>
      <w:r w:rsidRPr="002339CA">
        <w:rPr>
          <w:rFonts w:ascii="仿宋_GB2312" w:eastAsia="仿宋_GB2312" w:hint="eastAsia"/>
          <w:color w:val="000000"/>
          <w:sz w:val="32"/>
          <w:szCs w:val="32"/>
        </w:rPr>
        <w:t>草案审议结果的报告，由会议进行审议。法制委员会根据会议审议意见进行修改，提出法规草案表决稿，由主任会议决定提请常务委员会全体会议表决。</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lastRenderedPageBreak/>
        <w:t>第二十八条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经一次常务委员会会议审议后即交付表决的法规案，在常务委员会会议第一次全体会议上听取提案人的说明和有关专门委员会的审议报告，在第二次全体会议上听取法制委员会</w:t>
      </w:r>
      <w:proofErr w:type="gramStart"/>
      <w:r w:rsidRPr="002339CA">
        <w:rPr>
          <w:rFonts w:ascii="仿宋_GB2312" w:eastAsia="仿宋_GB2312" w:hint="eastAsia"/>
          <w:color w:val="000000"/>
          <w:sz w:val="32"/>
          <w:szCs w:val="32"/>
        </w:rPr>
        <w:t>关于法规</w:t>
      </w:r>
      <w:proofErr w:type="gramEnd"/>
      <w:r w:rsidRPr="002339CA">
        <w:rPr>
          <w:rFonts w:ascii="仿宋_GB2312" w:eastAsia="仿宋_GB2312" w:hint="eastAsia"/>
          <w:color w:val="000000"/>
          <w:sz w:val="32"/>
          <w:szCs w:val="32"/>
        </w:rPr>
        <w:t>草案审议结果的报告，经审议后进行表决。</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经两次常务委员会会议审议后即交付表决的法规案，第一次审议按照本条例第二十七条第一款规定进行。第二次审议时，在常务委员会会议第一次全体会议上听取法制委员会</w:t>
      </w:r>
      <w:proofErr w:type="gramStart"/>
      <w:r w:rsidRPr="002339CA">
        <w:rPr>
          <w:rFonts w:ascii="仿宋_GB2312" w:eastAsia="仿宋_GB2312" w:hint="eastAsia"/>
          <w:color w:val="000000"/>
          <w:sz w:val="32"/>
          <w:szCs w:val="32"/>
        </w:rPr>
        <w:t>关于法规</w:t>
      </w:r>
      <w:proofErr w:type="gramEnd"/>
      <w:r w:rsidRPr="002339CA">
        <w:rPr>
          <w:rFonts w:ascii="仿宋_GB2312" w:eastAsia="仿宋_GB2312" w:hint="eastAsia"/>
          <w:color w:val="000000"/>
          <w:sz w:val="32"/>
          <w:szCs w:val="32"/>
        </w:rPr>
        <w:t>草案审议结果的报告；法制委员会根据会议审议意见进行修改，提出法规草案表决稿，由主任会议决定提请全体会议表决。</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第二十九条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常务委员会会议审议</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时，对文本内容有重大分歧意见的，经主任会议决定，可以进行专项审议或者专题辩论，并且对争议条款实行单独表决。</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主任会议根据单独表决的情况，可以决定将法规草案表决稿交付表决，也可以决定暂不交付表决，</w:t>
      </w:r>
      <w:proofErr w:type="gramStart"/>
      <w:r w:rsidRPr="002339CA">
        <w:rPr>
          <w:rFonts w:ascii="仿宋_GB2312" w:eastAsia="仿宋_GB2312" w:hint="eastAsia"/>
          <w:color w:val="000000"/>
          <w:sz w:val="32"/>
          <w:szCs w:val="32"/>
        </w:rPr>
        <w:t>交法制</w:t>
      </w:r>
      <w:proofErr w:type="gramEnd"/>
      <w:r w:rsidRPr="002339CA">
        <w:rPr>
          <w:rFonts w:ascii="仿宋_GB2312" w:eastAsia="仿宋_GB2312" w:hint="eastAsia"/>
          <w:color w:val="000000"/>
          <w:sz w:val="32"/>
          <w:szCs w:val="32"/>
        </w:rPr>
        <w:t>委员会和有关专门委员会进一步审议并且提出报告。</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交有关专门委员会审议的法规案，有关专门委员会应当召开全体会议，对立法必要性，主要内容是否科学合理，行政许可、行政强制、行政处罚的设定是否合法恰当，重大问题的解决措施是否合法可行，是否将该</w:t>
      </w:r>
      <w:proofErr w:type="gramStart"/>
      <w:r w:rsidRPr="002339CA">
        <w:rPr>
          <w:rFonts w:ascii="仿宋_GB2312" w:eastAsia="仿宋_GB2312" w:hint="eastAsia"/>
          <w:color w:val="000000"/>
          <w:sz w:val="32"/>
          <w:szCs w:val="32"/>
        </w:rPr>
        <w:t>法规案列入</w:t>
      </w:r>
      <w:proofErr w:type="gramEnd"/>
      <w:r w:rsidRPr="002339CA">
        <w:rPr>
          <w:rFonts w:ascii="仿宋_GB2312" w:eastAsia="仿宋_GB2312" w:hint="eastAsia"/>
          <w:color w:val="000000"/>
          <w:sz w:val="32"/>
          <w:szCs w:val="32"/>
        </w:rPr>
        <w:t>常务委员会会议议程等进行审议，提出审议意见。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有关专门委员会认为有重大问题需要进一步研究的，应当向主任会议提出报告，由主任会议决定是否列入常务委员会会议议</w:t>
      </w:r>
      <w:r w:rsidRPr="002339CA">
        <w:rPr>
          <w:rFonts w:ascii="仿宋_GB2312" w:eastAsia="仿宋_GB2312" w:hint="eastAsia"/>
          <w:color w:val="000000"/>
          <w:sz w:val="32"/>
          <w:szCs w:val="32"/>
        </w:rPr>
        <w:lastRenderedPageBreak/>
        <w:t>程，或者交提案人修改后再交有关专门委员会审议。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有关专门委员会审议法规案，应当邀请法制委员会、其他有关专门委员会、法制工作机构参加。</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第三十一条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经常务委员会会议第一次审议后，法制工作机构根据常务委员会组成人员、有关专门委员会的审议意见，对法规草案进行修改。</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规草案修改后的征求意见稿以及修改说明，应当向社会公布，同时分送市人民政府、市政协、市各民主党派和工商联、县级人民代表大会常务委员会、市人大代表、有关部门、人民团体、社会组织、基层和群体代表、专家等征求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公开征求意见的时间一般不少于30日，征求意见的情况应当向社会通报。</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第三十二条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法制委员会根据各方面意见，对法规草案进行统一审议，提出审议结果报告和法规草案修改稿。对征求意见情况和重要的不同意见应当在审议结果报告中予以说明。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法制委员会统一审议法规案，应当召开全体会议，对其是否与上位法相抵触，是否符合立法技术规范要求等进行全面的审议，并且对是否作进一步审议修改或者提请表决提出意见。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第三十三条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法制委员会审议和法制工作机构修改法规案，应当邀请有关专门委员会、提案人参加。专门委员会之间对</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的重要问题意见不一致的，应当提请主任会议决定。</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第三十四条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有关专门委员会和法制工作机构对列入会议</w:t>
      </w:r>
      <w:r w:rsidRPr="002339CA">
        <w:rPr>
          <w:rFonts w:ascii="仿宋_GB2312" w:eastAsia="仿宋_GB2312" w:hint="eastAsia"/>
          <w:color w:val="000000"/>
          <w:sz w:val="32"/>
          <w:szCs w:val="32"/>
        </w:rPr>
        <w:lastRenderedPageBreak/>
        <w:t>议程的法规案，应当采取座谈会、论证会、听证会等形式听取各方面意见。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有关问题专业性较强，需要进行可行性论证的，应当召开论证会，听取有关部门、组织、市人大代表和专家等方面的意见。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有关问题存在重大意见分歧或者关系重大利益调整，需要进行听证的，应当按照规定召开听证会，听取有关基层和群体代表、部门、人民团体、专家、市人大代表、行政管理相对人和社会有关方面的意见。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拟提请常务委员会会议审议通过的法规案，在法制委员会提出审议结果报告前，常务委员会工作机构可以对法规草案中主要制度规范的可行性、法规出台时机、法规实施的社会效果和可能出现的问题等进行评估。</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论证、听证和评估的情况，应当向常务委员会报告。</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339CA">
        <w:rPr>
          <w:rStyle w:val="a7"/>
          <w:rFonts w:ascii="黑体" w:eastAsia="黑体" w:hAnsi="黑体" w:hint="eastAsia"/>
          <w:b w:val="0"/>
          <w:color w:val="000000"/>
          <w:sz w:val="32"/>
          <w:szCs w:val="32"/>
        </w:rPr>
        <w:t>第五章</w:t>
      </w:r>
      <w:proofErr w:type="gramStart"/>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法规</w:t>
      </w:r>
      <w:proofErr w:type="gramEnd"/>
      <w:r w:rsidRPr="002339CA">
        <w:rPr>
          <w:rStyle w:val="a7"/>
          <w:rFonts w:ascii="黑体" w:eastAsia="黑体" w:hAnsi="黑体" w:hint="eastAsia"/>
          <w:b w:val="0"/>
          <w:color w:val="000000"/>
          <w:sz w:val="32"/>
          <w:szCs w:val="32"/>
        </w:rPr>
        <w:t>解释</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第三十五条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本市的地方性法规，有下列情况之一的，由常务委员会解释：</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（一）法规规定需要进一步明确具体含义的；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（二）法规制定后出现新情况，需要明确适用法规依据的。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法规解释</w:t>
      </w:r>
      <w:proofErr w:type="gramStart"/>
      <w:r w:rsidRPr="002339CA">
        <w:rPr>
          <w:rFonts w:ascii="仿宋_GB2312" w:eastAsia="仿宋_GB2312" w:hint="eastAsia"/>
          <w:color w:val="000000"/>
          <w:sz w:val="32"/>
          <w:szCs w:val="32"/>
        </w:rPr>
        <w:t>同法规</w:t>
      </w:r>
      <w:proofErr w:type="gramEnd"/>
      <w:r w:rsidRPr="002339CA">
        <w:rPr>
          <w:rFonts w:ascii="仿宋_GB2312" w:eastAsia="仿宋_GB2312" w:hint="eastAsia"/>
          <w:color w:val="000000"/>
          <w:sz w:val="32"/>
          <w:szCs w:val="32"/>
        </w:rPr>
        <w:t>具有同等效力。</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lastRenderedPageBreak/>
        <w:t>第三十六条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市人民政府、市中级人民法院、市人民检察院、专门委员会、县级人民代表大会常务委员会，可以书面提出法规解释要求。</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第三十七条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w:t>
      </w:r>
      <w:proofErr w:type="gramEnd"/>
      <w:r w:rsidRPr="002339CA">
        <w:rPr>
          <w:rFonts w:ascii="仿宋_GB2312" w:eastAsia="仿宋_GB2312" w:hint="eastAsia"/>
          <w:color w:val="000000"/>
          <w:sz w:val="32"/>
          <w:szCs w:val="32"/>
        </w:rPr>
        <w:t>解释草案，由法制工作机构会同有关专门委员会拟定，经主任会议决定，提请常务委员会会议审议。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法制委员会根据常务委员会组成人员的审议意见进行修改，提出法规解释草案表决稿，由常务委员会全体组成人员的过半数通过。</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第三十八条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w:t>
      </w:r>
      <w:proofErr w:type="gramEnd"/>
      <w:r w:rsidRPr="002339CA">
        <w:rPr>
          <w:rFonts w:ascii="仿宋_GB2312" w:eastAsia="仿宋_GB2312" w:hint="eastAsia"/>
          <w:color w:val="000000"/>
          <w:sz w:val="32"/>
          <w:szCs w:val="32"/>
        </w:rPr>
        <w:t>解释通过后15日内，由常务委员会发布公告予以公布，报省人民代表大会常务委员会备案。</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对市人民代表大会制定的地方性法规的解释，还应当向下一次市人民代表大会会议备案。</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339CA">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其他规定</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第三十九条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提出法规案，应当同时提出法规草案文本及其说明，并且提供条文指引和其他必要的参阅资料。修改法规的，应当提交修改前后的对照文本或者对照表。</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列入常务委员会议题计划的法规案，提案人应当在常务委员会会议举行30日前向常务委员会提交。</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未按照规定时间提交的法规案，不列入议题计划明确的常务委员会会议议程，由提案人向主任会议书面报告情况，说明原因，</w:t>
      </w:r>
      <w:r w:rsidRPr="002339CA">
        <w:rPr>
          <w:rFonts w:ascii="仿宋_GB2312" w:eastAsia="仿宋_GB2312" w:hint="eastAsia"/>
          <w:color w:val="000000"/>
          <w:sz w:val="32"/>
          <w:szCs w:val="32"/>
        </w:rPr>
        <w:lastRenderedPageBreak/>
        <w:t>提出补救措施。</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法规起草人、提案人、有关专门委员会、法制工作机构和法制委员会，应当依次进行立法工作交接以及资料移交。</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常务委员会决定提请市人民代表大会会议审议的法规案，应当在会议举行的15日前将法规草案发给代表。</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列入常务委员会会议议程的法规案，应当在会议举行的7日前将法规草案发给常务委员会组成人员。</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常务委员会会议审议</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时，应当邀请市人大代表列席会议。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第四十一条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w:t>
      </w:r>
      <w:proofErr w:type="gramEnd"/>
      <w:r w:rsidRPr="002339CA">
        <w:rPr>
          <w:rFonts w:ascii="仿宋_GB2312" w:eastAsia="仿宋_GB2312" w:hint="eastAsia"/>
          <w:color w:val="000000"/>
          <w:sz w:val="32"/>
          <w:szCs w:val="32"/>
        </w:rPr>
        <w:t>草案与本市其他地方性法规相关规定不一致的，提案人应当予以说明并且提出处理意见，必要时应当同时提出修改或者废止其他法规相关规定的议案。</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法制委员会和有关专门委员会审议</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时，认为需要修改或者废止其他法规相关规定的，应当提出处理意见。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第四十二条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市人民代表大会及其常务委员会审议</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时，提案人应当派人听取意见，回答询问；有关机关、组织应当根据要求派人介绍情况；涉及专业性问题，可以邀请有关单位、专家提供咨询意见。</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市人民代表大会各代表团以及常务委员会分组审议</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时，应当通读法规草案，保证审议时间。</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第四十三条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向市人民代表大会及其常务委员会提出的法规案，列入会议议程前，提案人有权撤回；交付表决前，提案人</w:t>
      </w:r>
      <w:r w:rsidRPr="002339CA">
        <w:rPr>
          <w:rFonts w:ascii="仿宋_GB2312" w:eastAsia="仿宋_GB2312" w:hint="eastAsia"/>
          <w:color w:val="000000"/>
          <w:sz w:val="32"/>
          <w:szCs w:val="32"/>
        </w:rPr>
        <w:lastRenderedPageBreak/>
        <w:t>要求撤回的，应当说明理由，经主席团或者主任会议同意，向市人民代表大会或者常务委员会报告，该</w:t>
      </w:r>
      <w:proofErr w:type="gramStart"/>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的审议即行终止。</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列入常务委员会会议议程的法规案，因重大问题存在较大分歧搁置审议、暂不付表决满1年，没有再次列入常务委员会会议审议的，由主任会议向常务委员会报告，该</w:t>
      </w:r>
      <w:proofErr w:type="gramStart"/>
      <w:r w:rsidRPr="002339CA">
        <w:rPr>
          <w:rFonts w:ascii="仿宋_GB2312" w:eastAsia="仿宋_GB2312" w:hint="eastAsia"/>
          <w:color w:val="000000"/>
          <w:sz w:val="32"/>
          <w:szCs w:val="32"/>
        </w:rPr>
        <w:t>法规案终止</w:t>
      </w:r>
      <w:proofErr w:type="gramEnd"/>
      <w:r w:rsidRPr="002339CA">
        <w:rPr>
          <w:rFonts w:ascii="仿宋_GB2312" w:eastAsia="仿宋_GB2312" w:hint="eastAsia"/>
          <w:color w:val="000000"/>
          <w:sz w:val="32"/>
          <w:szCs w:val="32"/>
        </w:rPr>
        <w:t>审议。</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第四十四条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交付表决未获通过的法规案，如果提案人认为应当制定法规，可以按照规定程序重新提出，由主席团或者主任会议决定是否列入会议议程。</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第四十五条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常务委员会应当在地方性法规通过之日起15日内，报请省人民代表大会常务委员会批准。</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常务委员会应当在地方性法规批准之日起20日内，发布公告予以公布。地方性法规修正、修订的，应当公布新的文本。常务委员会公报刊登的文本为标准文本。</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第四十六条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地方性法规明确要求市人民政府等有关国家机关、组织对专门事项</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配套的具体规定的，自地方性法规施行之日起，规章应当在1年内出台，其他规定应当在6个月内</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。其他地方性法规对期限另有规定的，从其规定。未能在期限内</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配套的具体规定的，应当向常务委员会说明情况。</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对重要或者专业性较强的法规，相关专门委员会、常务委员会工作机构可以会同市人民政府法制工作部门和其他有关部门组织编写法规释义或者重点条文解读。</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第四十七条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本市地方性法规有下列情形之一的，有关专门</w:t>
      </w:r>
      <w:r w:rsidRPr="002339CA">
        <w:rPr>
          <w:rFonts w:ascii="仿宋_GB2312" w:eastAsia="仿宋_GB2312" w:hint="eastAsia"/>
          <w:color w:val="000000"/>
          <w:sz w:val="32"/>
          <w:szCs w:val="32"/>
        </w:rPr>
        <w:lastRenderedPageBreak/>
        <w:t>委员会、常务委员会工作机构根据常务委员会立法后评估计划，可以组织进行立法后评估，评估情况应当向常务委员会报告：</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（一）实施满3年的；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（二）拟废止或者作重大修改的；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（三）公民、法人和其他组织反映强烈的；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（四）主任会议认为需要评估的。</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经过立法后评估提出修改或者废止地方性法规的，应当对存在的主要问题、原因，以及修改的主要条文内容等，</w:t>
      </w:r>
      <w:proofErr w:type="gramStart"/>
      <w:r w:rsidRPr="002339CA">
        <w:rPr>
          <w:rFonts w:ascii="仿宋_GB2312" w:eastAsia="仿宋_GB2312" w:hint="eastAsia"/>
          <w:color w:val="000000"/>
          <w:sz w:val="32"/>
          <w:szCs w:val="32"/>
        </w:rPr>
        <w:t>作出</w:t>
      </w:r>
      <w:proofErr w:type="gramEnd"/>
      <w:r w:rsidRPr="002339CA">
        <w:rPr>
          <w:rFonts w:ascii="仿宋_GB2312" w:eastAsia="仿宋_GB2312" w:hint="eastAsia"/>
          <w:color w:val="000000"/>
          <w:sz w:val="32"/>
          <w:szCs w:val="32"/>
        </w:rPr>
        <w:t>具体说明。</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第四十八条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有关法规具体问题的询问，由法制工作机构会同有关专门委员会研究，提出答复意见，经主任会议同意后，予以答复，并且报常务委员会备案。</w:t>
      </w:r>
      <w:r>
        <w:rPr>
          <w:rFonts w:ascii="仿宋_GB2312" w:eastAsia="仿宋_GB2312" w:hint="eastAsia"/>
          <w:color w:val="000000"/>
          <w:sz w:val="32"/>
          <w:szCs w:val="32"/>
        </w:rPr>
        <w:t xml:space="preserve">　</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第四十九条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市人民政府制定的规章，应当于公布后30日内报常务委员会备案。</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第五十条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国家机关、社会团体、企业事业组织以及公民认为市人民政府制定的规章同宪法、法律、行政法规和省、本市地方性法规相抵触的，可以向常务委员会书面提出审查的建议，由法制委员会会同有关专门委员会进行审查。</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有关专门委员会和法制工作机构可以对报送备案的规章进行主动审查。</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第五十一条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法制委员会、有关专门委员会、法制工作机构对市人民政府制定的规章进行审查时，可以要求制定机关说明情</w:t>
      </w:r>
      <w:r w:rsidRPr="002339CA">
        <w:rPr>
          <w:rFonts w:ascii="仿宋_GB2312" w:eastAsia="仿宋_GB2312" w:hint="eastAsia"/>
          <w:color w:val="000000"/>
          <w:sz w:val="32"/>
          <w:szCs w:val="32"/>
        </w:rPr>
        <w:lastRenderedPageBreak/>
        <w:t>况，经审查认为其与宪法、法律、行政法规和省、本市的地方性法规相抵触的，可以提出书面审查意见</w:t>
      </w:r>
      <w:proofErr w:type="gramStart"/>
      <w:r w:rsidRPr="002339CA">
        <w:rPr>
          <w:rFonts w:ascii="仿宋_GB2312" w:eastAsia="仿宋_GB2312" w:hint="eastAsia"/>
          <w:color w:val="000000"/>
          <w:sz w:val="32"/>
          <w:szCs w:val="32"/>
        </w:rPr>
        <w:t>交制定</w:t>
      </w:r>
      <w:proofErr w:type="gramEnd"/>
      <w:r w:rsidRPr="002339CA">
        <w:rPr>
          <w:rFonts w:ascii="仿宋_GB2312" w:eastAsia="仿宋_GB2312" w:hint="eastAsia"/>
          <w:color w:val="000000"/>
          <w:sz w:val="32"/>
          <w:szCs w:val="32"/>
        </w:rPr>
        <w:t>机关处理。</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第五十二条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制委员会、有关专门委员会、法制工作机构认为市人民政府制定的规章应当修改或者撤销而制定机关不予修改或者撤销的，可以提出处理建议，由主任会议决定向制定机关提出书面审查意见，制定机关应当在收到审查意见后2个月内提出处理报告。</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制定机关不予修改或者撤销的，由主任会议提请常务委员会审议，决定是否撤销。</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第五十三条</w:t>
      </w:r>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本市地方性法规清理可以采取以下方式：</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（一）按照国家或者省的统一部署进行集中清理；</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（二）根据本市经济社会发展和重大改革的需要进行专门清理；</w:t>
      </w: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Fonts w:ascii="仿宋_GB2312" w:eastAsia="仿宋_GB2312" w:hint="eastAsia"/>
          <w:color w:val="000000"/>
          <w:sz w:val="32"/>
          <w:szCs w:val="32"/>
        </w:rPr>
        <w:t>（三）根据每年上位法的制定、修改或者废止等情况进行定期审查。</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339CA">
        <w:rPr>
          <w:rStyle w:val="a7"/>
          <w:rFonts w:ascii="黑体" w:eastAsia="黑体" w:hAnsi="黑体" w:hint="eastAsia"/>
          <w:b w:val="0"/>
          <w:color w:val="000000"/>
          <w:sz w:val="32"/>
          <w:szCs w:val="32"/>
        </w:rPr>
        <w:t>第七章</w:t>
      </w:r>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附</w:t>
      </w:r>
      <w:r w:rsidRPr="00FA274A">
        <w:rPr>
          <w:rFonts w:ascii="仿宋_GB2312" w:eastAsia="仿宋_GB2312" w:cs="楷体_GB2312" w:hint="eastAsia"/>
          <w:sz w:val="32"/>
          <w:szCs w:val="32"/>
        </w:rPr>
        <w:t xml:space="preserve">　</w:t>
      </w:r>
      <w:r w:rsidRPr="002339CA">
        <w:rPr>
          <w:rStyle w:val="a7"/>
          <w:rFonts w:ascii="黑体" w:eastAsia="黑体" w:hAnsi="黑体" w:hint="eastAsia"/>
          <w:b w:val="0"/>
          <w:color w:val="000000"/>
          <w:sz w:val="32"/>
          <w:szCs w:val="32"/>
        </w:rPr>
        <w:t>则</w:t>
      </w:r>
    </w:p>
    <w:p w:rsidR="002339CA" w:rsidRPr="002339CA" w:rsidRDefault="002339CA" w:rsidP="002339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339CA" w:rsidRPr="002339CA"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第五十四条</w:t>
      </w:r>
      <w:proofErr w:type="gramStart"/>
      <w:r w:rsidRPr="00FA274A">
        <w:rPr>
          <w:rFonts w:ascii="仿宋_GB2312" w:eastAsia="仿宋_GB2312" w:cs="楷体_GB2312" w:hint="eastAsia"/>
          <w:sz w:val="32"/>
          <w:szCs w:val="32"/>
        </w:rPr>
        <w:t xml:space="preserve">　</w:t>
      </w:r>
      <w:r w:rsidRPr="002339CA">
        <w:rPr>
          <w:rFonts w:ascii="仿宋_GB2312" w:eastAsia="仿宋_GB2312" w:hint="eastAsia"/>
          <w:color w:val="000000"/>
          <w:sz w:val="32"/>
          <w:szCs w:val="32"/>
        </w:rPr>
        <w:t>法规案</w:t>
      </w:r>
      <w:proofErr w:type="gramEnd"/>
      <w:r w:rsidRPr="002339CA">
        <w:rPr>
          <w:rFonts w:ascii="仿宋_GB2312" w:eastAsia="仿宋_GB2312" w:hint="eastAsia"/>
          <w:color w:val="000000"/>
          <w:sz w:val="32"/>
          <w:szCs w:val="32"/>
        </w:rPr>
        <w:t>包括制定、修正、修订、废止案。</w:t>
      </w:r>
    </w:p>
    <w:p w:rsidR="00C52286" w:rsidRPr="006A7B29" w:rsidRDefault="002339CA" w:rsidP="002339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339CA">
        <w:rPr>
          <w:rStyle w:val="a7"/>
          <w:rFonts w:ascii="黑体" w:eastAsia="黑体" w:hAnsi="黑体" w:hint="eastAsia"/>
          <w:b w:val="0"/>
          <w:color w:val="000000"/>
          <w:sz w:val="32"/>
          <w:szCs w:val="32"/>
        </w:rPr>
        <w:t>第五十五条</w:t>
      </w:r>
      <w:r w:rsidRPr="00FA274A">
        <w:rPr>
          <w:rFonts w:ascii="仿宋_GB2312" w:eastAsia="仿宋_GB2312" w:cs="楷体_GB2312" w:hint="eastAsia"/>
          <w:sz w:val="32"/>
          <w:szCs w:val="32"/>
        </w:rPr>
        <w:t xml:space="preserve">　</w:t>
      </w:r>
      <w:bookmarkStart w:id="0" w:name="_GoBack"/>
      <w:bookmarkEnd w:id="0"/>
      <w:r w:rsidRPr="002339CA">
        <w:rPr>
          <w:rFonts w:ascii="仿宋_GB2312" w:eastAsia="仿宋_GB2312" w:hint="eastAsia"/>
          <w:color w:val="000000"/>
          <w:sz w:val="32"/>
          <w:szCs w:val="32"/>
        </w:rPr>
        <w:t>本条例自2008年8月1日起施行。2001年１月８日贵阳市第十届人民代表大会第五次会议通过的《贵阳市人民代表大会关于加强地方立法工作的决定》同时废止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2E4" w:rsidRDefault="009A62E4">
      <w:r>
        <w:separator/>
      </w:r>
    </w:p>
  </w:endnote>
  <w:endnote w:type="continuationSeparator" w:id="0">
    <w:p w:rsidR="009A62E4" w:rsidRDefault="009A6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339CA">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339CA">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2E4" w:rsidRDefault="009A62E4">
      <w:r>
        <w:separator/>
      </w:r>
    </w:p>
  </w:footnote>
  <w:footnote w:type="continuationSeparator" w:id="0">
    <w:p w:rsidR="009A62E4" w:rsidRDefault="009A6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4">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5"/>
  </w:num>
  <w:num w:numId="4">
    <w:abstractNumId w:val="2"/>
  </w:num>
  <w:num w:numId="5">
    <w:abstractNumId w:val="18"/>
  </w:num>
  <w:num w:numId="6">
    <w:abstractNumId w:val="12"/>
  </w:num>
  <w:num w:numId="7">
    <w:abstractNumId w:val="5"/>
  </w:num>
  <w:num w:numId="8">
    <w:abstractNumId w:val="3"/>
  </w:num>
  <w:num w:numId="9">
    <w:abstractNumId w:val="1"/>
  </w:num>
  <w:num w:numId="10">
    <w:abstractNumId w:val="8"/>
  </w:num>
  <w:num w:numId="11">
    <w:abstractNumId w:val="19"/>
  </w:num>
  <w:num w:numId="12">
    <w:abstractNumId w:val="14"/>
  </w:num>
  <w:num w:numId="13">
    <w:abstractNumId w:val="10"/>
  </w:num>
  <w:num w:numId="14">
    <w:abstractNumId w:val="20"/>
  </w:num>
  <w:num w:numId="15">
    <w:abstractNumId w:val="17"/>
  </w:num>
  <w:num w:numId="16">
    <w:abstractNumId w:val="11"/>
  </w:num>
  <w:num w:numId="17">
    <w:abstractNumId w:val="13"/>
  </w:num>
  <w:num w:numId="18">
    <w:abstractNumId w:val="9"/>
  </w:num>
  <w:num w:numId="19">
    <w:abstractNumId w:val="2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52069F"/>
    <w:rsid w:val="00542540"/>
    <w:rsid w:val="005A1F2F"/>
    <w:rsid w:val="005B5700"/>
    <w:rsid w:val="005C458F"/>
    <w:rsid w:val="005C719E"/>
    <w:rsid w:val="005D0DB9"/>
    <w:rsid w:val="005D250D"/>
    <w:rsid w:val="006071BC"/>
    <w:rsid w:val="00683610"/>
    <w:rsid w:val="00690DA2"/>
    <w:rsid w:val="006A7B29"/>
    <w:rsid w:val="007070B2"/>
    <w:rsid w:val="0076676E"/>
    <w:rsid w:val="00776820"/>
    <w:rsid w:val="00784E1D"/>
    <w:rsid w:val="007C0F5D"/>
    <w:rsid w:val="007D44E0"/>
    <w:rsid w:val="007F1195"/>
    <w:rsid w:val="00831C7A"/>
    <w:rsid w:val="00894B14"/>
    <w:rsid w:val="008A2943"/>
    <w:rsid w:val="008D6615"/>
    <w:rsid w:val="00925375"/>
    <w:rsid w:val="00946822"/>
    <w:rsid w:val="009516CE"/>
    <w:rsid w:val="00962820"/>
    <w:rsid w:val="00992CD4"/>
    <w:rsid w:val="009A62E4"/>
    <w:rsid w:val="009C3909"/>
    <w:rsid w:val="00A14A20"/>
    <w:rsid w:val="00A14B1D"/>
    <w:rsid w:val="00A24913"/>
    <w:rsid w:val="00A431B1"/>
    <w:rsid w:val="00A442A4"/>
    <w:rsid w:val="00A6350F"/>
    <w:rsid w:val="00A739B7"/>
    <w:rsid w:val="00A836D0"/>
    <w:rsid w:val="00A93918"/>
    <w:rsid w:val="00B44D89"/>
    <w:rsid w:val="00B5761C"/>
    <w:rsid w:val="00BA1189"/>
    <w:rsid w:val="00BF6546"/>
    <w:rsid w:val="00C035CA"/>
    <w:rsid w:val="00C52286"/>
    <w:rsid w:val="00C64FBB"/>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86EFD"/>
    <w:rsid w:val="00E941F8"/>
    <w:rsid w:val="00EE13B3"/>
    <w:rsid w:val="00F0567B"/>
    <w:rsid w:val="00F36389"/>
    <w:rsid w:val="00F43F43"/>
    <w:rsid w:val="00F86EB9"/>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1214</Words>
  <Characters>6924</Characters>
  <Application>Microsoft Office Word</Application>
  <DocSecurity>0</DocSecurity>
  <Lines>57</Lines>
  <Paragraphs>16</Paragraphs>
  <ScaleCrop>false</ScaleCrop>
  <Company>China</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2017-02-28T04:01:00Z</dcterms:created>
  <dcterms:modified xsi:type="dcterms:W3CDTF">2017-02-28T04:07:00Z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