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7CAD" w:rsidRDefault="00157CAD">
      <w:pPr>
        <w:spacing w:line="592" w:lineRule="exact"/>
        <w:jc w:val="center"/>
        <w:rPr>
          <w:rFonts w:ascii="宋体" w:cs="宋体"/>
          <w:b/>
          <w:bCs/>
        </w:rPr>
      </w:pPr>
    </w:p>
    <w:p w:rsidR="00157CAD" w:rsidRDefault="00157CAD">
      <w:pPr>
        <w:spacing w:line="592" w:lineRule="exact"/>
        <w:jc w:val="center"/>
        <w:rPr>
          <w:rFonts w:ascii="宋体" w:cs="宋体"/>
          <w:b/>
          <w:bCs/>
        </w:rPr>
      </w:pPr>
    </w:p>
    <w:p w:rsidR="00157CAD" w:rsidRPr="00D767E9" w:rsidRDefault="006748F8" w:rsidP="0001707E">
      <w:pPr>
        <w:spacing w:line="592" w:lineRule="exact"/>
        <w:jc w:val="center"/>
        <w:rPr>
          <w:rFonts w:ascii="宋体" w:cs="宋体"/>
          <w:sz w:val="44"/>
          <w:szCs w:val="44"/>
        </w:rPr>
      </w:pPr>
      <w:r w:rsidRPr="006748F8">
        <w:rPr>
          <w:rFonts w:asciiTheme="majorEastAsia" w:eastAsiaTheme="majorEastAsia" w:hAnsiTheme="majorEastAsia" w:hint="eastAsia"/>
          <w:bCs/>
          <w:sz w:val="44"/>
          <w:szCs w:val="44"/>
          <w:shd w:val="clear" w:color="auto" w:fill="FFFFFF"/>
        </w:rPr>
        <w:t>贵阳市消防条</w:t>
      </w:r>
      <w:r>
        <w:rPr>
          <w:rFonts w:asciiTheme="majorEastAsia" w:eastAsiaTheme="majorEastAsia" w:hAnsiTheme="majorEastAsia" w:hint="eastAsia"/>
          <w:bCs/>
          <w:sz w:val="44"/>
          <w:szCs w:val="44"/>
          <w:shd w:val="clear" w:color="auto" w:fill="FFFFFF"/>
        </w:rPr>
        <w:t>例</w:t>
      </w:r>
    </w:p>
    <w:p w:rsidR="00157CAD" w:rsidRDefault="004260E6" w:rsidP="000F2257">
      <w:pPr>
        <w:spacing w:line="592" w:lineRule="exact"/>
        <w:ind w:leftChars="304" w:left="960" w:rightChars="355" w:right="1121"/>
        <w:rPr>
          <w:rFonts w:ascii="宋体" w:hAnsi="宋体" w:cs="宋体"/>
        </w:rPr>
      </w:pPr>
      <w:r>
        <w:rPr>
          <w:rFonts w:ascii="宋体" w:hAnsi="宋体" w:cs="宋体"/>
        </w:rPr>
        <w:t xml:space="preserve">　　</w:t>
      </w:r>
    </w:p>
    <w:p w:rsidR="00157CAD" w:rsidRDefault="004260E6" w:rsidP="0077186F">
      <w:pPr>
        <w:spacing w:line="592" w:lineRule="exact"/>
        <w:ind w:left="638" w:rightChars="250" w:right="790" w:hangingChars="202" w:hanging="638"/>
        <w:rPr>
          <w:rFonts w:ascii="楷体_GB2312" w:eastAsia="楷体_GB2312"/>
        </w:rPr>
      </w:pPr>
      <w:r>
        <w:rPr>
          <w:rFonts w:ascii="楷体_GB2312" w:eastAsia="楷体_GB2312" w:cs="楷体_GB2312"/>
        </w:rPr>
        <w:t xml:space="preserve">　　</w:t>
      </w:r>
      <w:r w:rsidR="00333B73" w:rsidRPr="00333B73">
        <w:rPr>
          <w:rFonts w:ascii="楷体_GB2312" w:eastAsia="楷体_GB2312" w:cs="楷体_GB2312" w:hint="eastAsia"/>
          <w:kern w:val="0"/>
        </w:rPr>
        <w:t>（</w:t>
      </w:r>
      <w:r w:rsidR="0077186F" w:rsidRPr="0077186F">
        <w:rPr>
          <w:rFonts w:ascii="楷体_GB2312" w:eastAsia="楷体_GB2312" w:cs="楷体_GB2312" w:hint="eastAsia"/>
          <w:kern w:val="0"/>
        </w:rPr>
        <w:t>2012年10月31日贵阳市第十三届人民代表大会常务委员会第七次会议通过</w:t>
      </w:r>
      <w:r w:rsidR="0077186F">
        <w:rPr>
          <w:rFonts w:ascii="楷体_GB2312" w:eastAsia="楷体_GB2312" w:cs="楷体_GB2312" w:hint="eastAsia"/>
          <w:kern w:val="0"/>
        </w:rPr>
        <w:t xml:space="preserve">　</w:t>
      </w:r>
      <w:r w:rsidR="0077186F" w:rsidRPr="0077186F">
        <w:rPr>
          <w:rFonts w:ascii="楷体_GB2312" w:eastAsia="楷体_GB2312" w:cs="楷体_GB2312" w:hint="eastAsia"/>
          <w:kern w:val="0"/>
        </w:rPr>
        <w:t>2013年1月18日贵州省第十一届人民代表大会常务委员会第三十三次会议批准</w:t>
      </w:r>
      <w:r w:rsidR="00333B73" w:rsidRPr="00333B73">
        <w:rPr>
          <w:rFonts w:ascii="楷体_GB2312" w:eastAsia="楷体_GB2312" w:cs="楷体_GB2312" w:hint="eastAsia"/>
          <w:kern w:val="0"/>
        </w:rPr>
        <w:t>）</w:t>
      </w:r>
    </w:p>
    <w:p w:rsidR="0077186F" w:rsidRDefault="0077186F" w:rsidP="0077186F">
      <w:pPr>
        <w:spacing w:line="592" w:lineRule="exact"/>
        <w:ind w:firstLineChars="200" w:firstLine="632"/>
        <w:rPr>
          <w:rFonts w:ascii="宋体" w:cs="宋体"/>
        </w:rPr>
      </w:pPr>
    </w:p>
    <w:p w:rsidR="0077186F" w:rsidRDefault="0077186F" w:rsidP="0077186F">
      <w:pPr>
        <w:pStyle w:val="a6"/>
        <w:widowControl w:val="0"/>
        <w:shd w:val="clear" w:color="auto" w:fill="FFFFFF"/>
        <w:spacing w:before="0" w:beforeAutospacing="0" w:after="0" w:afterAutospacing="0" w:line="592" w:lineRule="exact"/>
        <w:jc w:val="center"/>
        <w:rPr>
          <w:rFonts w:ascii="楷体_GB2312" w:eastAsia="楷体_GB2312" w:hAnsiTheme="minorEastAsia"/>
          <w:sz w:val="32"/>
          <w:szCs w:val="32"/>
        </w:rPr>
      </w:pPr>
      <w:r>
        <w:rPr>
          <w:rFonts w:ascii="楷体_GB2312" w:eastAsia="楷体_GB2312" w:hAnsiTheme="minorEastAsia" w:hint="eastAsia"/>
          <w:sz w:val="32"/>
          <w:szCs w:val="32"/>
        </w:rPr>
        <w:t>目</w:t>
      </w:r>
      <w:r w:rsidRPr="00FA274A">
        <w:rPr>
          <w:rFonts w:ascii="仿宋_GB2312" w:eastAsia="仿宋_GB2312" w:cs="楷体_GB2312" w:hint="eastAsia"/>
          <w:sz w:val="32"/>
          <w:szCs w:val="32"/>
        </w:rPr>
        <w:t xml:space="preserve">　　</w:t>
      </w:r>
      <w:r>
        <w:rPr>
          <w:rFonts w:ascii="楷体_GB2312" w:eastAsia="楷体_GB2312" w:hAnsiTheme="minorEastAsia" w:hint="eastAsia"/>
          <w:sz w:val="32"/>
          <w:szCs w:val="32"/>
        </w:rPr>
        <w:t>录</w:t>
      </w:r>
    </w:p>
    <w:p w:rsidR="0077186F" w:rsidRDefault="0077186F" w:rsidP="0077186F">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第一章</w:t>
      </w:r>
      <w:r w:rsidRPr="002869AC">
        <w:rPr>
          <w:rStyle w:val="a7"/>
          <w:rFonts w:hint="eastAsia"/>
          <w:b w:val="0"/>
          <w:sz w:val="32"/>
          <w:szCs w:val="32"/>
        </w:rPr>
        <w:t xml:space="preserve">　</w:t>
      </w:r>
      <w:r>
        <w:rPr>
          <w:rStyle w:val="a7"/>
          <w:rFonts w:ascii="楷体_GB2312" w:eastAsia="楷体_GB2312" w:hint="eastAsia"/>
          <w:b w:val="0"/>
          <w:sz w:val="32"/>
          <w:szCs w:val="32"/>
        </w:rPr>
        <w:t>总则</w:t>
      </w:r>
    </w:p>
    <w:p w:rsidR="0077186F" w:rsidRDefault="0077186F" w:rsidP="0077186F">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第二章</w:t>
      </w:r>
      <w:r w:rsidRPr="002869AC">
        <w:rPr>
          <w:rStyle w:val="a7"/>
          <w:rFonts w:hint="eastAsia"/>
          <w:b w:val="0"/>
          <w:sz w:val="32"/>
          <w:szCs w:val="32"/>
        </w:rPr>
        <w:t xml:space="preserve">　</w:t>
      </w:r>
      <w:r w:rsidRPr="0077186F">
        <w:rPr>
          <w:rStyle w:val="a7"/>
          <w:rFonts w:ascii="楷体_GB2312" w:eastAsia="楷体_GB2312" w:hint="eastAsia"/>
          <w:b w:val="0"/>
          <w:sz w:val="32"/>
          <w:szCs w:val="32"/>
        </w:rPr>
        <w:t>消防安全责任</w:t>
      </w:r>
    </w:p>
    <w:p w:rsidR="0077186F" w:rsidRDefault="0077186F" w:rsidP="0077186F">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第三章</w:t>
      </w:r>
      <w:r w:rsidRPr="002869AC">
        <w:rPr>
          <w:rStyle w:val="a7"/>
          <w:rFonts w:hint="eastAsia"/>
          <w:b w:val="0"/>
          <w:sz w:val="32"/>
          <w:szCs w:val="32"/>
        </w:rPr>
        <w:t xml:space="preserve">　</w:t>
      </w:r>
      <w:r w:rsidRPr="0077186F">
        <w:rPr>
          <w:rStyle w:val="a7"/>
          <w:rFonts w:ascii="楷体_GB2312" w:eastAsia="楷体_GB2312" w:hint="eastAsia"/>
          <w:b w:val="0"/>
          <w:sz w:val="32"/>
          <w:szCs w:val="32"/>
        </w:rPr>
        <w:t>消防设施</w:t>
      </w:r>
    </w:p>
    <w:p w:rsidR="0077186F" w:rsidRDefault="0077186F" w:rsidP="0077186F">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第四章</w:t>
      </w:r>
      <w:r w:rsidRPr="002869AC">
        <w:rPr>
          <w:rStyle w:val="a7"/>
          <w:rFonts w:hint="eastAsia"/>
          <w:b w:val="0"/>
          <w:sz w:val="32"/>
          <w:szCs w:val="32"/>
        </w:rPr>
        <w:t xml:space="preserve">　</w:t>
      </w:r>
      <w:r w:rsidRPr="0077186F">
        <w:rPr>
          <w:rStyle w:val="a7"/>
          <w:rFonts w:ascii="楷体_GB2312" w:eastAsia="楷体_GB2312" w:hint="eastAsia"/>
          <w:b w:val="0"/>
          <w:sz w:val="32"/>
          <w:szCs w:val="32"/>
        </w:rPr>
        <w:t>消防安全管理</w:t>
      </w:r>
    </w:p>
    <w:p w:rsidR="0077186F" w:rsidRDefault="0077186F" w:rsidP="0077186F">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第五章</w:t>
      </w:r>
      <w:r w:rsidRPr="002869AC">
        <w:rPr>
          <w:rStyle w:val="a7"/>
          <w:rFonts w:hint="eastAsia"/>
          <w:b w:val="0"/>
          <w:sz w:val="32"/>
          <w:szCs w:val="32"/>
        </w:rPr>
        <w:t xml:space="preserve">　</w:t>
      </w:r>
      <w:r w:rsidRPr="0077186F">
        <w:rPr>
          <w:rStyle w:val="a7"/>
          <w:rFonts w:ascii="楷体_GB2312" w:eastAsia="楷体_GB2312" w:hint="eastAsia"/>
          <w:b w:val="0"/>
          <w:sz w:val="32"/>
          <w:szCs w:val="32"/>
        </w:rPr>
        <w:t>灭火救援</w:t>
      </w:r>
    </w:p>
    <w:p w:rsidR="0077186F" w:rsidRDefault="0077186F" w:rsidP="0077186F">
      <w:pPr>
        <w:pStyle w:val="a6"/>
        <w:widowControl w:val="0"/>
        <w:shd w:val="clear" w:color="auto" w:fill="FFFFFF"/>
        <w:spacing w:before="0" w:beforeAutospacing="0" w:after="0" w:afterAutospacing="0" w:line="592" w:lineRule="exact"/>
        <w:ind w:firstLineChars="176" w:firstLine="556"/>
        <w:jc w:val="both"/>
        <w:rPr>
          <w:rStyle w:val="a7"/>
          <w:rFonts w:ascii="楷体_GB2312" w:eastAsia="楷体_GB2312"/>
          <w:b w:val="0"/>
          <w:sz w:val="32"/>
          <w:szCs w:val="32"/>
        </w:rPr>
      </w:pPr>
      <w:r>
        <w:rPr>
          <w:rStyle w:val="a7"/>
          <w:rFonts w:ascii="楷体_GB2312" w:eastAsia="楷体_GB2312" w:hint="eastAsia"/>
          <w:b w:val="0"/>
          <w:sz w:val="32"/>
          <w:szCs w:val="32"/>
        </w:rPr>
        <w:t>第六章</w:t>
      </w:r>
      <w:r w:rsidRPr="002869AC">
        <w:rPr>
          <w:rStyle w:val="a7"/>
          <w:rFonts w:hint="eastAsia"/>
          <w:b w:val="0"/>
          <w:sz w:val="32"/>
          <w:szCs w:val="32"/>
        </w:rPr>
        <w:t xml:space="preserve">　</w:t>
      </w:r>
      <w:r>
        <w:rPr>
          <w:rStyle w:val="a7"/>
          <w:rFonts w:ascii="楷体_GB2312" w:eastAsia="楷体_GB2312" w:hint="eastAsia"/>
          <w:b w:val="0"/>
          <w:sz w:val="32"/>
          <w:szCs w:val="32"/>
        </w:rPr>
        <w:t>法律责任</w:t>
      </w:r>
    </w:p>
    <w:p w:rsidR="0077186F" w:rsidRDefault="0077186F" w:rsidP="0077186F">
      <w:pPr>
        <w:pStyle w:val="a6"/>
        <w:widowControl w:val="0"/>
        <w:shd w:val="clear" w:color="auto" w:fill="FFFFFF"/>
        <w:spacing w:before="0" w:beforeAutospacing="0" w:after="0" w:afterAutospacing="0" w:line="592" w:lineRule="exact"/>
        <w:ind w:firstLineChars="176" w:firstLine="556"/>
        <w:jc w:val="both"/>
        <w:rPr>
          <w:rFonts w:ascii="楷体_GB2312" w:eastAsia="楷体_GB2312" w:hAnsi="����" w:hint="eastAsia"/>
          <w:sz w:val="32"/>
          <w:szCs w:val="32"/>
        </w:rPr>
      </w:pPr>
      <w:r>
        <w:rPr>
          <w:rStyle w:val="a7"/>
          <w:rFonts w:ascii="楷体_GB2312" w:eastAsia="楷体_GB2312" w:hint="eastAsia"/>
          <w:b w:val="0"/>
          <w:sz w:val="32"/>
          <w:szCs w:val="32"/>
        </w:rPr>
        <w:t>第七章</w:t>
      </w:r>
      <w:r w:rsidRPr="002869AC">
        <w:rPr>
          <w:rStyle w:val="a7"/>
          <w:rFonts w:hint="eastAsia"/>
          <w:b w:val="0"/>
          <w:sz w:val="32"/>
          <w:szCs w:val="32"/>
        </w:rPr>
        <w:t xml:space="preserve">　</w:t>
      </w:r>
      <w:r w:rsidRPr="002869AC">
        <w:rPr>
          <w:rStyle w:val="a7"/>
          <w:rFonts w:ascii="楷体_GB2312" w:eastAsia="楷体_GB2312" w:hint="eastAsia"/>
          <w:b w:val="0"/>
          <w:sz w:val="32"/>
          <w:szCs w:val="32"/>
        </w:rPr>
        <w:t>附</w:t>
      </w:r>
      <w:r>
        <w:rPr>
          <w:rStyle w:val="a7"/>
          <w:rFonts w:ascii="楷体_GB2312" w:eastAsia="楷体_GB2312" w:hint="eastAsia"/>
          <w:b w:val="0"/>
          <w:sz w:val="32"/>
          <w:szCs w:val="32"/>
        </w:rPr>
        <w:t>则</w:t>
      </w:r>
    </w:p>
    <w:p w:rsidR="0077186F" w:rsidRDefault="0077186F" w:rsidP="0077186F">
      <w:pPr>
        <w:pStyle w:val="a6"/>
        <w:widowControl w:val="0"/>
        <w:shd w:val="clear" w:color="auto" w:fill="FFFFFF"/>
        <w:spacing w:before="0" w:beforeAutospacing="0" w:after="0" w:afterAutospacing="0" w:line="592" w:lineRule="exact"/>
        <w:jc w:val="both"/>
        <w:rPr>
          <w:rFonts w:asciiTheme="minorEastAsia" w:eastAsiaTheme="minorEastAsia" w:hAnsiTheme="minorEastAsia"/>
          <w:sz w:val="32"/>
          <w:szCs w:val="32"/>
        </w:rPr>
      </w:pPr>
    </w:p>
    <w:p w:rsidR="0077186F" w:rsidRDefault="0077186F" w:rsidP="0077186F">
      <w:pPr>
        <w:pStyle w:val="a6"/>
        <w:widowControl w:val="0"/>
        <w:shd w:val="clear" w:color="auto" w:fill="FFFFFF"/>
        <w:spacing w:before="0" w:beforeAutospacing="0" w:after="0" w:afterAutospacing="0" w:line="592" w:lineRule="exact"/>
        <w:jc w:val="center"/>
        <w:rPr>
          <w:rStyle w:val="a7"/>
          <w:rFonts w:ascii="黑体" w:eastAsia="黑体" w:hAnsi="黑体"/>
          <w:b w:val="0"/>
        </w:rPr>
      </w:pPr>
      <w:r>
        <w:rPr>
          <w:rStyle w:val="a7"/>
          <w:rFonts w:ascii="黑体" w:eastAsia="黑体" w:hAnsi="黑体" w:hint="eastAsia"/>
          <w:b w:val="0"/>
          <w:sz w:val="32"/>
          <w:szCs w:val="32"/>
        </w:rPr>
        <w:t>第一章</w:t>
      </w:r>
      <w:r>
        <w:rPr>
          <w:rFonts w:ascii="楷体_GB2312" w:eastAsia="楷体_GB2312" w:cs="楷体_GB2312" w:hint="eastAsia"/>
        </w:rPr>
        <w:t xml:space="preserve">　</w:t>
      </w:r>
      <w:r>
        <w:rPr>
          <w:rStyle w:val="a7"/>
          <w:rFonts w:ascii="黑体" w:eastAsia="黑体" w:hAnsi="黑体" w:hint="eastAsia"/>
          <w:b w:val="0"/>
          <w:sz w:val="32"/>
          <w:szCs w:val="32"/>
        </w:rPr>
        <w:t>总</w:t>
      </w:r>
      <w:r>
        <w:rPr>
          <w:rFonts w:ascii="仿宋_GB2312" w:eastAsia="仿宋_GB2312" w:cs="楷体_GB2312" w:hint="eastAsia"/>
          <w:sz w:val="32"/>
          <w:szCs w:val="32"/>
        </w:rPr>
        <w:t xml:space="preserve">　</w:t>
      </w:r>
      <w:r>
        <w:rPr>
          <w:rStyle w:val="a7"/>
          <w:rFonts w:ascii="黑体" w:eastAsia="黑体" w:hAnsi="黑体" w:hint="eastAsia"/>
          <w:b w:val="0"/>
          <w:sz w:val="32"/>
          <w:szCs w:val="32"/>
        </w:rPr>
        <w:t>则</w:t>
      </w:r>
    </w:p>
    <w:p w:rsidR="0077186F" w:rsidRPr="00992CD4" w:rsidRDefault="0077186F" w:rsidP="0077186F">
      <w:pPr>
        <w:pStyle w:val="a6"/>
        <w:widowControl w:val="0"/>
        <w:shd w:val="clear" w:color="auto" w:fill="FFFFFF"/>
        <w:spacing w:before="0" w:beforeAutospacing="0" w:after="0" w:afterAutospacing="0" w:line="592" w:lineRule="exact"/>
        <w:ind w:left="1605"/>
        <w:jc w:val="both"/>
        <w:rPr>
          <w:b/>
          <w:sz w:val="32"/>
          <w:szCs w:val="32"/>
        </w:rPr>
      </w:pP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第一条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为了预防和减少火灾危害，加强应急救援工作，保护人身和财产安全，维护公共安全，根据《中华人民共和国消防法》等有关法律、法规的规定，结合本市实际，制定本条例。</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lastRenderedPageBreak/>
        <w:t>第二条</w:t>
      </w:r>
      <w:r>
        <w:rPr>
          <w:rStyle w:val="apple-converted-space"/>
          <w:rFonts w:hint="eastAsia"/>
          <w:color w:val="000000"/>
          <w:sz w:val="32"/>
          <w:szCs w:val="32"/>
        </w:rPr>
        <w:t xml:space="preserve">　</w:t>
      </w:r>
      <w:r w:rsidRPr="0077186F">
        <w:rPr>
          <w:rFonts w:ascii="仿宋_GB2312" w:eastAsia="仿宋_GB2312" w:hint="eastAsia"/>
          <w:color w:val="000000"/>
          <w:sz w:val="32"/>
          <w:szCs w:val="32"/>
        </w:rPr>
        <w:t>本市行政区域内的单位和个人，应当遵守本条例。</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森林、铁路、民航等的消防工作，按照国家和省的有关规定执行。</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第三条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消防工作贯彻预防为主、防消结合的方针，坚持政府统一领导、部门依法监管、单位全面负责、公民积极参与的原则，实行消防安全责任制，建立健全社会化的消防工作网络。</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第四条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各级人民政府负责本辖区范围以及市人民政府规定区域内的消防工作。</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县级以上人民政府公安机关对本辖区范围内的消防工作实施监督管理，本级公安机关消防机构具体负责实施。</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县级以上人民政府其他有关行政管理部门、公安派出所、社区服务管理机构应当按照各自职责，依法做好消防工作。</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第五条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鼓励、支持社会力量开展消防公益宣传、火灾预防、消防安全救助等消防志愿服务活动。鼓励单位和个人对公共消防事业进行捐赠。</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对在消防工作中做出显著成绩的单位和个人，各级人民政府或者有关行政管理部门应当给予表彰、奖励。</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77186F" w:rsidRPr="0077186F" w:rsidRDefault="0077186F" w:rsidP="0077186F">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第二章</w:t>
      </w:r>
      <w:r>
        <w:rPr>
          <w:rStyle w:val="apple-converted-space"/>
          <w:rFonts w:ascii="仿宋_GB2312" w:eastAsia="仿宋_GB2312" w:hAnsi="����" w:hint="eastAsia"/>
          <w:color w:val="000000"/>
          <w:sz w:val="32"/>
          <w:szCs w:val="32"/>
        </w:rPr>
        <w:t xml:space="preserve">　</w:t>
      </w:r>
      <w:r w:rsidRPr="0077186F">
        <w:rPr>
          <w:rStyle w:val="a7"/>
          <w:rFonts w:ascii="黑体" w:eastAsia="黑体" w:hAnsi="黑体" w:hint="eastAsia"/>
          <w:b w:val="0"/>
          <w:color w:val="000000"/>
          <w:sz w:val="32"/>
          <w:szCs w:val="32"/>
        </w:rPr>
        <w:t>消防安全责任</w:t>
      </w:r>
    </w:p>
    <w:p w:rsidR="0077186F" w:rsidRPr="0077186F" w:rsidRDefault="0077186F" w:rsidP="0077186F">
      <w:pPr>
        <w:pStyle w:val="a6"/>
        <w:widowControl w:val="0"/>
        <w:shd w:val="clear" w:color="auto" w:fill="FFFFFF"/>
        <w:spacing w:before="0" w:beforeAutospacing="0" w:after="0" w:afterAutospacing="0" w:line="592" w:lineRule="exact"/>
        <w:ind w:left="1920" w:firstLineChars="200" w:firstLine="632"/>
        <w:jc w:val="both"/>
        <w:rPr>
          <w:rFonts w:ascii="黑体" w:eastAsia="黑体" w:hAnsi="黑体"/>
          <w:color w:val="000000"/>
          <w:sz w:val="32"/>
          <w:szCs w:val="32"/>
        </w:rPr>
      </w:pP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第六条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县级以上人民政府应当履行下列职责：</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（一）将消防工作纳入国民经济和社会发展计划，消防规划</w:t>
      </w:r>
      <w:r w:rsidRPr="0077186F">
        <w:rPr>
          <w:rFonts w:ascii="仿宋_GB2312" w:eastAsia="仿宋_GB2312" w:hint="eastAsia"/>
          <w:color w:val="000000"/>
          <w:sz w:val="32"/>
          <w:szCs w:val="32"/>
        </w:rPr>
        <w:lastRenderedPageBreak/>
        <w:t>纳入城乡总体规划，消防安全责任制纳入目标考核管理；</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（二）将消防工作所需经费列入本级财政预算，保障消防工作与经济社会发展相适应；</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（三）建立消防工作联席会议制度，定期研究解决</w:t>
      </w:r>
      <w:proofErr w:type="gramStart"/>
      <w:r w:rsidRPr="0077186F">
        <w:rPr>
          <w:rFonts w:ascii="仿宋_GB2312" w:eastAsia="仿宋_GB2312" w:hint="eastAsia"/>
          <w:color w:val="000000"/>
          <w:sz w:val="32"/>
          <w:szCs w:val="32"/>
        </w:rPr>
        <w:t>消防重大</w:t>
      </w:r>
      <w:proofErr w:type="gramEnd"/>
      <w:r w:rsidRPr="0077186F">
        <w:rPr>
          <w:rFonts w:ascii="仿宋_GB2312" w:eastAsia="仿宋_GB2312" w:hint="eastAsia"/>
          <w:color w:val="000000"/>
          <w:sz w:val="32"/>
          <w:szCs w:val="32"/>
        </w:rPr>
        <w:t>问题；</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（四）建立应急反应和处置机制，组织制定应急预案；</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（五）建立公安消防队、专职消防队，加强灭火救援力量建设</w:t>
      </w:r>
      <w:r w:rsidRPr="0077186F">
        <w:rPr>
          <w:rFonts w:ascii="仿宋_GB2312" w:eastAsia="仿宋_GB2312" w:hAnsi="����" w:hint="eastAsia"/>
          <w:color w:val="000000"/>
          <w:sz w:val="32"/>
          <w:szCs w:val="32"/>
        </w:rPr>
        <w:t>;</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（六）组织开展消防安全监督检查和专项治理</w:t>
      </w:r>
      <w:r w:rsidRPr="0077186F">
        <w:rPr>
          <w:rFonts w:ascii="仿宋_GB2312" w:eastAsia="仿宋_GB2312" w:hAnsi="����" w:hint="eastAsia"/>
          <w:color w:val="000000"/>
          <w:sz w:val="32"/>
          <w:szCs w:val="32"/>
        </w:rPr>
        <w:t>;</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（七）组织开展经常性的消防宣传教育，提高</w:t>
      </w:r>
      <w:proofErr w:type="gramStart"/>
      <w:r w:rsidRPr="0077186F">
        <w:rPr>
          <w:rFonts w:ascii="仿宋_GB2312" w:eastAsia="仿宋_GB2312" w:hint="eastAsia"/>
          <w:color w:val="000000"/>
          <w:sz w:val="32"/>
          <w:szCs w:val="32"/>
        </w:rPr>
        <w:t>公民消防</w:t>
      </w:r>
      <w:proofErr w:type="gramEnd"/>
      <w:r w:rsidRPr="0077186F">
        <w:rPr>
          <w:rFonts w:ascii="仿宋_GB2312" w:eastAsia="仿宋_GB2312" w:hint="eastAsia"/>
          <w:color w:val="000000"/>
          <w:sz w:val="32"/>
          <w:szCs w:val="32"/>
        </w:rPr>
        <w:t>安全意识。</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第七条</w:t>
      </w:r>
      <w:r>
        <w:rPr>
          <w:rStyle w:val="apple-converted-space"/>
          <w:rFonts w:hint="eastAsia"/>
          <w:color w:val="000000"/>
          <w:sz w:val="32"/>
          <w:szCs w:val="32"/>
        </w:rPr>
        <w:t xml:space="preserve">　</w:t>
      </w:r>
      <w:r w:rsidRPr="0077186F">
        <w:rPr>
          <w:rFonts w:ascii="仿宋_GB2312" w:eastAsia="仿宋_GB2312" w:hint="eastAsia"/>
          <w:color w:val="000000"/>
          <w:sz w:val="32"/>
          <w:szCs w:val="32"/>
        </w:rPr>
        <w:t>公安机关消防机构应当履行下列职责：</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（一）贯彻执行消防技术标准和管理规定；</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（二）参与编制、实施消防规划；</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（三）依法实施建设工程的消防设计审核、消防验收、备案抽查和公众聚集场所投入使用、营业前的消防安全检查；</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（四）依法实施消防监督检查，督促整改火灾隐患，及时报告、通报重大火灾隐患情况；</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（五）依法确定消防安全重点单位；</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（六）组织、指导消防安全宣传和培训；</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（七）督促、指导消防队伍建设，开展业务训练和灭火演练；</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（八）负责消防技术服务机构和消防产品使用环节的监督检</w:t>
      </w:r>
      <w:r w:rsidRPr="0077186F">
        <w:rPr>
          <w:rFonts w:ascii="仿宋_GB2312" w:eastAsia="仿宋_GB2312" w:hint="eastAsia"/>
          <w:color w:val="000000"/>
          <w:sz w:val="32"/>
          <w:szCs w:val="32"/>
        </w:rPr>
        <w:lastRenderedPageBreak/>
        <w:t>查；</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（九）承担火灾扑救工作，调查火灾原因，统计火灾损失；</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（十）按照规定承担重大灾害事故和其他以抢救人员生命为主的应急救援工作；</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（十一）推进消防科学技术研究，推广消防科学技术研究成果。</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第八条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发展和改革、城乡规划、住房和城乡建设、国土资源等有关行政管理部门实施城乡规划、土地利用规划、消防规划，以及核发建设工程相关审批文件和许可证照，应当负责落实规划、建设涉及的消防技术标准。</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质量技术监督、工商行政管理等部门按照各自职责，负责消防产品质量监督管理工作。</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安全生产监督管理部门按照规定权限，负责易燃易爆危险品的消防安全管理工作。</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机关事务管理部门负责同级机关集中办公区域的消防安全工作。集中办公区域未实行统一管理的，由同级人民政府确定的部门负责集中办公区域的消防安全工作。</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其他行政管理部门应当结合本单位和行业工作特点，开展消防安全检查和教育培训，建立工作台账，督促整改火灾隐患。</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第九条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公安派出所应当履行下列职责：</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（一）落实上级人民政府以及公安机关部署的消防工作任务；</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（二）督促、指导村（居）民委员会、辖区单位、个体工商</w:t>
      </w:r>
      <w:r w:rsidRPr="0077186F">
        <w:rPr>
          <w:rFonts w:ascii="仿宋_GB2312" w:eastAsia="仿宋_GB2312" w:hint="eastAsia"/>
          <w:color w:val="000000"/>
          <w:sz w:val="32"/>
          <w:szCs w:val="32"/>
        </w:rPr>
        <w:lastRenderedPageBreak/>
        <w:t>户和物业服务企业，建立健全消防安全制度，指导志愿消防队伍建设；</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（三）按照规定职责实施消防监督检查，建立消防工作台帐；</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（四）开展群众性消防安全宣传教育工作，普及消防安全常识；</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（五）组织扑救初起火灾，维护火场现场秩序，保护火灾现场，控制火灾肇事嫌疑人，协助调查火灾事故；</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（六）依法接受处理消防违法行为和火灾隐患的举报、投诉。</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第十条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乡（镇）人民政府应当履行下列职责：</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（一）建立消防工作责任制，配备消防工作人员，落实消防安全措施；</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（二）协助公安机关消防机构和有关行政管理部门实施消防安全监督管理；</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（三）指导村（居）民委员会制定防火安全公约，指导、支持开展群众性消防安全活动；</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（四）根据需要建立专职消防队或者志愿消防队，配置相应的消防装备和器材；</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（五）督促辖区单位、个体工商户和物业服务企业落实消防安全责任，组织、指导未实行物业管理的建筑物业主和使用人落实消防安全责任；</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（六）协助处理火灾事故以及善后工作。</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第十一条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社区服务管理机构应当履行下列职责：</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lastRenderedPageBreak/>
        <w:t>（一）建立消防工作责任制和志愿消防队，配备专</w:t>
      </w:r>
      <w:r w:rsidRPr="0077186F">
        <w:rPr>
          <w:rFonts w:ascii="仿宋_GB2312" w:eastAsia="仿宋_GB2312" w:hAnsi="����" w:hint="eastAsia"/>
          <w:color w:val="000000"/>
          <w:sz w:val="32"/>
          <w:szCs w:val="32"/>
        </w:rPr>
        <w:t>(</w:t>
      </w:r>
      <w:r w:rsidRPr="0077186F">
        <w:rPr>
          <w:rFonts w:ascii="仿宋_GB2312" w:eastAsia="仿宋_GB2312" w:hint="eastAsia"/>
          <w:color w:val="000000"/>
          <w:sz w:val="32"/>
          <w:szCs w:val="32"/>
        </w:rPr>
        <w:t>兼</w:t>
      </w:r>
      <w:r w:rsidRPr="0077186F">
        <w:rPr>
          <w:rFonts w:ascii="仿宋_GB2312" w:eastAsia="仿宋_GB2312" w:hAnsi="����" w:hint="eastAsia"/>
          <w:color w:val="000000"/>
          <w:sz w:val="32"/>
          <w:szCs w:val="32"/>
        </w:rPr>
        <w:t>)</w:t>
      </w:r>
      <w:r w:rsidRPr="0077186F">
        <w:rPr>
          <w:rFonts w:ascii="仿宋_GB2312" w:eastAsia="仿宋_GB2312" w:hint="eastAsia"/>
          <w:color w:val="000000"/>
          <w:sz w:val="32"/>
          <w:szCs w:val="32"/>
        </w:rPr>
        <w:t>职消防工作人员，开展消防法律、法规宣传；</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（二）协助公安机关消防机构、派出所实施消防安全监督管理和开展消防培训；</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（三）配合公安机关消防机构、派出所指导村（居）民委员会制定防火安全公约，支持开展群众性消防安全活动；</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（四）配合公安机关消防机构、派出所督促辖区单位、个体工商户和物业服务企业落实消防安全责任，组织、指导未实行物业管理的建筑物业主和使用人落实消防安全责任。</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第十二条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物业服务企业应当将消防安全防范纳入物业管理范围，履行下列责任：</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（一）建立健全消防安全制度，明确消防安全管理人；</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（二）定期开展消防安全巡查</w:t>
      </w:r>
      <w:r w:rsidRPr="0077186F">
        <w:rPr>
          <w:rFonts w:ascii="仿宋_GB2312" w:eastAsia="仿宋_GB2312" w:hAnsi="����" w:hint="eastAsia"/>
          <w:color w:val="000000"/>
          <w:sz w:val="32"/>
          <w:szCs w:val="32"/>
        </w:rPr>
        <w:t>,</w:t>
      </w:r>
      <w:r w:rsidRPr="0077186F">
        <w:rPr>
          <w:rStyle w:val="apple-converted-space"/>
          <w:rFonts w:ascii="仿宋_GB2312" w:eastAsia="仿宋_GB2312" w:hAnsi="����" w:hint="eastAsia"/>
          <w:color w:val="000000"/>
          <w:sz w:val="32"/>
          <w:szCs w:val="32"/>
        </w:rPr>
        <w:t> </w:t>
      </w:r>
      <w:r w:rsidRPr="0077186F">
        <w:rPr>
          <w:rFonts w:ascii="仿宋_GB2312" w:eastAsia="仿宋_GB2312" w:hint="eastAsia"/>
          <w:color w:val="000000"/>
          <w:sz w:val="32"/>
          <w:szCs w:val="32"/>
        </w:rPr>
        <w:t>消除火灾隐患；</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（三）制定灭火和应急疏散预案；</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（四）劝阻和制止占用、堵塞、封闭疏散通道、安全出口、消防车通道、消火栓等违法行为，劝阻和制止无效的，及时报告公安机关消防机构、派出所；</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（五）管理维护共用消防设施，并且保持其完好有效。</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第十三条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未实行物业管理的区分所有权的建筑物，业主应当对专有部分以外的共有部分的消防安全管理承担责任，由业主或者管理人、使用人在公安派出所和乡（镇）人民政府、社区服务管理机构的组织指导下，确定统一的消防安全管理单位，对共</w:t>
      </w:r>
      <w:r w:rsidRPr="0077186F">
        <w:rPr>
          <w:rFonts w:ascii="仿宋_GB2312" w:eastAsia="仿宋_GB2312" w:hint="eastAsia"/>
          <w:color w:val="000000"/>
          <w:sz w:val="32"/>
          <w:szCs w:val="32"/>
        </w:rPr>
        <w:lastRenderedPageBreak/>
        <w:t>有部分的消防安全实行统一管理。</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业主提供建筑物进行承包、租赁或者委托经营、管理的，应当符合消防安全要求，并且与承包人、承租人或者受委托人约定各自消防安全责任，约定不明确的，承包人、承租人或者受委托人在其使用、管理范围内履行消防安全责任。</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第十四条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建设工程施工现场的消防安全管理由施工单位负责，施工单位应当履行下列责任：</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（一）建立施工现场消防安全责任制度，明确消防安全负责人；</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（二）对施工人员进行消防安全教育培训；</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（三）施工现场总平面布局、建筑防火、临时消防设施、防火管理符合消防技术标准；</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（四）保持消防通道、水源、器材、安全标志等消防设施完好有效。</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第十五条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有固定生产经营场所并且具有一定规模的个体工商户，应当履行下列责任：</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（一）制定消防安全制度、消防安全操作规程，落实消防安全责任制；</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（二）组织防火检查，及时消除火灾隐患；</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（三）按照国家标准、行业标准配置消防设施，设置消防安全标志，并且保持其完好有效；</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（四）保证生产经营场所内的疏散通道、安全出口、消防车</w:t>
      </w:r>
      <w:r w:rsidRPr="0077186F">
        <w:rPr>
          <w:rFonts w:ascii="仿宋_GB2312" w:eastAsia="仿宋_GB2312" w:hint="eastAsia"/>
          <w:color w:val="000000"/>
          <w:sz w:val="32"/>
          <w:szCs w:val="32"/>
        </w:rPr>
        <w:lastRenderedPageBreak/>
        <w:t>通道畅通。</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77186F" w:rsidRPr="0077186F" w:rsidRDefault="0077186F" w:rsidP="0077186F">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第三章</w:t>
      </w:r>
      <w:r>
        <w:rPr>
          <w:rStyle w:val="apple-converted-space"/>
          <w:rFonts w:ascii="仿宋_GB2312" w:eastAsia="仿宋_GB2312" w:hAnsi="����" w:hint="eastAsia"/>
          <w:color w:val="000000"/>
          <w:sz w:val="32"/>
          <w:szCs w:val="32"/>
        </w:rPr>
        <w:t xml:space="preserve">　</w:t>
      </w:r>
      <w:r w:rsidRPr="0077186F">
        <w:rPr>
          <w:rStyle w:val="a7"/>
          <w:rFonts w:ascii="黑体" w:eastAsia="黑体" w:hAnsi="黑体" w:hint="eastAsia"/>
          <w:b w:val="0"/>
          <w:color w:val="000000"/>
          <w:sz w:val="32"/>
          <w:szCs w:val="32"/>
        </w:rPr>
        <w:t>消防设施</w:t>
      </w:r>
    </w:p>
    <w:p w:rsidR="0077186F" w:rsidRPr="0077186F" w:rsidRDefault="0077186F" w:rsidP="0077186F">
      <w:pPr>
        <w:pStyle w:val="a6"/>
        <w:widowControl w:val="0"/>
        <w:shd w:val="clear" w:color="auto" w:fill="FFFFFF"/>
        <w:spacing w:before="0" w:beforeAutospacing="0" w:after="0" w:afterAutospacing="0" w:line="592" w:lineRule="exact"/>
        <w:ind w:left="1920" w:firstLineChars="200" w:firstLine="632"/>
        <w:jc w:val="both"/>
        <w:rPr>
          <w:rFonts w:ascii="黑体" w:eastAsia="黑体" w:hAnsi="黑体"/>
          <w:color w:val="000000"/>
          <w:sz w:val="32"/>
          <w:szCs w:val="32"/>
        </w:rPr>
      </w:pP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第十六条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进行旧城改造和新区开发，应当按照消防规划和消防技术标准建设和改造消防站、消防供水、消防通信、消防车通道等公共消防设施。公共消防设施的建设应当与市政基础设施统一规划、统一设计、统一建设。</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新建、改建城市道路，应当保证道路宽度、间距、转弯半径、净空高度、承载力以及消防车回车场等符合消防技术标准，设置完善的消防站出警便利通道。</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城镇消防设施的建设和维护，除财政拨款以外，还应当按照规定每年从城市基础设施配套费中安排消防专项资金。</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第十七条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各级人民政府及其水利、农业、交通运输、住房和城乡建设等行政管理部门，应当将</w:t>
      </w:r>
      <w:proofErr w:type="gramStart"/>
      <w:r w:rsidRPr="0077186F">
        <w:rPr>
          <w:rFonts w:ascii="仿宋_GB2312" w:eastAsia="仿宋_GB2312" w:hint="eastAsia"/>
          <w:color w:val="000000"/>
          <w:sz w:val="32"/>
          <w:szCs w:val="32"/>
        </w:rPr>
        <w:t>农村消防</w:t>
      </w:r>
      <w:proofErr w:type="gramEnd"/>
      <w:r w:rsidRPr="0077186F">
        <w:rPr>
          <w:rFonts w:ascii="仿宋_GB2312" w:eastAsia="仿宋_GB2312" w:hint="eastAsia"/>
          <w:color w:val="000000"/>
          <w:sz w:val="32"/>
          <w:szCs w:val="32"/>
        </w:rPr>
        <w:t>水源、消防车通道、室外消火栓、消防器材以及装备等公共消防设施建设纳入农村基础设施建设、改造计划，改善</w:t>
      </w:r>
      <w:proofErr w:type="gramStart"/>
      <w:r w:rsidRPr="0077186F">
        <w:rPr>
          <w:rFonts w:ascii="仿宋_GB2312" w:eastAsia="仿宋_GB2312" w:hint="eastAsia"/>
          <w:color w:val="000000"/>
          <w:sz w:val="32"/>
          <w:szCs w:val="32"/>
        </w:rPr>
        <w:t>农村消防</w:t>
      </w:r>
      <w:proofErr w:type="gramEnd"/>
      <w:r w:rsidRPr="0077186F">
        <w:rPr>
          <w:rFonts w:ascii="仿宋_GB2312" w:eastAsia="仿宋_GB2312" w:hint="eastAsia"/>
          <w:color w:val="000000"/>
          <w:sz w:val="32"/>
          <w:szCs w:val="32"/>
        </w:rPr>
        <w:t>安全条件。</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农村道路的规划、建设应当符合消防技术标准，村寨主要道路应当满足消防车通行需要。</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第十八条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公共消防设施、灭火救援装备不足或者不适应经济社会发展需要的，公安机关消防机构应当报告本级人民政府，由本级人民政府安排有关部门及时更新或者补给。</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lastRenderedPageBreak/>
        <w:t>无市政消火栓、消防供水不足或者消防取水困难的区域，县级人民政府应当根据消防需要修建或者完善消防供水设施。</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利用河流、池塘等天然水源作为消防水源的，应当配套建设消防取水设施和消防车通道，满足火灾扑救取水需要。</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第十九条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任何单位和个人不得占用</w:t>
      </w:r>
      <w:proofErr w:type="gramStart"/>
      <w:r w:rsidRPr="0077186F">
        <w:rPr>
          <w:rFonts w:ascii="仿宋_GB2312" w:eastAsia="仿宋_GB2312" w:hint="eastAsia"/>
          <w:color w:val="000000"/>
          <w:sz w:val="32"/>
          <w:szCs w:val="32"/>
        </w:rPr>
        <w:t>环形消防</w:t>
      </w:r>
      <w:proofErr w:type="gramEnd"/>
      <w:r w:rsidRPr="0077186F">
        <w:rPr>
          <w:rFonts w:ascii="仿宋_GB2312" w:eastAsia="仿宋_GB2312" w:hint="eastAsia"/>
          <w:color w:val="000000"/>
          <w:sz w:val="32"/>
          <w:szCs w:val="32"/>
        </w:rPr>
        <w:t>通道、消防登高面、消防车回车场等消防车作业场地，不得占用、堵塞高层建筑的避难层、避难间和消防设备用房等建筑消防设施，不得影响消防器材的正常使用。</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依法设置户外广告、灯杆、架空管线、绿化景观的，不得影响排烟、疏散、火灾扑救和人员逃生，不得破坏原建筑物、构筑物的防火条件或者消防安全。</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第二十条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公共消防设施、消防车作业场地以及禁止擅自使用明火、吸烟的场所，应当实行标识化管理，按照规定设置明显的标志、标识。</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人员密集场所应当在醒目位置设置提示牌，向公众提示该场所下列消防安全事项：</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（一）火灾危险性；</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（二）安全逃生的线路、安全出口的位置；</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（三）遇到火灾等紧急情况下正确的逃生自救方法；</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（四）灭火、逃生设备器材设置的位置和使用方法。</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第二十一条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物业服务企业承接物业服务项目时，应当查验服务管理区域内共用消防设施的技术资料和完好状况，做好查验、</w:t>
      </w:r>
      <w:r w:rsidRPr="0077186F">
        <w:rPr>
          <w:rFonts w:ascii="仿宋_GB2312" w:eastAsia="仿宋_GB2312" w:hint="eastAsia"/>
          <w:color w:val="000000"/>
          <w:sz w:val="32"/>
          <w:szCs w:val="32"/>
        </w:rPr>
        <w:lastRenderedPageBreak/>
        <w:t>交接记录，并且将查验情况告知业主委员会；未成立业主委员会的，告知全体业主。</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业主委员会应当将共用消防设施状况和消防安全防范列入物业管理实施情况内容，定期向业主大会报告。因存在火灾隐患，对共用消防设施进行维修、更新和改造，需要使用专项维修资金的，按照有关规定办理。</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77186F" w:rsidRPr="0077186F" w:rsidRDefault="0077186F" w:rsidP="0077186F">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第四章</w:t>
      </w:r>
      <w:r>
        <w:rPr>
          <w:rStyle w:val="apple-converted-space"/>
          <w:rFonts w:ascii="仿宋_GB2312" w:eastAsia="仿宋_GB2312" w:hAnsi="����" w:hint="eastAsia"/>
          <w:color w:val="000000"/>
          <w:sz w:val="32"/>
          <w:szCs w:val="32"/>
        </w:rPr>
        <w:t xml:space="preserve">　</w:t>
      </w:r>
      <w:r w:rsidRPr="0077186F">
        <w:rPr>
          <w:rStyle w:val="a7"/>
          <w:rFonts w:ascii="黑体" w:eastAsia="黑体" w:hAnsi="黑体" w:hint="eastAsia"/>
          <w:b w:val="0"/>
          <w:color w:val="000000"/>
          <w:sz w:val="32"/>
          <w:szCs w:val="32"/>
        </w:rPr>
        <w:t>消防安全管理</w:t>
      </w:r>
    </w:p>
    <w:p w:rsidR="0077186F" w:rsidRPr="0077186F" w:rsidRDefault="0077186F" w:rsidP="0077186F">
      <w:pPr>
        <w:pStyle w:val="a6"/>
        <w:widowControl w:val="0"/>
        <w:shd w:val="clear" w:color="auto" w:fill="FFFFFF"/>
        <w:spacing w:before="0" w:beforeAutospacing="0" w:after="0" w:afterAutospacing="0" w:line="592" w:lineRule="exact"/>
        <w:ind w:left="1920" w:firstLineChars="200" w:firstLine="632"/>
        <w:jc w:val="both"/>
        <w:rPr>
          <w:rFonts w:ascii="黑体" w:eastAsia="黑体" w:hAnsi="黑体"/>
          <w:color w:val="000000"/>
          <w:sz w:val="32"/>
          <w:szCs w:val="32"/>
        </w:rPr>
      </w:pP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第二十二条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建设临时建筑物或者改变建筑物使用性质，用作人员密集场所的，应当依法报经城乡规划行政管理部门审批后，按照消防技术标准和管理规定对该建筑物的消防设施进行配套或者改造完善。</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使用村民自建住宅开办餐馆、住宿、公共娱乐场所或者民间博物馆、陈列室的，应当遵守省的有关规定，并且由县级人民政府住房和城乡建设等有关行政管理部门、乡（镇）人民政府督促设计、建造配套消防设施。</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第二十三条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公众聚集场所在投入使用、营业前，建设单位、使用单位或者具有一定规模的个体工商户应当依法向场所所在地县级以上人民政府公安机关消防机构申请消防安全检查。</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公安机关消防机构应当自受理申请之日起</w:t>
      </w:r>
      <w:r w:rsidRPr="0077186F">
        <w:rPr>
          <w:rFonts w:ascii="仿宋_GB2312" w:eastAsia="仿宋_GB2312" w:hAnsi="����" w:hint="eastAsia"/>
          <w:color w:val="000000"/>
          <w:sz w:val="32"/>
          <w:szCs w:val="32"/>
        </w:rPr>
        <w:t>10</w:t>
      </w:r>
      <w:r w:rsidRPr="0077186F">
        <w:rPr>
          <w:rFonts w:ascii="仿宋_GB2312" w:eastAsia="仿宋_GB2312" w:hint="eastAsia"/>
          <w:color w:val="000000"/>
          <w:sz w:val="32"/>
          <w:szCs w:val="32"/>
        </w:rPr>
        <w:t>日内对该场所进行消防安全检查，自检查之日起</w:t>
      </w:r>
      <w:r w:rsidRPr="0077186F">
        <w:rPr>
          <w:rFonts w:ascii="仿宋_GB2312" w:eastAsia="仿宋_GB2312" w:hAnsi="����" w:hint="eastAsia"/>
          <w:color w:val="000000"/>
          <w:sz w:val="32"/>
          <w:szCs w:val="32"/>
        </w:rPr>
        <w:t>3</w:t>
      </w:r>
      <w:r w:rsidRPr="0077186F">
        <w:rPr>
          <w:rFonts w:ascii="仿宋_GB2312" w:eastAsia="仿宋_GB2312" w:hint="eastAsia"/>
          <w:color w:val="000000"/>
          <w:sz w:val="32"/>
          <w:szCs w:val="32"/>
        </w:rPr>
        <w:t>日内</w:t>
      </w:r>
      <w:proofErr w:type="gramStart"/>
      <w:r w:rsidRPr="0077186F">
        <w:rPr>
          <w:rFonts w:ascii="仿宋_GB2312" w:eastAsia="仿宋_GB2312" w:hint="eastAsia"/>
          <w:color w:val="000000"/>
          <w:sz w:val="32"/>
          <w:szCs w:val="32"/>
        </w:rPr>
        <w:t>作出</w:t>
      </w:r>
      <w:proofErr w:type="gramEnd"/>
      <w:r w:rsidRPr="0077186F">
        <w:rPr>
          <w:rFonts w:ascii="仿宋_GB2312" w:eastAsia="仿宋_GB2312" w:hint="eastAsia"/>
          <w:color w:val="000000"/>
          <w:sz w:val="32"/>
          <w:szCs w:val="32"/>
        </w:rPr>
        <w:t>同意或者不同意投</w:t>
      </w:r>
      <w:r w:rsidRPr="0077186F">
        <w:rPr>
          <w:rFonts w:ascii="仿宋_GB2312" w:eastAsia="仿宋_GB2312" w:hint="eastAsia"/>
          <w:color w:val="000000"/>
          <w:sz w:val="32"/>
          <w:szCs w:val="32"/>
        </w:rPr>
        <w:lastRenderedPageBreak/>
        <w:t>入使用或者营业的决定。符合要求的，发给消防安全检查合格证；不符合要求的，应当书面告知申请人并且说明理由。</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第二十四条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公众聚集场所有下列情形之一的，由公安机关消防机构依法注销消防安全检查合格证，及时向社会公告：</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（一）法人或者其他组织依法终止的；</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（二）行政机关已经依法吊销营业执照的；</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（三）行政机关已经依法撤销或者注销行政许可的；</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（四）经公安机关消防机构依法采取临时查封措施后仍不整改火灾隐患的。</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第二十五条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实行火灾高危单位消防安全评估制度。对容易造成群死群伤火灾的人员密集场所、易燃易爆单位和高层、地下公共建筑等高危单位，由具有资质的消防技术服务机构定期开展评估，评估结果向社会公开，并且作为评价消防安全管理现状的依据。</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第二十六条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公安机关消防机构进行消防监督检查发现有下列情形之一的区域、单位和场所，可以依照规定的判定标准提出意见，由公安机关报本级人民政府决定实行挂牌督办，组织或者责成有关部门、单位整改：</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（一）城乡结合部、城中村、棚户区、连片村寨等区域性火灾隐患突出，严重影响公共消防安全的；</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（二）人员密集场所、集生产储存居住为一体的场所、易燃易爆单位等消防安全管理薄弱，存在重大火灾隐患的；</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lastRenderedPageBreak/>
        <w:t>（三）未实行物业管理的区分所有权的建筑物无统一消防安全管理，存在重大火灾隐患的；</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（四）其他违反消防规划或者消防技术标准，存在重大火灾隐患的。</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第二十七条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消防安全重点部位，易燃易爆危险品、固定火源以及临时动火、动焊等岗位，应当严格执行消防技术标准或者操作规程。</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国家、行业未制定消防操作规程的，单位应当制订内部操作规程，并且严格执行。</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消防控制室应当实行</w:t>
      </w:r>
      <w:r w:rsidRPr="0077186F">
        <w:rPr>
          <w:rFonts w:ascii="仿宋_GB2312" w:eastAsia="仿宋_GB2312" w:hAnsi="����" w:hint="eastAsia"/>
          <w:color w:val="000000"/>
          <w:sz w:val="32"/>
          <w:szCs w:val="32"/>
        </w:rPr>
        <w:t>24</w:t>
      </w:r>
      <w:r w:rsidRPr="0077186F">
        <w:rPr>
          <w:rFonts w:ascii="仿宋_GB2312" w:eastAsia="仿宋_GB2312" w:hint="eastAsia"/>
          <w:color w:val="000000"/>
          <w:sz w:val="32"/>
          <w:szCs w:val="32"/>
        </w:rPr>
        <w:t>小时值班。值班人员应当熟练掌握相关管理规定与操作规程。</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第二十八条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禁止销售和燃放孔明灯等无人控制载有明火的飞行器具。</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第二十九条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下列人员应当按照规定参加消防安全培训：</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（一）实施消防安全管理、建筑防火和自动消防设施施工、操作、检测、维护工作的人员，由消防安全专业培训机构进行培训；</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（二）社区服务管理机构负责人、村（居）民委员会负责人、专职消防队和志愿消防队的负责人、单位的消防安全责任人，由公安机关消防机构组织培训；</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（三）公众聚集场所从业人员、人员密集场所的保安人员、物业服务企业的工作人员，由用人单位自行组织培训或者委托消</w:t>
      </w:r>
      <w:r w:rsidRPr="0077186F">
        <w:rPr>
          <w:rFonts w:ascii="仿宋_GB2312" w:eastAsia="仿宋_GB2312" w:hint="eastAsia"/>
          <w:color w:val="000000"/>
          <w:sz w:val="32"/>
          <w:szCs w:val="32"/>
        </w:rPr>
        <w:lastRenderedPageBreak/>
        <w:t>防安全专业培训机构进行培训。</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第三十条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消防技术服务机构应当依法从事消防设施检测、消防安全监测和消防安全评估等消防技术服务，并且对服务质量负责。</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公安机关消防机构及其工作人员不得利用职务指定或者变相指定消防技术服务机构，不得要求具备自行检（监）</w:t>
      </w:r>
      <w:proofErr w:type="gramStart"/>
      <w:r w:rsidRPr="0077186F">
        <w:rPr>
          <w:rFonts w:ascii="仿宋_GB2312" w:eastAsia="仿宋_GB2312" w:hint="eastAsia"/>
          <w:color w:val="000000"/>
          <w:sz w:val="32"/>
          <w:szCs w:val="32"/>
        </w:rPr>
        <w:t>测能力</w:t>
      </w:r>
      <w:proofErr w:type="gramEnd"/>
      <w:r w:rsidRPr="0077186F">
        <w:rPr>
          <w:rFonts w:ascii="仿宋_GB2312" w:eastAsia="仿宋_GB2312" w:hint="eastAsia"/>
          <w:color w:val="000000"/>
          <w:sz w:val="32"/>
          <w:szCs w:val="32"/>
        </w:rPr>
        <w:t>的单位委托消防技术服务机构进行消防设施检测、消防安全监测。</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77186F" w:rsidRPr="0077186F" w:rsidRDefault="0077186F" w:rsidP="0077186F">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第五章</w:t>
      </w:r>
      <w:r>
        <w:rPr>
          <w:rStyle w:val="apple-converted-space"/>
          <w:rFonts w:ascii="仿宋_GB2312" w:eastAsia="仿宋_GB2312" w:hAnsi="����" w:hint="eastAsia"/>
          <w:color w:val="000000"/>
          <w:sz w:val="32"/>
          <w:szCs w:val="32"/>
        </w:rPr>
        <w:t xml:space="preserve">　</w:t>
      </w:r>
      <w:r w:rsidRPr="0077186F">
        <w:rPr>
          <w:rStyle w:val="a7"/>
          <w:rFonts w:ascii="黑体" w:eastAsia="黑体" w:hAnsi="黑体" w:hint="eastAsia"/>
          <w:b w:val="0"/>
          <w:color w:val="000000"/>
          <w:sz w:val="32"/>
          <w:szCs w:val="32"/>
        </w:rPr>
        <w:t>灭火救援</w:t>
      </w:r>
    </w:p>
    <w:p w:rsidR="0077186F" w:rsidRPr="0077186F" w:rsidRDefault="0077186F" w:rsidP="0077186F">
      <w:pPr>
        <w:pStyle w:val="a6"/>
        <w:widowControl w:val="0"/>
        <w:shd w:val="clear" w:color="auto" w:fill="FFFFFF"/>
        <w:spacing w:before="0" w:beforeAutospacing="0" w:after="0" w:afterAutospacing="0" w:line="592" w:lineRule="exact"/>
        <w:ind w:left="1920" w:firstLineChars="200" w:firstLine="632"/>
        <w:jc w:val="both"/>
        <w:rPr>
          <w:rFonts w:ascii="黑体" w:eastAsia="黑体" w:hAnsi="黑体"/>
          <w:color w:val="000000"/>
          <w:sz w:val="32"/>
          <w:szCs w:val="32"/>
        </w:rPr>
      </w:pP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第三十一条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单位应当结合实际制定灭火和应急疏散预案。预案应当包括下列内容：</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（一）确定灭火行动、疏散引导、安全防护救护等人员分工；</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（二）报警程序和方法；</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（三）扑救初起火灾和应急疏散措施；</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（四）</w:t>
      </w:r>
      <w:proofErr w:type="gramStart"/>
      <w:r w:rsidRPr="0077186F">
        <w:rPr>
          <w:rFonts w:ascii="仿宋_GB2312" w:eastAsia="仿宋_GB2312" w:hint="eastAsia"/>
          <w:color w:val="000000"/>
          <w:sz w:val="32"/>
          <w:szCs w:val="32"/>
        </w:rPr>
        <w:t>通讯联络</w:t>
      </w:r>
      <w:proofErr w:type="gramEnd"/>
      <w:r w:rsidRPr="0077186F">
        <w:rPr>
          <w:rFonts w:ascii="仿宋_GB2312" w:eastAsia="仿宋_GB2312" w:hint="eastAsia"/>
          <w:color w:val="000000"/>
          <w:sz w:val="32"/>
          <w:szCs w:val="32"/>
        </w:rPr>
        <w:t>、安全防护救护程序和措施。</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托儿所、幼儿园、学校、养老院、福利院、医院等单位的灭火和应急疏散预案，还应当包含火灾发生时保护婴幼儿、学生、老人、残疾人、病人等相应措施。</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发生火灾时，单位应当立即启动灭火和应急疏散预案，及时扑救初起火灾并且报警，组织人员疏散。</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第三十二条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人员密集场所、物业服务企业应当按照灭火和</w:t>
      </w:r>
      <w:r w:rsidRPr="0077186F">
        <w:rPr>
          <w:rFonts w:ascii="仿宋_GB2312" w:eastAsia="仿宋_GB2312" w:hint="eastAsia"/>
          <w:color w:val="000000"/>
          <w:sz w:val="32"/>
          <w:szCs w:val="32"/>
        </w:rPr>
        <w:lastRenderedPageBreak/>
        <w:t>应急疏散预案实施消防演练，有针对性地培训员工在火灾或者灾害事故发生时组织、引导在场人员有序疏散的技能。</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第三十三条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公安消防队、专职消防队实行</w:t>
      </w:r>
      <w:r w:rsidRPr="0077186F">
        <w:rPr>
          <w:rFonts w:ascii="仿宋_GB2312" w:eastAsia="仿宋_GB2312" w:hAnsi="����" w:hint="eastAsia"/>
          <w:color w:val="000000"/>
          <w:sz w:val="32"/>
          <w:szCs w:val="32"/>
        </w:rPr>
        <w:t>24</w:t>
      </w:r>
      <w:r w:rsidRPr="0077186F">
        <w:rPr>
          <w:rFonts w:ascii="仿宋_GB2312" w:eastAsia="仿宋_GB2312" w:hint="eastAsia"/>
          <w:color w:val="000000"/>
          <w:sz w:val="32"/>
          <w:szCs w:val="32"/>
        </w:rPr>
        <w:t>小时值班备勤。</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接到火警后，公安消防队、专职消防队应当立即赶赴火灾现场，救助遇险人员，排除险情，扑灭火灾。</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第三十四条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火灾扑灭后</w:t>
      </w:r>
      <w:r w:rsidRPr="0077186F">
        <w:rPr>
          <w:rFonts w:ascii="仿宋_GB2312" w:eastAsia="仿宋_GB2312" w:hAnsi="����" w:hint="eastAsia"/>
          <w:color w:val="000000"/>
          <w:sz w:val="32"/>
          <w:szCs w:val="32"/>
        </w:rPr>
        <w:t>,</w:t>
      </w:r>
      <w:r w:rsidRPr="0077186F">
        <w:rPr>
          <w:rFonts w:ascii="仿宋_GB2312" w:eastAsia="仿宋_GB2312" w:hint="eastAsia"/>
          <w:color w:val="000000"/>
          <w:sz w:val="32"/>
          <w:szCs w:val="32"/>
        </w:rPr>
        <w:t>公安机关消防机构可以根据需要划定现场封闭范围</w:t>
      </w:r>
      <w:r w:rsidRPr="0077186F">
        <w:rPr>
          <w:rFonts w:ascii="仿宋_GB2312" w:eastAsia="仿宋_GB2312" w:hAnsi="����" w:hint="eastAsia"/>
          <w:color w:val="000000"/>
          <w:sz w:val="32"/>
          <w:szCs w:val="32"/>
        </w:rPr>
        <w:t>,</w:t>
      </w:r>
      <w:r w:rsidRPr="0077186F">
        <w:rPr>
          <w:rFonts w:ascii="仿宋_GB2312" w:eastAsia="仿宋_GB2312" w:hint="eastAsia"/>
          <w:color w:val="000000"/>
          <w:sz w:val="32"/>
          <w:szCs w:val="32"/>
        </w:rPr>
        <w:t>设置警戒标志，所在地公安机关保护现场。</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有关单位和个人应当配合、接受火灾事故调查。</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77186F" w:rsidRPr="0077186F" w:rsidRDefault="0077186F" w:rsidP="0077186F">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第六章</w:t>
      </w:r>
      <w:r>
        <w:rPr>
          <w:rStyle w:val="apple-converted-space"/>
          <w:rFonts w:ascii="仿宋_GB2312" w:eastAsia="仿宋_GB2312" w:hAnsi="����" w:hint="eastAsia"/>
          <w:color w:val="000000"/>
          <w:sz w:val="32"/>
          <w:szCs w:val="32"/>
        </w:rPr>
        <w:t xml:space="preserve">　</w:t>
      </w:r>
      <w:r w:rsidRPr="0077186F">
        <w:rPr>
          <w:rStyle w:val="a7"/>
          <w:rFonts w:ascii="黑体" w:eastAsia="黑体" w:hAnsi="黑体" w:hint="eastAsia"/>
          <w:b w:val="0"/>
          <w:color w:val="000000"/>
          <w:sz w:val="32"/>
          <w:szCs w:val="32"/>
        </w:rPr>
        <w:t>法律责任</w:t>
      </w:r>
    </w:p>
    <w:p w:rsidR="0077186F" w:rsidRPr="0077186F" w:rsidRDefault="0077186F" w:rsidP="0077186F">
      <w:pPr>
        <w:pStyle w:val="a6"/>
        <w:widowControl w:val="0"/>
        <w:shd w:val="clear" w:color="auto" w:fill="FFFFFF"/>
        <w:spacing w:before="0" w:beforeAutospacing="0" w:after="0" w:afterAutospacing="0" w:line="592" w:lineRule="exact"/>
        <w:ind w:left="1920" w:firstLineChars="200" w:firstLine="632"/>
        <w:jc w:val="both"/>
        <w:rPr>
          <w:rFonts w:ascii="黑体" w:eastAsia="黑体" w:hAnsi="黑体"/>
          <w:color w:val="000000"/>
          <w:sz w:val="32"/>
          <w:szCs w:val="32"/>
        </w:rPr>
      </w:pP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第三十五条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违反本条例第十二条第一项至四项，第十四条第一项、第二项，第十五条第一项、第二项规定的，责令限期改正；逾期不改正的，对直接主管人员和其他责任人员给予警告。</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第三十六条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违反本条例第十二条第五项，第十四条第三项、第四项，第十五条第三项、第四项规定的，责令改正，处以</w:t>
      </w:r>
      <w:r w:rsidRPr="0077186F">
        <w:rPr>
          <w:rFonts w:ascii="仿宋_GB2312" w:eastAsia="仿宋_GB2312" w:hAnsi="����" w:hint="eastAsia"/>
          <w:color w:val="000000"/>
          <w:sz w:val="32"/>
          <w:szCs w:val="32"/>
        </w:rPr>
        <w:t>5000</w:t>
      </w:r>
      <w:r w:rsidRPr="0077186F">
        <w:rPr>
          <w:rFonts w:ascii="仿宋_GB2312" w:eastAsia="仿宋_GB2312" w:hint="eastAsia"/>
          <w:color w:val="000000"/>
          <w:sz w:val="32"/>
          <w:szCs w:val="32"/>
        </w:rPr>
        <w:t>元以上</w:t>
      </w:r>
      <w:r w:rsidRPr="0077186F">
        <w:rPr>
          <w:rFonts w:ascii="仿宋_GB2312" w:eastAsia="仿宋_GB2312" w:hAnsi="����" w:hint="eastAsia"/>
          <w:color w:val="000000"/>
          <w:sz w:val="32"/>
          <w:szCs w:val="32"/>
        </w:rPr>
        <w:t>5</w:t>
      </w:r>
      <w:r w:rsidRPr="0077186F">
        <w:rPr>
          <w:rFonts w:ascii="仿宋_GB2312" w:eastAsia="仿宋_GB2312" w:hint="eastAsia"/>
          <w:color w:val="000000"/>
          <w:sz w:val="32"/>
          <w:szCs w:val="32"/>
        </w:rPr>
        <w:t>万元以下罚款。</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第三十七条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违反本条例第十九条规定，有下列情形之一的，责令改正，对单位处以</w:t>
      </w:r>
      <w:r w:rsidRPr="0077186F">
        <w:rPr>
          <w:rFonts w:ascii="仿宋_GB2312" w:eastAsia="仿宋_GB2312" w:hAnsi="����" w:hint="eastAsia"/>
          <w:color w:val="000000"/>
          <w:sz w:val="32"/>
          <w:szCs w:val="32"/>
        </w:rPr>
        <w:t>5000</w:t>
      </w:r>
      <w:r w:rsidRPr="0077186F">
        <w:rPr>
          <w:rFonts w:ascii="仿宋_GB2312" w:eastAsia="仿宋_GB2312" w:hint="eastAsia"/>
          <w:color w:val="000000"/>
          <w:sz w:val="32"/>
          <w:szCs w:val="32"/>
        </w:rPr>
        <w:t>元以上</w:t>
      </w:r>
      <w:r w:rsidRPr="0077186F">
        <w:rPr>
          <w:rFonts w:ascii="仿宋_GB2312" w:eastAsia="仿宋_GB2312" w:hAnsi="����" w:hint="eastAsia"/>
          <w:color w:val="000000"/>
          <w:sz w:val="32"/>
          <w:szCs w:val="32"/>
        </w:rPr>
        <w:t>5</w:t>
      </w:r>
      <w:r w:rsidRPr="0077186F">
        <w:rPr>
          <w:rFonts w:ascii="仿宋_GB2312" w:eastAsia="仿宋_GB2312" w:hint="eastAsia"/>
          <w:color w:val="000000"/>
          <w:sz w:val="32"/>
          <w:szCs w:val="32"/>
        </w:rPr>
        <w:t>万元以下罚款，对个人处以警告或者</w:t>
      </w:r>
      <w:r w:rsidRPr="0077186F">
        <w:rPr>
          <w:rFonts w:ascii="仿宋_GB2312" w:eastAsia="仿宋_GB2312" w:hAnsi="����" w:hint="eastAsia"/>
          <w:color w:val="000000"/>
          <w:sz w:val="32"/>
          <w:szCs w:val="32"/>
        </w:rPr>
        <w:t>50</w:t>
      </w:r>
      <w:r w:rsidRPr="0077186F">
        <w:rPr>
          <w:rFonts w:ascii="仿宋_GB2312" w:eastAsia="仿宋_GB2312" w:hint="eastAsia"/>
          <w:color w:val="000000"/>
          <w:sz w:val="32"/>
          <w:szCs w:val="32"/>
        </w:rPr>
        <w:t>元以上</w:t>
      </w:r>
      <w:r w:rsidRPr="0077186F">
        <w:rPr>
          <w:rFonts w:ascii="仿宋_GB2312" w:eastAsia="仿宋_GB2312" w:hAnsi="����" w:hint="eastAsia"/>
          <w:color w:val="000000"/>
          <w:sz w:val="32"/>
          <w:szCs w:val="32"/>
        </w:rPr>
        <w:t>500</w:t>
      </w:r>
      <w:r w:rsidRPr="0077186F">
        <w:rPr>
          <w:rFonts w:ascii="仿宋_GB2312" w:eastAsia="仿宋_GB2312" w:hint="eastAsia"/>
          <w:color w:val="000000"/>
          <w:sz w:val="32"/>
          <w:szCs w:val="32"/>
        </w:rPr>
        <w:t>元以下罚款：</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（一）占用</w:t>
      </w:r>
      <w:proofErr w:type="gramStart"/>
      <w:r w:rsidRPr="0077186F">
        <w:rPr>
          <w:rFonts w:ascii="仿宋_GB2312" w:eastAsia="仿宋_GB2312" w:hint="eastAsia"/>
          <w:color w:val="000000"/>
          <w:sz w:val="32"/>
          <w:szCs w:val="32"/>
        </w:rPr>
        <w:t>环形消防</w:t>
      </w:r>
      <w:proofErr w:type="gramEnd"/>
      <w:r w:rsidRPr="0077186F">
        <w:rPr>
          <w:rFonts w:ascii="仿宋_GB2312" w:eastAsia="仿宋_GB2312" w:hint="eastAsia"/>
          <w:color w:val="000000"/>
          <w:sz w:val="32"/>
          <w:szCs w:val="32"/>
        </w:rPr>
        <w:t>通道、消防登高面、消防车回车场等消</w:t>
      </w:r>
      <w:r w:rsidRPr="0077186F">
        <w:rPr>
          <w:rFonts w:ascii="仿宋_GB2312" w:eastAsia="仿宋_GB2312" w:hint="eastAsia"/>
          <w:color w:val="000000"/>
          <w:sz w:val="32"/>
          <w:szCs w:val="32"/>
        </w:rPr>
        <w:lastRenderedPageBreak/>
        <w:t>防车作业场地；</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（二）占用、堵塞高层建筑的避难层、避难间和消防设备用房等建筑消防设施；</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（三）影响排烟、疏散、火灾扑救和人员逃生；</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（四）破坏原建筑物、构筑物的防火条件或者消防安全。</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第三十八条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违反本条例第二十条规定，未按照规定设置标志、标识，或者未向公众设置提示牌的，责令改正，对单位处以</w:t>
      </w:r>
      <w:r w:rsidRPr="0077186F">
        <w:rPr>
          <w:rFonts w:ascii="仿宋_GB2312" w:eastAsia="仿宋_GB2312" w:hAnsi="����" w:hint="eastAsia"/>
          <w:color w:val="000000"/>
          <w:sz w:val="32"/>
          <w:szCs w:val="32"/>
        </w:rPr>
        <w:t>1000</w:t>
      </w:r>
      <w:r w:rsidRPr="0077186F">
        <w:rPr>
          <w:rFonts w:ascii="仿宋_GB2312" w:eastAsia="仿宋_GB2312" w:hint="eastAsia"/>
          <w:color w:val="000000"/>
          <w:sz w:val="32"/>
          <w:szCs w:val="32"/>
        </w:rPr>
        <w:t>元以上</w:t>
      </w:r>
      <w:r w:rsidRPr="0077186F">
        <w:rPr>
          <w:rFonts w:ascii="仿宋_GB2312" w:eastAsia="仿宋_GB2312" w:hAnsi="����" w:hint="eastAsia"/>
          <w:color w:val="000000"/>
          <w:sz w:val="32"/>
          <w:szCs w:val="32"/>
        </w:rPr>
        <w:t>5000</w:t>
      </w:r>
      <w:r w:rsidRPr="0077186F">
        <w:rPr>
          <w:rFonts w:ascii="仿宋_GB2312" w:eastAsia="仿宋_GB2312" w:hint="eastAsia"/>
          <w:color w:val="000000"/>
          <w:sz w:val="32"/>
          <w:szCs w:val="32"/>
        </w:rPr>
        <w:t>元以下罚款，对个体工商户处以警告或者</w:t>
      </w:r>
      <w:r w:rsidRPr="0077186F">
        <w:rPr>
          <w:rFonts w:ascii="仿宋_GB2312" w:eastAsia="仿宋_GB2312" w:hAnsi="����" w:hint="eastAsia"/>
          <w:color w:val="000000"/>
          <w:sz w:val="32"/>
          <w:szCs w:val="32"/>
        </w:rPr>
        <w:t>500</w:t>
      </w:r>
      <w:r w:rsidRPr="0077186F">
        <w:rPr>
          <w:rFonts w:ascii="仿宋_GB2312" w:eastAsia="仿宋_GB2312" w:hint="eastAsia"/>
          <w:color w:val="000000"/>
          <w:sz w:val="32"/>
          <w:szCs w:val="32"/>
        </w:rPr>
        <w:t>元以上</w:t>
      </w:r>
      <w:r w:rsidRPr="0077186F">
        <w:rPr>
          <w:rFonts w:ascii="仿宋_GB2312" w:eastAsia="仿宋_GB2312" w:hAnsi="����" w:hint="eastAsia"/>
          <w:color w:val="000000"/>
          <w:sz w:val="32"/>
          <w:szCs w:val="32"/>
        </w:rPr>
        <w:t>1000</w:t>
      </w:r>
      <w:r w:rsidRPr="0077186F">
        <w:rPr>
          <w:rFonts w:ascii="仿宋_GB2312" w:eastAsia="仿宋_GB2312" w:hint="eastAsia"/>
          <w:color w:val="000000"/>
          <w:sz w:val="32"/>
          <w:szCs w:val="32"/>
        </w:rPr>
        <w:t>元以下罚款。</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第三十九条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违反本条例第二十二条第一款规定的，责令限期改正；逾期不改正的，对单位处以</w:t>
      </w:r>
      <w:r w:rsidRPr="0077186F">
        <w:rPr>
          <w:rFonts w:ascii="仿宋_GB2312" w:eastAsia="仿宋_GB2312" w:hAnsi="����" w:hint="eastAsia"/>
          <w:color w:val="000000"/>
          <w:sz w:val="32"/>
          <w:szCs w:val="32"/>
        </w:rPr>
        <w:t>5000</w:t>
      </w:r>
      <w:r w:rsidRPr="0077186F">
        <w:rPr>
          <w:rFonts w:ascii="仿宋_GB2312" w:eastAsia="仿宋_GB2312" w:hint="eastAsia"/>
          <w:color w:val="000000"/>
          <w:sz w:val="32"/>
          <w:szCs w:val="32"/>
        </w:rPr>
        <w:t>元以上</w:t>
      </w:r>
      <w:r w:rsidRPr="0077186F">
        <w:rPr>
          <w:rFonts w:ascii="仿宋_GB2312" w:eastAsia="仿宋_GB2312" w:hAnsi="����" w:hint="eastAsia"/>
          <w:color w:val="000000"/>
          <w:sz w:val="32"/>
          <w:szCs w:val="32"/>
        </w:rPr>
        <w:t>3</w:t>
      </w:r>
      <w:r w:rsidRPr="0077186F">
        <w:rPr>
          <w:rFonts w:ascii="仿宋_GB2312" w:eastAsia="仿宋_GB2312" w:hint="eastAsia"/>
          <w:color w:val="000000"/>
          <w:sz w:val="32"/>
          <w:szCs w:val="32"/>
        </w:rPr>
        <w:t>万元以下罚款，对个体工商户处以</w:t>
      </w:r>
      <w:r w:rsidRPr="0077186F">
        <w:rPr>
          <w:rFonts w:ascii="仿宋_GB2312" w:eastAsia="仿宋_GB2312" w:hAnsi="����" w:hint="eastAsia"/>
          <w:color w:val="000000"/>
          <w:sz w:val="32"/>
          <w:szCs w:val="32"/>
        </w:rPr>
        <w:t>1000</w:t>
      </w:r>
      <w:r w:rsidRPr="0077186F">
        <w:rPr>
          <w:rFonts w:ascii="仿宋_GB2312" w:eastAsia="仿宋_GB2312" w:hint="eastAsia"/>
          <w:color w:val="000000"/>
          <w:sz w:val="32"/>
          <w:szCs w:val="32"/>
        </w:rPr>
        <w:t>元以上</w:t>
      </w:r>
      <w:r w:rsidRPr="0077186F">
        <w:rPr>
          <w:rFonts w:ascii="仿宋_GB2312" w:eastAsia="仿宋_GB2312" w:hAnsi="����" w:hint="eastAsia"/>
          <w:color w:val="000000"/>
          <w:sz w:val="32"/>
          <w:szCs w:val="32"/>
        </w:rPr>
        <w:t>1</w:t>
      </w:r>
      <w:r w:rsidRPr="0077186F">
        <w:rPr>
          <w:rFonts w:ascii="仿宋_GB2312" w:eastAsia="仿宋_GB2312" w:hint="eastAsia"/>
          <w:color w:val="000000"/>
          <w:sz w:val="32"/>
          <w:szCs w:val="32"/>
        </w:rPr>
        <w:t>万元以下罚款，对个人处以警告或者</w:t>
      </w:r>
      <w:r w:rsidRPr="0077186F">
        <w:rPr>
          <w:rFonts w:ascii="仿宋_GB2312" w:eastAsia="仿宋_GB2312" w:hAnsi="����" w:hint="eastAsia"/>
          <w:color w:val="000000"/>
          <w:sz w:val="32"/>
          <w:szCs w:val="32"/>
        </w:rPr>
        <w:t>100</w:t>
      </w:r>
      <w:r w:rsidRPr="0077186F">
        <w:rPr>
          <w:rFonts w:ascii="仿宋_GB2312" w:eastAsia="仿宋_GB2312" w:hint="eastAsia"/>
          <w:color w:val="000000"/>
          <w:sz w:val="32"/>
          <w:szCs w:val="32"/>
        </w:rPr>
        <w:t>元以上</w:t>
      </w:r>
      <w:r w:rsidRPr="0077186F">
        <w:rPr>
          <w:rFonts w:ascii="仿宋_GB2312" w:eastAsia="仿宋_GB2312" w:hAnsi="����" w:hint="eastAsia"/>
          <w:color w:val="000000"/>
          <w:sz w:val="32"/>
          <w:szCs w:val="32"/>
        </w:rPr>
        <w:t>1000</w:t>
      </w:r>
      <w:r w:rsidRPr="0077186F">
        <w:rPr>
          <w:rFonts w:ascii="仿宋_GB2312" w:eastAsia="仿宋_GB2312" w:hint="eastAsia"/>
          <w:color w:val="000000"/>
          <w:sz w:val="32"/>
          <w:szCs w:val="32"/>
        </w:rPr>
        <w:t>元以下罚款。</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第四十条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违反本条例第二十三条第一款规定，公众聚集场所擅自投入使用、营业的，责令停止使用或者停产停业，对单位处以</w:t>
      </w:r>
      <w:r w:rsidRPr="0077186F">
        <w:rPr>
          <w:rFonts w:ascii="仿宋_GB2312" w:eastAsia="仿宋_GB2312" w:hAnsi="����" w:hint="eastAsia"/>
          <w:color w:val="000000"/>
          <w:sz w:val="32"/>
          <w:szCs w:val="32"/>
        </w:rPr>
        <w:t>3</w:t>
      </w:r>
      <w:r w:rsidRPr="0077186F">
        <w:rPr>
          <w:rFonts w:ascii="仿宋_GB2312" w:eastAsia="仿宋_GB2312" w:hint="eastAsia"/>
          <w:color w:val="000000"/>
          <w:sz w:val="32"/>
          <w:szCs w:val="32"/>
        </w:rPr>
        <w:t>万元以上</w:t>
      </w:r>
      <w:r w:rsidRPr="0077186F">
        <w:rPr>
          <w:rFonts w:ascii="仿宋_GB2312" w:eastAsia="仿宋_GB2312" w:hAnsi="����" w:hint="eastAsia"/>
          <w:color w:val="000000"/>
          <w:sz w:val="32"/>
          <w:szCs w:val="32"/>
        </w:rPr>
        <w:t>30</w:t>
      </w:r>
      <w:r w:rsidRPr="0077186F">
        <w:rPr>
          <w:rFonts w:ascii="仿宋_GB2312" w:eastAsia="仿宋_GB2312" w:hint="eastAsia"/>
          <w:color w:val="000000"/>
          <w:sz w:val="32"/>
          <w:szCs w:val="32"/>
        </w:rPr>
        <w:t>万元以下罚款，对个体工商户处以</w:t>
      </w:r>
      <w:r w:rsidRPr="0077186F">
        <w:rPr>
          <w:rFonts w:ascii="仿宋_GB2312" w:eastAsia="仿宋_GB2312" w:hAnsi="����" w:hint="eastAsia"/>
          <w:color w:val="000000"/>
          <w:sz w:val="32"/>
          <w:szCs w:val="32"/>
        </w:rPr>
        <w:t>3000</w:t>
      </w:r>
      <w:r w:rsidRPr="0077186F">
        <w:rPr>
          <w:rFonts w:ascii="仿宋_GB2312" w:eastAsia="仿宋_GB2312" w:hint="eastAsia"/>
          <w:color w:val="000000"/>
          <w:sz w:val="32"/>
          <w:szCs w:val="32"/>
        </w:rPr>
        <w:t>元以上</w:t>
      </w:r>
      <w:r w:rsidRPr="0077186F">
        <w:rPr>
          <w:rFonts w:ascii="仿宋_GB2312" w:eastAsia="仿宋_GB2312" w:hAnsi="����" w:hint="eastAsia"/>
          <w:color w:val="000000"/>
          <w:sz w:val="32"/>
          <w:szCs w:val="32"/>
        </w:rPr>
        <w:t>3</w:t>
      </w:r>
      <w:r w:rsidRPr="0077186F">
        <w:rPr>
          <w:rFonts w:ascii="仿宋_GB2312" w:eastAsia="仿宋_GB2312" w:hint="eastAsia"/>
          <w:color w:val="000000"/>
          <w:sz w:val="32"/>
          <w:szCs w:val="32"/>
        </w:rPr>
        <w:t>万元以下罚款。</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第四十一条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违反本条例第二十七条第三款规定，消防控制室无人值班的，责令改正，对单位处以</w:t>
      </w:r>
      <w:r w:rsidRPr="0077186F">
        <w:rPr>
          <w:rFonts w:ascii="仿宋_GB2312" w:eastAsia="仿宋_GB2312" w:hAnsi="����" w:hint="eastAsia"/>
          <w:color w:val="000000"/>
          <w:sz w:val="32"/>
          <w:szCs w:val="32"/>
        </w:rPr>
        <w:t>1000</w:t>
      </w:r>
      <w:r w:rsidRPr="0077186F">
        <w:rPr>
          <w:rFonts w:ascii="仿宋_GB2312" w:eastAsia="仿宋_GB2312" w:hint="eastAsia"/>
          <w:color w:val="000000"/>
          <w:sz w:val="32"/>
          <w:szCs w:val="32"/>
        </w:rPr>
        <w:t>元以上</w:t>
      </w:r>
      <w:r w:rsidRPr="0077186F">
        <w:rPr>
          <w:rFonts w:ascii="仿宋_GB2312" w:eastAsia="仿宋_GB2312" w:hAnsi="����" w:hint="eastAsia"/>
          <w:color w:val="000000"/>
          <w:sz w:val="32"/>
          <w:szCs w:val="32"/>
        </w:rPr>
        <w:t>1</w:t>
      </w:r>
      <w:r w:rsidRPr="0077186F">
        <w:rPr>
          <w:rFonts w:ascii="仿宋_GB2312" w:eastAsia="仿宋_GB2312" w:hint="eastAsia"/>
          <w:color w:val="000000"/>
          <w:sz w:val="32"/>
          <w:szCs w:val="32"/>
        </w:rPr>
        <w:t>万元以下罚款，对个人处以警告或者</w:t>
      </w:r>
      <w:r w:rsidRPr="0077186F">
        <w:rPr>
          <w:rFonts w:ascii="仿宋_GB2312" w:eastAsia="仿宋_GB2312" w:hAnsi="����" w:hint="eastAsia"/>
          <w:color w:val="000000"/>
          <w:sz w:val="32"/>
          <w:szCs w:val="32"/>
        </w:rPr>
        <w:t>100</w:t>
      </w:r>
      <w:r w:rsidRPr="0077186F">
        <w:rPr>
          <w:rFonts w:ascii="仿宋_GB2312" w:eastAsia="仿宋_GB2312" w:hint="eastAsia"/>
          <w:color w:val="000000"/>
          <w:sz w:val="32"/>
          <w:szCs w:val="32"/>
        </w:rPr>
        <w:t>元以上</w:t>
      </w:r>
      <w:r w:rsidRPr="0077186F">
        <w:rPr>
          <w:rFonts w:ascii="仿宋_GB2312" w:eastAsia="仿宋_GB2312" w:hAnsi="����" w:hint="eastAsia"/>
          <w:color w:val="000000"/>
          <w:sz w:val="32"/>
          <w:szCs w:val="32"/>
        </w:rPr>
        <w:t>1000</w:t>
      </w:r>
      <w:r w:rsidRPr="0077186F">
        <w:rPr>
          <w:rFonts w:ascii="仿宋_GB2312" w:eastAsia="仿宋_GB2312" w:hint="eastAsia"/>
          <w:color w:val="000000"/>
          <w:sz w:val="32"/>
          <w:szCs w:val="32"/>
        </w:rPr>
        <w:t>元以下罚款。</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第四十二条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违反本条例第二十八条规定，燃放孔明灯等无人控制载有明火的飞行器具的，责令改正，可以处以</w:t>
      </w:r>
      <w:r w:rsidRPr="0077186F">
        <w:rPr>
          <w:rFonts w:ascii="仿宋_GB2312" w:eastAsia="仿宋_GB2312" w:hAnsi="����" w:hint="eastAsia"/>
          <w:color w:val="000000"/>
          <w:sz w:val="32"/>
          <w:szCs w:val="32"/>
        </w:rPr>
        <w:t>50</w:t>
      </w:r>
      <w:r w:rsidRPr="0077186F">
        <w:rPr>
          <w:rFonts w:ascii="仿宋_GB2312" w:eastAsia="仿宋_GB2312" w:hint="eastAsia"/>
          <w:color w:val="000000"/>
          <w:sz w:val="32"/>
          <w:szCs w:val="32"/>
        </w:rPr>
        <w:t>元以上</w:t>
      </w:r>
      <w:r w:rsidRPr="0077186F">
        <w:rPr>
          <w:rFonts w:ascii="仿宋_GB2312" w:eastAsia="仿宋_GB2312" w:hAnsi="����" w:hint="eastAsia"/>
          <w:color w:val="000000"/>
          <w:sz w:val="32"/>
          <w:szCs w:val="32"/>
        </w:rPr>
        <w:lastRenderedPageBreak/>
        <w:t>200</w:t>
      </w:r>
      <w:r w:rsidRPr="0077186F">
        <w:rPr>
          <w:rFonts w:ascii="仿宋_GB2312" w:eastAsia="仿宋_GB2312" w:hint="eastAsia"/>
          <w:color w:val="000000"/>
          <w:sz w:val="32"/>
          <w:szCs w:val="32"/>
        </w:rPr>
        <w:t>元以下罚款；违法销售的，由工商行政管理部门责令改正，可以处以</w:t>
      </w:r>
      <w:r w:rsidRPr="0077186F">
        <w:rPr>
          <w:rFonts w:ascii="仿宋_GB2312" w:eastAsia="仿宋_GB2312" w:hAnsi="����" w:hint="eastAsia"/>
          <w:color w:val="000000"/>
          <w:sz w:val="32"/>
          <w:szCs w:val="32"/>
        </w:rPr>
        <w:t>100</w:t>
      </w:r>
      <w:r w:rsidRPr="0077186F">
        <w:rPr>
          <w:rFonts w:ascii="仿宋_GB2312" w:eastAsia="仿宋_GB2312" w:hint="eastAsia"/>
          <w:color w:val="000000"/>
          <w:sz w:val="32"/>
          <w:szCs w:val="32"/>
        </w:rPr>
        <w:t>元以上</w:t>
      </w:r>
      <w:r w:rsidRPr="0077186F">
        <w:rPr>
          <w:rFonts w:ascii="仿宋_GB2312" w:eastAsia="仿宋_GB2312" w:hAnsi="����" w:hint="eastAsia"/>
          <w:color w:val="000000"/>
          <w:sz w:val="32"/>
          <w:szCs w:val="32"/>
        </w:rPr>
        <w:t>500</w:t>
      </w:r>
      <w:r w:rsidRPr="0077186F">
        <w:rPr>
          <w:rFonts w:ascii="仿宋_GB2312" w:eastAsia="仿宋_GB2312" w:hint="eastAsia"/>
          <w:color w:val="000000"/>
          <w:sz w:val="32"/>
          <w:szCs w:val="32"/>
        </w:rPr>
        <w:t>元以下罚款。</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第四十三条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对违反本条例规定的行为，除本条例已明确规定或者法律、行政法规另有规定外，由公安机关消防机构实施处罚。</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第四十四条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物业服务企业、建筑施工单位违反消防安全管理规定的不良记录，由公安机关消防机构提供给住房和城乡建设行政管理部门记入其诚信档案。</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第四十五条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公安机关消防机构和其他有关行政主管部门的工作人员在消防工作中玩忽职守、滥用职权、徇私舞弊，尚不构成犯罪的，依法给予行政处分。</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Style w:val="a7"/>
          <w:rFonts w:ascii="黑体" w:eastAsia="黑体" w:hAnsi="黑体"/>
          <w:b w:val="0"/>
          <w:color w:val="000000"/>
          <w:sz w:val="32"/>
          <w:szCs w:val="32"/>
        </w:rPr>
      </w:pPr>
    </w:p>
    <w:p w:rsidR="0077186F" w:rsidRPr="0077186F" w:rsidRDefault="0077186F" w:rsidP="0077186F">
      <w:pPr>
        <w:pStyle w:val="a6"/>
        <w:widowControl w:val="0"/>
        <w:shd w:val="clear" w:color="auto" w:fill="FFFFFF"/>
        <w:spacing w:before="0" w:beforeAutospacing="0" w:after="0" w:afterAutospacing="0" w:line="592" w:lineRule="exact"/>
        <w:jc w:val="center"/>
        <w:rPr>
          <w:rStyle w:val="a7"/>
          <w:rFonts w:ascii="黑体" w:eastAsia="黑体" w:hAnsi="黑体"/>
          <w:b w:val="0"/>
          <w:color w:val="000000"/>
          <w:sz w:val="32"/>
          <w:szCs w:val="32"/>
        </w:rPr>
      </w:pPr>
      <w:r>
        <w:rPr>
          <w:rStyle w:val="a7"/>
          <w:rFonts w:ascii="黑体" w:eastAsia="黑体" w:hAnsi="黑体" w:hint="eastAsia"/>
          <w:b w:val="0"/>
          <w:color w:val="000000"/>
          <w:sz w:val="32"/>
          <w:szCs w:val="32"/>
        </w:rPr>
        <w:t>第七章</w:t>
      </w:r>
      <w:r>
        <w:rPr>
          <w:rStyle w:val="apple-converted-space"/>
          <w:rFonts w:ascii="仿宋_GB2312" w:eastAsia="仿宋_GB2312" w:hAnsi="����" w:hint="eastAsia"/>
          <w:color w:val="000000"/>
          <w:sz w:val="32"/>
          <w:szCs w:val="32"/>
        </w:rPr>
        <w:t xml:space="preserve">　</w:t>
      </w:r>
      <w:r w:rsidRPr="0077186F">
        <w:rPr>
          <w:rStyle w:val="a7"/>
          <w:rFonts w:ascii="黑体" w:eastAsia="黑体" w:hAnsi="黑体" w:hint="eastAsia"/>
          <w:b w:val="0"/>
          <w:color w:val="000000"/>
          <w:sz w:val="32"/>
          <w:szCs w:val="32"/>
        </w:rPr>
        <w:t>附</w:t>
      </w:r>
      <w:r>
        <w:rPr>
          <w:rStyle w:val="apple-converted-space"/>
          <w:rFonts w:ascii="仿宋_GB2312" w:eastAsia="仿宋_GB2312" w:hAnsi="����" w:hint="eastAsia"/>
          <w:color w:val="000000"/>
          <w:sz w:val="32"/>
          <w:szCs w:val="32"/>
        </w:rPr>
        <w:t xml:space="preserve">　</w:t>
      </w:r>
      <w:bookmarkStart w:id="0" w:name="_GoBack"/>
      <w:bookmarkEnd w:id="0"/>
      <w:r w:rsidRPr="0077186F">
        <w:rPr>
          <w:rStyle w:val="a7"/>
          <w:rFonts w:ascii="黑体" w:eastAsia="黑体" w:hAnsi="黑体" w:hint="eastAsia"/>
          <w:b w:val="0"/>
          <w:color w:val="000000"/>
          <w:sz w:val="32"/>
          <w:szCs w:val="32"/>
        </w:rPr>
        <w:t>则</w:t>
      </w:r>
    </w:p>
    <w:p w:rsidR="0077186F" w:rsidRPr="0077186F" w:rsidRDefault="0077186F" w:rsidP="0077186F">
      <w:pPr>
        <w:pStyle w:val="a6"/>
        <w:widowControl w:val="0"/>
        <w:shd w:val="clear" w:color="auto" w:fill="FFFFFF"/>
        <w:spacing w:before="0" w:beforeAutospacing="0" w:after="0" w:afterAutospacing="0" w:line="592" w:lineRule="exact"/>
        <w:ind w:left="1920" w:firstLineChars="200" w:firstLine="632"/>
        <w:jc w:val="both"/>
        <w:rPr>
          <w:rFonts w:ascii="黑体" w:eastAsia="黑体" w:hAnsi="黑体"/>
          <w:color w:val="000000"/>
          <w:sz w:val="32"/>
          <w:szCs w:val="32"/>
        </w:rPr>
      </w:pP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第四十六条</w:t>
      </w:r>
      <w:r>
        <w:rPr>
          <w:rStyle w:val="apple-converted-space"/>
          <w:rFonts w:hint="eastAsia"/>
          <w:color w:val="000000"/>
          <w:sz w:val="32"/>
          <w:szCs w:val="32"/>
        </w:rPr>
        <w:t xml:space="preserve">　</w:t>
      </w:r>
      <w:r w:rsidRPr="0077186F">
        <w:rPr>
          <w:rFonts w:ascii="仿宋_GB2312" w:eastAsia="仿宋_GB2312" w:hint="eastAsia"/>
          <w:color w:val="000000"/>
          <w:sz w:val="32"/>
          <w:szCs w:val="32"/>
        </w:rPr>
        <w:t>本条例中下列用语的含义：</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一）公共消防设施：是指消防站、消防趸船、消防直升飞机停机场（坪）等消防训练和战勤保障设施，市政消火栓、消防水鹤、消防水池、消防水塔、消防取水码头、消防供水管网以及其他消防取水装置，消防车通道、消防安全疏散通道、防火间距、消防安全标志、户外消防安全宣传等设施，火警信号传输线路、户外通信机站及其配套设施，其他防火、灭火、抢险救援装备、器材。</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lastRenderedPageBreak/>
        <w:t>（二）建筑消防设施：是指按照消防法律、法规和消防技术标准，配置在建筑物、构筑物中用于火灾报警、灭火、人员疏散、防火分隔、灭火救援设施的总称。具体包括：自动灭火系统、火灾自动报警以及消防联动控制系统、防烟排烟系统、消防通信以及火灾应急广播系统、消防供电配电系统，电气防火防爆设施、防火分隔设施、消防供水设施、火灾应急照明设施以及疏散通道、消防电梯、避难层、避难间、指示标志、消火栓、灭火器等设施和器材。</w:t>
      </w:r>
    </w:p>
    <w:p w:rsidR="0077186F" w:rsidRPr="0077186F"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Fonts w:ascii="仿宋_GB2312" w:eastAsia="仿宋_GB2312" w:hint="eastAsia"/>
          <w:color w:val="000000"/>
          <w:sz w:val="32"/>
          <w:szCs w:val="32"/>
        </w:rPr>
        <w:t>（三）消防控制室：是指设有火灾自动报警控制器和消防控制设备，专门用于接收、显示、处理火灾报警信号，控制有关消防设施的房间。</w:t>
      </w:r>
    </w:p>
    <w:p w:rsidR="00C52286" w:rsidRPr="006A7B29" w:rsidRDefault="0077186F" w:rsidP="0077186F">
      <w:pPr>
        <w:pStyle w:val="a6"/>
        <w:widowControl w:val="0"/>
        <w:shd w:val="clear" w:color="auto" w:fill="FFFFFF"/>
        <w:spacing w:before="0" w:beforeAutospacing="0" w:after="0" w:afterAutospacing="0" w:line="592" w:lineRule="exact"/>
        <w:ind w:firstLineChars="200" w:firstLine="632"/>
        <w:jc w:val="both"/>
        <w:rPr>
          <w:rFonts w:ascii="仿宋_GB2312" w:eastAsia="仿宋_GB2312" w:hAnsi="����" w:hint="eastAsia"/>
          <w:color w:val="000000"/>
          <w:sz w:val="32"/>
          <w:szCs w:val="32"/>
        </w:rPr>
      </w:pPr>
      <w:r w:rsidRPr="0077186F">
        <w:rPr>
          <w:rStyle w:val="a7"/>
          <w:rFonts w:ascii="黑体" w:eastAsia="黑体" w:hAnsi="黑体" w:hint="eastAsia"/>
          <w:b w:val="0"/>
          <w:color w:val="000000"/>
          <w:sz w:val="32"/>
          <w:szCs w:val="32"/>
        </w:rPr>
        <w:t>第四十七条</w:t>
      </w:r>
      <w:r>
        <w:rPr>
          <w:rStyle w:val="apple-converted-space"/>
          <w:rFonts w:ascii="仿宋_GB2312" w:eastAsia="仿宋_GB2312" w:hAnsi="����" w:hint="eastAsia"/>
          <w:color w:val="000000"/>
          <w:sz w:val="32"/>
          <w:szCs w:val="32"/>
        </w:rPr>
        <w:t xml:space="preserve">　</w:t>
      </w:r>
      <w:r w:rsidRPr="0077186F">
        <w:rPr>
          <w:rFonts w:ascii="仿宋_GB2312" w:eastAsia="仿宋_GB2312" w:hint="eastAsia"/>
          <w:color w:val="000000"/>
          <w:sz w:val="32"/>
          <w:szCs w:val="32"/>
        </w:rPr>
        <w:t>本条例自</w:t>
      </w:r>
      <w:r w:rsidRPr="0077186F">
        <w:rPr>
          <w:rFonts w:ascii="仿宋_GB2312" w:eastAsia="仿宋_GB2312" w:hAnsi="����" w:hint="eastAsia"/>
          <w:color w:val="000000"/>
          <w:sz w:val="32"/>
          <w:szCs w:val="32"/>
        </w:rPr>
        <w:t>2013</w:t>
      </w:r>
      <w:r w:rsidRPr="0077186F">
        <w:rPr>
          <w:rFonts w:ascii="仿宋_GB2312" w:eastAsia="仿宋_GB2312" w:hint="eastAsia"/>
          <w:color w:val="000000"/>
          <w:sz w:val="32"/>
          <w:szCs w:val="32"/>
        </w:rPr>
        <w:t>年</w:t>
      </w:r>
      <w:r w:rsidRPr="0077186F">
        <w:rPr>
          <w:rFonts w:ascii="仿宋_GB2312" w:eastAsia="仿宋_GB2312" w:hAnsi="����" w:hint="eastAsia"/>
          <w:color w:val="000000"/>
          <w:sz w:val="32"/>
          <w:szCs w:val="32"/>
        </w:rPr>
        <w:t>3</w:t>
      </w:r>
      <w:r w:rsidRPr="0077186F">
        <w:rPr>
          <w:rFonts w:ascii="仿宋_GB2312" w:eastAsia="仿宋_GB2312" w:hint="eastAsia"/>
          <w:color w:val="000000"/>
          <w:sz w:val="32"/>
          <w:szCs w:val="32"/>
        </w:rPr>
        <w:t>月</w:t>
      </w:r>
      <w:r w:rsidRPr="0077186F">
        <w:rPr>
          <w:rFonts w:ascii="仿宋_GB2312" w:eastAsia="仿宋_GB2312" w:hAnsi="����" w:hint="eastAsia"/>
          <w:color w:val="000000"/>
          <w:sz w:val="32"/>
          <w:szCs w:val="32"/>
        </w:rPr>
        <w:t>1</w:t>
      </w:r>
      <w:r w:rsidRPr="0077186F">
        <w:rPr>
          <w:rFonts w:ascii="仿宋_GB2312" w:eastAsia="仿宋_GB2312" w:hint="eastAsia"/>
          <w:color w:val="000000"/>
          <w:sz w:val="32"/>
          <w:szCs w:val="32"/>
        </w:rPr>
        <w:t>日起施行。</w:t>
      </w:r>
      <w:r w:rsidRPr="0077186F">
        <w:rPr>
          <w:rFonts w:ascii="仿宋_GB2312" w:eastAsia="仿宋_GB2312" w:hAnsi="����" w:hint="eastAsia"/>
          <w:color w:val="000000"/>
          <w:sz w:val="32"/>
          <w:szCs w:val="32"/>
        </w:rPr>
        <w:t>1996</w:t>
      </w:r>
      <w:r w:rsidRPr="0077186F">
        <w:rPr>
          <w:rFonts w:ascii="仿宋_GB2312" w:eastAsia="仿宋_GB2312" w:hint="eastAsia"/>
          <w:color w:val="000000"/>
          <w:sz w:val="32"/>
          <w:szCs w:val="32"/>
        </w:rPr>
        <w:t>年</w:t>
      </w:r>
      <w:r w:rsidRPr="0077186F">
        <w:rPr>
          <w:rFonts w:ascii="仿宋_GB2312" w:eastAsia="仿宋_GB2312" w:hAnsi="����" w:hint="eastAsia"/>
          <w:color w:val="000000"/>
          <w:sz w:val="32"/>
          <w:szCs w:val="32"/>
        </w:rPr>
        <w:t>10</w:t>
      </w:r>
      <w:r w:rsidRPr="0077186F">
        <w:rPr>
          <w:rFonts w:ascii="仿宋_GB2312" w:eastAsia="仿宋_GB2312" w:hint="eastAsia"/>
          <w:color w:val="000000"/>
          <w:sz w:val="32"/>
          <w:szCs w:val="32"/>
        </w:rPr>
        <w:t>月</w:t>
      </w:r>
      <w:r w:rsidRPr="0077186F">
        <w:rPr>
          <w:rFonts w:ascii="仿宋_GB2312" w:eastAsia="仿宋_GB2312" w:hAnsi="����" w:hint="eastAsia"/>
          <w:color w:val="000000"/>
          <w:sz w:val="32"/>
          <w:szCs w:val="32"/>
        </w:rPr>
        <w:t>25</w:t>
      </w:r>
      <w:r w:rsidRPr="0077186F">
        <w:rPr>
          <w:rFonts w:ascii="仿宋_GB2312" w:eastAsia="仿宋_GB2312" w:hint="eastAsia"/>
          <w:color w:val="000000"/>
          <w:sz w:val="32"/>
          <w:szCs w:val="32"/>
        </w:rPr>
        <w:t>日贵阳市第九届人民代表大会常务委员会第三十一次会议通过，</w:t>
      </w:r>
      <w:r w:rsidRPr="0077186F">
        <w:rPr>
          <w:rStyle w:val="apple-converted-space"/>
          <w:rFonts w:ascii="仿宋_GB2312" w:eastAsia="仿宋_GB2312" w:hAnsi="����" w:hint="eastAsia"/>
          <w:color w:val="000000"/>
          <w:sz w:val="32"/>
          <w:szCs w:val="32"/>
        </w:rPr>
        <w:t> </w:t>
      </w:r>
      <w:r w:rsidRPr="0077186F">
        <w:rPr>
          <w:rFonts w:ascii="仿宋_GB2312" w:eastAsia="仿宋_GB2312" w:hAnsi="����" w:hint="eastAsia"/>
          <w:color w:val="000000"/>
          <w:sz w:val="32"/>
          <w:szCs w:val="32"/>
        </w:rPr>
        <w:t>1997</w:t>
      </w:r>
      <w:r w:rsidRPr="0077186F">
        <w:rPr>
          <w:rFonts w:ascii="仿宋_GB2312" w:eastAsia="仿宋_GB2312" w:hint="eastAsia"/>
          <w:color w:val="000000"/>
          <w:sz w:val="32"/>
          <w:szCs w:val="32"/>
        </w:rPr>
        <w:t>年</w:t>
      </w:r>
      <w:r w:rsidRPr="0077186F">
        <w:rPr>
          <w:rFonts w:ascii="仿宋_GB2312" w:eastAsia="仿宋_GB2312" w:hAnsi="����" w:hint="eastAsia"/>
          <w:color w:val="000000"/>
          <w:sz w:val="32"/>
          <w:szCs w:val="32"/>
        </w:rPr>
        <w:t>1</w:t>
      </w:r>
      <w:r w:rsidRPr="0077186F">
        <w:rPr>
          <w:rFonts w:ascii="仿宋_GB2312" w:eastAsia="仿宋_GB2312" w:hint="eastAsia"/>
          <w:color w:val="000000"/>
          <w:sz w:val="32"/>
          <w:szCs w:val="32"/>
        </w:rPr>
        <w:t>月</w:t>
      </w:r>
      <w:r w:rsidRPr="0077186F">
        <w:rPr>
          <w:rFonts w:ascii="仿宋_GB2312" w:eastAsia="仿宋_GB2312" w:hAnsi="����" w:hint="eastAsia"/>
          <w:color w:val="000000"/>
          <w:sz w:val="32"/>
          <w:szCs w:val="32"/>
        </w:rPr>
        <w:t>7</w:t>
      </w:r>
      <w:r w:rsidRPr="0077186F">
        <w:rPr>
          <w:rFonts w:ascii="仿宋_GB2312" w:eastAsia="仿宋_GB2312" w:hint="eastAsia"/>
          <w:color w:val="000000"/>
          <w:sz w:val="32"/>
          <w:szCs w:val="32"/>
        </w:rPr>
        <w:t>日贵州省第八届人民代表大会常务委员会第二十六次会议批准的《贵阳市消防条例》同时废止</w:t>
      </w:r>
      <w:r w:rsidR="00C52286" w:rsidRPr="006A7B29">
        <w:rPr>
          <w:rFonts w:ascii="仿宋_GB2312" w:eastAsia="仿宋_GB2312" w:hint="eastAsia"/>
          <w:color w:val="000000"/>
          <w:sz w:val="32"/>
          <w:szCs w:val="32"/>
        </w:rPr>
        <w:t>。</w:t>
      </w:r>
    </w:p>
    <w:sectPr w:rsidR="00C52286" w:rsidRPr="006A7B29" w:rsidSect="000F2257">
      <w:headerReference w:type="default" r:id="rId8"/>
      <w:footerReference w:type="default" r:id="rId9"/>
      <w:pgSz w:w="11906" w:h="16838"/>
      <w:pgMar w:top="2041" w:right="1531" w:bottom="1588" w:left="1531" w:header="851" w:footer="1531" w:gutter="0"/>
      <w:cols w:space="720"/>
      <w:docGrid w:type="linesAndChars" w:linePitch="600" w:charSpace="-8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3CCC" w:rsidRDefault="00683CCC">
      <w:r>
        <w:separator/>
      </w:r>
    </w:p>
  </w:endnote>
  <w:endnote w:type="continuationSeparator" w:id="0">
    <w:p w:rsidR="00683CCC" w:rsidRDefault="00683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A442A4">
    <w:pPr>
      <w:pStyle w:val="a4"/>
    </w:pPr>
    <w:r>
      <w:rPr>
        <w:noProof/>
      </w:rPr>
      <mc:AlternateContent>
        <mc:Choice Requires="wps">
          <w:drawing>
            <wp:anchor distT="0" distB="0" distL="114300" distR="114300" simplePos="0" relativeHeight="251657728" behindDoc="0" locked="0" layoutInCell="1" allowOverlap="1" wp14:anchorId="1C27B8FC" wp14:editId="3AF04D00">
              <wp:simplePos x="0" y="0"/>
              <wp:positionH relativeFrom="margin">
                <wp:align>outside</wp:align>
              </wp:positionH>
              <wp:positionV relativeFrom="paragraph">
                <wp:posOffset>0</wp:posOffset>
              </wp:positionV>
              <wp:extent cx="534035" cy="204470"/>
              <wp:effectExtent l="0" t="0" r="0" b="0"/>
              <wp:wrapNone/>
              <wp:docPr id="1" name="文本框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03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77186F">
                            <w:rPr>
                              <w:rStyle w:val="a3"/>
                              <w:noProof/>
                              <w:sz w:val="28"/>
                              <w:szCs w:val="28"/>
                            </w:rPr>
                            <w:t>16</w:t>
                          </w:r>
                          <w:r w:rsidR="00A93918">
                            <w:rPr>
                              <w:rStyle w:val="a3"/>
                              <w:sz w:val="28"/>
                              <w:szCs w:val="28"/>
                            </w:rPr>
                            <w:fldChar w:fldCharType="end"/>
                          </w:r>
                          <w:r>
                            <w:rPr>
                              <w:rStyle w:val="a3"/>
                              <w:sz w:val="28"/>
                              <w:szCs w:val="28"/>
                            </w:rPr>
                            <w:t xml:space="preserve"> </w:t>
                          </w:r>
                          <w:r>
                            <w:rPr>
                              <w:rStyle w:val="a3"/>
                              <w:rFonts w:cs="宋体"/>
                              <w:sz w:val="28"/>
                              <w:szCs w:val="28"/>
                            </w:rPr>
                            <w:t>—</w:t>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9.15pt;margin-top:0;width:42.05pt;height:16.1pt;z-index:251657728;visibility:visible;mso-wrap-style:none;mso-width-percent:0;mso-height-percent:0;mso-wrap-distance-left:9pt;mso-wrap-distance-top:0;mso-wrap-distance-right:9pt;mso-wrap-distance-bottom:0;mso-position-horizontal:outsid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" filled="f" stroked="f">
              <v:textbox style="mso-fit-shape-to-text:t" inset="0,0,0,0">
                <w:txbxContent>
                  <w:p w:rsidR="00157CAD" w:rsidRDefault="00157CAD">
                    <w:pPr>
                      <w:pStyle w:val="a4"/>
                      <w:rPr>
                        <w:rStyle w:val="a3"/>
                        <w:sz w:val="28"/>
                        <w:szCs w:val="28"/>
                      </w:rPr>
                    </w:pPr>
                    <w:r>
                      <w:rPr>
                        <w:rStyle w:val="a3"/>
                        <w:rFonts w:cs="宋体"/>
                        <w:sz w:val="28"/>
                        <w:szCs w:val="28"/>
                      </w:rPr>
                      <w:t>—</w:t>
                    </w:r>
                    <w:r>
                      <w:rPr>
                        <w:rStyle w:val="a3"/>
                        <w:sz w:val="28"/>
                        <w:szCs w:val="28"/>
                      </w:rPr>
                      <w:t xml:space="preserve"> </w:t>
                    </w:r>
                    <w:r w:rsidR="00A93918">
                      <w:rPr>
                        <w:rStyle w:val="a3"/>
                        <w:sz w:val="28"/>
                        <w:szCs w:val="28"/>
                      </w:rPr>
                      <w:fldChar w:fldCharType="begin"/>
                    </w:r>
                    <w:r>
                      <w:rPr>
                        <w:rStyle w:val="a3"/>
                        <w:sz w:val="28"/>
                        <w:szCs w:val="28"/>
                      </w:rPr>
                      <w:instrText xml:space="preserve">PAGE  </w:instrText>
                    </w:r>
                    <w:r w:rsidR="00A93918">
                      <w:rPr>
                        <w:rStyle w:val="a3"/>
                        <w:sz w:val="28"/>
                        <w:szCs w:val="28"/>
                      </w:rPr>
                      <w:fldChar w:fldCharType="separate"/>
                    </w:r>
                    <w:r w:rsidR="0077186F">
                      <w:rPr>
                        <w:rStyle w:val="a3"/>
                        <w:noProof/>
                        <w:sz w:val="28"/>
                        <w:szCs w:val="28"/>
                      </w:rPr>
                      <w:t>16</w:t>
                    </w:r>
                    <w:r w:rsidR="00A93918">
                      <w:rPr>
                        <w:rStyle w:val="a3"/>
                        <w:sz w:val="28"/>
                        <w:szCs w:val="28"/>
                      </w:rPr>
                      <w:fldChar w:fldCharType="end"/>
                    </w:r>
                    <w:r>
                      <w:rPr>
                        <w:rStyle w:val="a3"/>
                        <w:sz w:val="28"/>
                        <w:szCs w:val="28"/>
                      </w:rPr>
                      <w:t xml:space="preserve"> </w:t>
                    </w:r>
                    <w:r>
                      <w:rPr>
                        <w:rStyle w:val="a3"/>
                        <w:rFonts w:cs="宋体"/>
                        <w:sz w:val="28"/>
                        <w:szCs w:val="28"/>
                      </w:rPr>
                      <w:t>—</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3CCC" w:rsidRDefault="00683CCC">
      <w:r>
        <w:separator/>
      </w:r>
    </w:p>
  </w:footnote>
  <w:footnote w:type="continuationSeparator" w:id="0">
    <w:p w:rsidR="00683CCC" w:rsidRDefault="00683C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7CAD" w:rsidRDefault="00157CAD">
    <w:pPr>
      <w:pStyle w:val="a5"/>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21226"/>
    <w:multiLevelType w:val="hybridMultilevel"/>
    <w:tmpl w:val="F4FE750E"/>
    <w:lvl w:ilvl="0" w:tplc="F480811E">
      <w:start w:val="1"/>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
    <w:nsid w:val="03D52193"/>
    <w:multiLevelType w:val="hybridMultilevel"/>
    <w:tmpl w:val="91A6EF78"/>
    <w:lvl w:ilvl="0" w:tplc="4F1EC260">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6F47F80"/>
    <w:multiLevelType w:val="hybridMultilevel"/>
    <w:tmpl w:val="741234CC"/>
    <w:lvl w:ilvl="0" w:tplc="1EA898D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DB03BC5"/>
    <w:multiLevelType w:val="hybridMultilevel"/>
    <w:tmpl w:val="76C83C16"/>
    <w:lvl w:ilvl="0" w:tplc="4E76945E">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E1020F4"/>
    <w:multiLevelType w:val="hybridMultilevel"/>
    <w:tmpl w:val="ED766FCC"/>
    <w:lvl w:ilvl="0" w:tplc="BBF8D006">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5">
    <w:nsid w:val="17553D07"/>
    <w:multiLevelType w:val="hybridMultilevel"/>
    <w:tmpl w:val="B0C4CF34"/>
    <w:lvl w:ilvl="0" w:tplc="90707F8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B52A6A"/>
    <w:multiLevelType w:val="hybridMultilevel"/>
    <w:tmpl w:val="56BAB480"/>
    <w:lvl w:ilvl="0" w:tplc="66CC2CBA">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E2E1466"/>
    <w:multiLevelType w:val="hybridMultilevel"/>
    <w:tmpl w:val="D79AAE9E"/>
    <w:lvl w:ilvl="0" w:tplc="90DA7B7C">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8">
    <w:nsid w:val="201B5D60"/>
    <w:multiLevelType w:val="hybridMultilevel"/>
    <w:tmpl w:val="2B7CA420"/>
    <w:lvl w:ilvl="0" w:tplc="A9D85CF8">
      <w:start w:val="1"/>
      <w:numFmt w:val="japaneseCounting"/>
      <w:lvlText w:val="第%1章"/>
      <w:lvlJc w:val="left"/>
      <w:pPr>
        <w:ind w:left="1605" w:hanging="1605"/>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234D6741"/>
    <w:multiLevelType w:val="hybridMultilevel"/>
    <w:tmpl w:val="EB24682E"/>
    <w:lvl w:ilvl="0" w:tplc="954E48C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CAA3E91"/>
    <w:multiLevelType w:val="hybridMultilevel"/>
    <w:tmpl w:val="707CA2F2"/>
    <w:lvl w:ilvl="0" w:tplc="0610E082">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1">
    <w:nsid w:val="2CCA76B9"/>
    <w:multiLevelType w:val="hybridMultilevel"/>
    <w:tmpl w:val="E000121E"/>
    <w:lvl w:ilvl="0" w:tplc="7188100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2686E40"/>
    <w:multiLevelType w:val="hybridMultilevel"/>
    <w:tmpl w:val="DA767B96"/>
    <w:lvl w:ilvl="0" w:tplc="008C3432">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3">
    <w:nsid w:val="33C95485"/>
    <w:multiLevelType w:val="hybridMultilevel"/>
    <w:tmpl w:val="D846A816"/>
    <w:lvl w:ilvl="0" w:tplc="B87883C6">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CFA15BB"/>
    <w:multiLevelType w:val="hybridMultilevel"/>
    <w:tmpl w:val="6B8A22E2"/>
    <w:lvl w:ilvl="0" w:tplc="023AE9BC">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DAC2EF0"/>
    <w:multiLevelType w:val="hybridMultilevel"/>
    <w:tmpl w:val="B23E8934"/>
    <w:lvl w:ilvl="0" w:tplc="3682A43A">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6">
    <w:nsid w:val="40541DA0"/>
    <w:multiLevelType w:val="hybridMultilevel"/>
    <w:tmpl w:val="1602B69C"/>
    <w:lvl w:ilvl="0" w:tplc="D05E4EF2">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4B10291"/>
    <w:multiLevelType w:val="hybridMultilevel"/>
    <w:tmpl w:val="CC7A1416"/>
    <w:lvl w:ilvl="0" w:tplc="B7385024">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18">
    <w:nsid w:val="4F774DD4"/>
    <w:multiLevelType w:val="hybridMultilevel"/>
    <w:tmpl w:val="77380E20"/>
    <w:lvl w:ilvl="0" w:tplc="CDB6601C">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F91284E"/>
    <w:multiLevelType w:val="hybridMultilevel"/>
    <w:tmpl w:val="EDD48B94"/>
    <w:lvl w:ilvl="0" w:tplc="AB1CBF00">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0">
    <w:nsid w:val="50547598"/>
    <w:multiLevelType w:val="hybridMultilevel"/>
    <w:tmpl w:val="0B54D1AE"/>
    <w:lvl w:ilvl="0" w:tplc="D102E1A4">
      <w:start w:val="1"/>
      <w:numFmt w:val="japaneseCounting"/>
      <w:lvlText w:val="第%1章"/>
      <w:lvlJc w:val="left"/>
      <w:pPr>
        <w:ind w:left="1605" w:hanging="16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1B84509"/>
    <w:multiLevelType w:val="hybridMultilevel"/>
    <w:tmpl w:val="B5948280"/>
    <w:lvl w:ilvl="0" w:tplc="8354A6BA">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4B7296E"/>
    <w:multiLevelType w:val="hybridMultilevel"/>
    <w:tmpl w:val="4D38D4D0"/>
    <w:lvl w:ilvl="0" w:tplc="D3BA2484">
      <w:start w:val="3"/>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3">
    <w:nsid w:val="56390193"/>
    <w:multiLevelType w:val="hybridMultilevel"/>
    <w:tmpl w:val="97A63DDC"/>
    <w:lvl w:ilvl="0" w:tplc="5CF8288A">
      <w:start w:val="5"/>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4">
    <w:nsid w:val="56D57DE6"/>
    <w:multiLevelType w:val="hybridMultilevel"/>
    <w:tmpl w:val="E034B6B2"/>
    <w:lvl w:ilvl="0" w:tplc="6A769314">
      <w:start w:val="1"/>
      <w:numFmt w:val="japaneseCounting"/>
      <w:lvlText w:val="第%1章"/>
      <w:lvlJc w:val="left"/>
      <w:pPr>
        <w:ind w:left="1275" w:hanging="12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83F126B"/>
    <w:multiLevelType w:val="hybridMultilevel"/>
    <w:tmpl w:val="88EA01A2"/>
    <w:lvl w:ilvl="0" w:tplc="2D60445A">
      <w:start w:val="1"/>
      <w:numFmt w:val="japaneseCounting"/>
      <w:lvlText w:val="第%1章"/>
      <w:lvlJc w:val="left"/>
      <w:pPr>
        <w:ind w:left="2309" w:hanging="1605"/>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26">
    <w:nsid w:val="6987289E"/>
    <w:multiLevelType w:val="hybridMultilevel"/>
    <w:tmpl w:val="0CD6B1C4"/>
    <w:lvl w:ilvl="0" w:tplc="AC780B70">
      <w:start w:val="1"/>
      <w:numFmt w:val="japaneseCounting"/>
      <w:lvlText w:val="第%1章"/>
      <w:lvlJc w:val="left"/>
      <w:pPr>
        <w:ind w:left="1125" w:hanging="11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C7E59AE"/>
    <w:multiLevelType w:val="hybridMultilevel"/>
    <w:tmpl w:val="E6D0430A"/>
    <w:lvl w:ilvl="0" w:tplc="C5527AAE">
      <w:start w:val="5"/>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8">
    <w:nsid w:val="6EBB3BFC"/>
    <w:multiLevelType w:val="hybridMultilevel"/>
    <w:tmpl w:val="60844476"/>
    <w:lvl w:ilvl="0" w:tplc="9B2680BE">
      <w:start w:val="6"/>
      <w:numFmt w:val="japaneseCounting"/>
      <w:lvlText w:val="（%1）"/>
      <w:lvlJc w:val="left"/>
      <w:pPr>
        <w:ind w:left="1712" w:hanging="1080"/>
      </w:pPr>
      <w:rPr>
        <w:rFonts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29">
    <w:nsid w:val="6EC258D4"/>
    <w:multiLevelType w:val="hybridMultilevel"/>
    <w:tmpl w:val="A49A370A"/>
    <w:lvl w:ilvl="0" w:tplc="72C438CE">
      <w:start w:val="1"/>
      <w:numFmt w:val="japaneseCounting"/>
      <w:lvlText w:val="第%1章"/>
      <w:lvlJc w:val="left"/>
      <w:pPr>
        <w:ind w:left="1920" w:hanging="19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FCA6E09"/>
    <w:multiLevelType w:val="hybridMultilevel"/>
    <w:tmpl w:val="8C344240"/>
    <w:lvl w:ilvl="0" w:tplc="09CAECD6">
      <w:start w:val="2"/>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abstractNum w:abstractNumId="31">
    <w:nsid w:val="774E3E1F"/>
    <w:multiLevelType w:val="hybridMultilevel"/>
    <w:tmpl w:val="5106AE60"/>
    <w:lvl w:ilvl="0" w:tplc="F924A3BE">
      <w:start w:val="1"/>
      <w:numFmt w:val="japaneseCounting"/>
      <w:lvlText w:val="第%1章"/>
      <w:lvlJc w:val="left"/>
      <w:pPr>
        <w:ind w:left="1915" w:hanging="1275"/>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32">
    <w:nsid w:val="7EDC7F13"/>
    <w:multiLevelType w:val="hybridMultilevel"/>
    <w:tmpl w:val="4888D788"/>
    <w:lvl w:ilvl="0" w:tplc="E494806C">
      <w:start w:val="4"/>
      <w:numFmt w:val="japaneseCounting"/>
      <w:lvlText w:val="（%1）"/>
      <w:lvlJc w:val="left"/>
      <w:pPr>
        <w:ind w:left="1712" w:hanging="1080"/>
      </w:pPr>
      <w:rPr>
        <w:rFonts w:hAnsi="宋体" w:hint="default"/>
      </w:rPr>
    </w:lvl>
    <w:lvl w:ilvl="1" w:tplc="04090019" w:tentative="1">
      <w:start w:val="1"/>
      <w:numFmt w:val="lowerLetter"/>
      <w:lvlText w:val="%2)"/>
      <w:lvlJc w:val="left"/>
      <w:pPr>
        <w:ind w:left="1472" w:hanging="420"/>
      </w:pPr>
    </w:lvl>
    <w:lvl w:ilvl="2" w:tplc="0409001B" w:tentative="1">
      <w:start w:val="1"/>
      <w:numFmt w:val="lowerRoman"/>
      <w:lvlText w:val="%3."/>
      <w:lvlJc w:val="right"/>
      <w:pPr>
        <w:ind w:left="1892" w:hanging="420"/>
      </w:pPr>
    </w:lvl>
    <w:lvl w:ilvl="3" w:tplc="0409000F" w:tentative="1">
      <w:start w:val="1"/>
      <w:numFmt w:val="decimal"/>
      <w:lvlText w:val="%4."/>
      <w:lvlJc w:val="left"/>
      <w:pPr>
        <w:ind w:left="2312" w:hanging="420"/>
      </w:pPr>
    </w:lvl>
    <w:lvl w:ilvl="4" w:tplc="04090019" w:tentative="1">
      <w:start w:val="1"/>
      <w:numFmt w:val="lowerLetter"/>
      <w:lvlText w:val="%5)"/>
      <w:lvlJc w:val="left"/>
      <w:pPr>
        <w:ind w:left="2732" w:hanging="420"/>
      </w:pPr>
    </w:lvl>
    <w:lvl w:ilvl="5" w:tplc="0409001B" w:tentative="1">
      <w:start w:val="1"/>
      <w:numFmt w:val="lowerRoman"/>
      <w:lvlText w:val="%6."/>
      <w:lvlJc w:val="right"/>
      <w:pPr>
        <w:ind w:left="3152" w:hanging="420"/>
      </w:pPr>
    </w:lvl>
    <w:lvl w:ilvl="6" w:tplc="0409000F" w:tentative="1">
      <w:start w:val="1"/>
      <w:numFmt w:val="decimal"/>
      <w:lvlText w:val="%7."/>
      <w:lvlJc w:val="left"/>
      <w:pPr>
        <w:ind w:left="3572" w:hanging="420"/>
      </w:pPr>
    </w:lvl>
    <w:lvl w:ilvl="7" w:tplc="04090019" w:tentative="1">
      <w:start w:val="1"/>
      <w:numFmt w:val="lowerLetter"/>
      <w:lvlText w:val="%8)"/>
      <w:lvlJc w:val="left"/>
      <w:pPr>
        <w:ind w:left="3992" w:hanging="420"/>
      </w:pPr>
    </w:lvl>
    <w:lvl w:ilvl="8" w:tplc="0409001B" w:tentative="1">
      <w:start w:val="1"/>
      <w:numFmt w:val="lowerRoman"/>
      <w:lvlText w:val="%9."/>
      <w:lvlJc w:val="right"/>
      <w:pPr>
        <w:ind w:left="4412" w:hanging="420"/>
      </w:pPr>
    </w:lvl>
  </w:abstractNum>
  <w:num w:numId="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20"/>
  </w:num>
  <w:num w:numId="4">
    <w:abstractNumId w:val="3"/>
  </w:num>
  <w:num w:numId="5">
    <w:abstractNumId w:val="27"/>
  </w:num>
  <w:num w:numId="6">
    <w:abstractNumId w:val="16"/>
  </w:num>
  <w:num w:numId="7">
    <w:abstractNumId w:val="6"/>
  </w:num>
  <w:num w:numId="8">
    <w:abstractNumId w:val="4"/>
  </w:num>
  <w:num w:numId="9">
    <w:abstractNumId w:val="2"/>
  </w:num>
  <w:num w:numId="10">
    <w:abstractNumId w:val="9"/>
  </w:num>
  <w:num w:numId="11">
    <w:abstractNumId w:val="28"/>
  </w:num>
  <w:num w:numId="12">
    <w:abstractNumId w:val="19"/>
  </w:num>
  <w:num w:numId="13">
    <w:abstractNumId w:val="13"/>
  </w:num>
  <w:num w:numId="14">
    <w:abstractNumId w:val="30"/>
  </w:num>
  <w:num w:numId="15">
    <w:abstractNumId w:val="24"/>
  </w:num>
  <w:num w:numId="16">
    <w:abstractNumId w:val="15"/>
  </w:num>
  <w:num w:numId="17">
    <w:abstractNumId w:val="17"/>
  </w:num>
  <w:num w:numId="18">
    <w:abstractNumId w:val="10"/>
  </w:num>
  <w:num w:numId="19">
    <w:abstractNumId w:val="32"/>
  </w:num>
  <w:num w:numId="20">
    <w:abstractNumId w:val="22"/>
  </w:num>
  <w:num w:numId="21">
    <w:abstractNumId w:val="7"/>
  </w:num>
  <w:num w:numId="22">
    <w:abstractNumId w:val="0"/>
  </w:num>
  <w:num w:numId="23">
    <w:abstractNumId w:val="1"/>
  </w:num>
  <w:num w:numId="24">
    <w:abstractNumId w:val="12"/>
  </w:num>
  <w:num w:numId="25">
    <w:abstractNumId w:val="25"/>
  </w:num>
  <w:num w:numId="26">
    <w:abstractNumId w:val="11"/>
  </w:num>
  <w:num w:numId="27">
    <w:abstractNumId w:val="23"/>
  </w:num>
  <w:num w:numId="28">
    <w:abstractNumId w:val="14"/>
  </w:num>
  <w:num w:numId="29">
    <w:abstractNumId w:val="26"/>
  </w:num>
  <w:num w:numId="30">
    <w:abstractNumId w:val="21"/>
  </w:num>
  <w:num w:numId="31">
    <w:abstractNumId w:val="18"/>
  </w:num>
  <w:num w:numId="32">
    <w:abstractNumId w:val="31"/>
  </w:num>
  <w:num w:numId="3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grammar="clean"/>
  <w:defaultTabStop w:val="420"/>
  <w:drawingGridHorizontalSpacing w:val="158"/>
  <w:drawingGridVerticalSpacing w:val="300"/>
  <w:displayHorizontalDrawingGridEvery w:val="2"/>
  <w:displayVerticalDrawingGridEvery w:val="2"/>
  <w:characterSpacingControl w:val="compressPunctuation"/>
  <w:noLineBreaksAfter w:lang="zh-CN" w:val="([{·‘“〈《「『【〔〖（．［｛￡￥"/>
  <w:noLineBreaksBefore w:lang="zh-CN" w:val="!),.:;?]}¨·ˇˉ―‖’”…∶、。〃々〉》」』】〕〗！＂＇），．：；？］｀｜｝～￠"/>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389"/>
    <w:rsid w:val="00016AEE"/>
    <w:rsid w:val="0001707E"/>
    <w:rsid w:val="000532B6"/>
    <w:rsid w:val="000A6C5F"/>
    <w:rsid w:val="000B7EAB"/>
    <w:rsid w:val="000C2548"/>
    <w:rsid w:val="000F058C"/>
    <w:rsid w:val="000F08CF"/>
    <w:rsid w:val="000F0BA3"/>
    <w:rsid w:val="000F2257"/>
    <w:rsid w:val="000F6BA2"/>
    <w:rsid w:val="000F7862"/>
    <w:rsid w:val="001357A7"/>
    <w:rsid w:val="001363E7"/>
    <w:rsid w:val="00145DD7"/>
    <w:rsid w:val="00157CAD"/>
    <w:rsid w:val="00177007"/>
    <w:rsid w:val="00180365"/>
    <w:rsid w:val="001925F5"/>
    <w:rsid w:val="001F51C5"/>
    <w:rsid w:val="00204CB9"/>
    <w:rsid w:val="002339CA"/>
    <w:rsid w:val="0028039C"/>
    <w:rsid w:val="002869AC"/>
    <w:rsid w:val="002A6D1A"/>
    <w:rsid w:val="002D56CE"/>
    <w:rsid w:val="0032436D"/>
    <w:rsid w:val="00333B73"/>
    <w:rsid w:val="00354102"/>
    <w:rsid w:val="00370A82"/>
    <w:rsid w:val="003B6A0A"/>
    <w:rsid w:val="003D7921"/>
    <w:rsid w:val="003F09C7"/>
    <w:rsid w:val="0041320F"/>
    <w:rsid w:val="004260E6"/>
    <w:rsid w:val="0043296A"/>
    <w:rsid w:val="004344D9"/>
    <w:rsid w:val="00435DCD"/>
    <w:rsid w:val="00494E00"/>
    <w:rsid w:val="004A7168"/>
    <w:rsid w:val="004A7D8A"/>
    <w:rsid w:val="004D2158"/>
    <w:rsid w:val="0052069F"/>
    <w:rsid w:val="00542540"/>
    <w:rsid w:val="005713AA"/>
    <w:rsid w:val="005A1F2F"/>
    <w:rsid w:val="005B1044"/>
    <w:rsid w:val="005B5700"/>
    <w:rsid w:val="005C458F"/>
    <w:rsid w:val="005C719E"/>
    <w:rsid w:val="005D0DB9"/>
    <w:rsid w:val="005D250D"/>
    <w:rsid w:val="006071BC"/>
    <w:rsid w:val="00654618"/>
    <w:rsid w:val="006748F8"/>
    <w:rsid w:val="00683610"/>
    <w:rsid w:val="00683CCC"/>
    <w:rsid w:val="00690DA2"/>
    <w:rsid w:val="006A7B29"/>
    <w:rsid w:val="007070B2"/>
    <w:rsid w:val="0072468B"/>
    <w:rsid w:val="00730BB9"/>
    <w:rsid w:val="0076676E"/>
    <w:rsid w:val="0077186F"/>
    <w:rsid w:val="00776820"/>
    <w:rsid w:val="00784E1D"/>
    <w:rsid w:val="007C07B3"/>
    <w:rsid w:val="007C0F5D"/>
    <w:rsid w:val="007D44E0"/>
    <w:rsid w:val="007F1195"/>
    <w:rsid w:val="00831C7A"/>
    <w:rsid w:val="00882AFE"/>
    <w:rsid w:val="00894B14"/>
    <w:rsid w:val="008A1562"/>
    <w:rsid w:val="008A2943"/>
    <w:rsid w:val="008B414D"/>
    <w:rsid w:val="008D6615"/>
    <w:rsid w:val="00925375"/>
    <w:rsid w:val="00946822"/>
    <w:rsid w:val="009516CE"/>
    <w:rsid w:val="00962820"/>
    <w:rsid w:val="00992CD4"/>
    <w:rsid w:val="009A65AC"/>
    <w:rsid w:val="009C3909"/>
    <w:rsid w:val="009C6AF7"/>
    <w:rsid w:val="00A14A20"/>
    <w:rsid w:val="00A14B1D"/>
    <w:rsid w:val="00A24913"/>
    <w:rsid w:val="00A431B1"/>
    <w:rsid w:val="00A442A4"/>
    <w:rsid w:val="00A6350F"/>
    <w:rsid w:val="00A739B7"/>
    <w:rsid w:val="00A836D0"/>
    <w:rsid w:val="00A93918"/>
    <w:rsid w:val="00B44D89"/>
    <w:rsid w:val="00B5761C"/>
    <w:rsid w:val="00BA1189"/>
    <w:rsid w:val="00BD3820"/>
    <w:rsid w:val="00BE6984"/>
    <w:rsid w:val="00BF0AF5"/>
    <w:rsid w:val="00BF6546"/>
    <w:rsid w:val="00C035CA"/>
    <w:rsid w:val="00C52286"/>
    <w:rsid w:val="00C64FBB"/>
    <w:rsid w:val="00C660A9"/>
    <w:rsid w:val="00C74A3A"/>
    <w:rsid w:val="00C75C20"/>
    <w:rsid w:val="00C925EC"/>
    <w:rsid w:val="00CA19D0"/>
    <w:rsid w:val="00CA5C19"/>
    <w:rsid w:val="00CB603F"/>
    <w:rsid w:val="00CB63E8"/>
    <w:rsid w:val="00CD0B8A"/>
    <w:rsid w:val="00CD562C"/>
    <w:rsid w:val="00D331EC"/>
    <w:rsid w:val="00D34AD5"/>
    <w:rsid w:val="00D41479"/>
    <w:rsid w:val="00D41968"/>
    <w:rsid w:val="00D767E9"/>
    <w:rsid w:val="00DC709C"/>
    <w:rsid w:val="00DE3B76"/>
    <w:rsid w:val="00DF7B61"/>
    <w:rsid w:val="00E106AE"/>
    <w:rsid w:val="00E72069"/>
    <w:rsid w:val="00E74D6D"/>
    <w:rsid w:val="00E86EFD"/>
    <w:rsid w:val="00E941F8"/>
    <w:rsid w:val="00EB653F"/>
    <w:rsid w:val="00EE13B3"/>
    <w:rsid w:val="00F0567B"/>
    <w:rsid w:val="00F36389"/>
    <w:rsid w:val="00F43F43"/>
    <w:rsid w:val="00F73730"/>
    <w:rsid w:val="00F86EB9"/>
    <w:rsid w:val="00F96AF1"/>
    <w:rsid w:val="00FA274A"/>
    <w:rsid w:val="00FB2AF5"/>
    <w:rsid w:val="00FC702B"/>
    <w:rsid w:val="00FC7D05"/>
    <w:rsid w:val="00FD42F8"/>
    <w:rsid w:val="00FD5D2B"/>
    <w:rsid w:val="00FE0567"/>
    <w:rsid w:val="00FF7DF1"/>
    <w:rsid w:val="159171A8"/>
    <w:rsid w:val="1C15775C"/>
    <w:rsid w:val="30766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7EAB"/>
    <w:pPr>
      <w:widowControl w:val="0"/>
      <w:jc w:val="both"/>
    </w:pPr>
    <w:rPr>
      <w:kern w:val="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uiPriority w:val="99"/>
    <w:rsid w:val="000B7EAB"/>
  </w:style>
  <w:style w:type="paragraph" w:styleId="a4">
    <w:name w:val="footer"/>
    <w:basedOn w:val="a"/>
    <w:link w:val="Char"/>
    <w:uiPriority w:val="99"/>
    <w:rsid w:val="000B7EAB"/>
    <w:pPr>
      <w:tabs>
        <w:tab w:val="center" w:pos="4153"/>
        <w:tab w:val="right" w:pos="8306"/>
      </w:tabs>
      <w:snapToGrid w:val="0"/>
      <w:jc w:val="left"/>
    </w:pPr>
    <w:rPr>
      <w:sz w:val="18"/>
      <w:szCs w:val="18"/>
    </w:rPr>
  </w:style>
  <w:style w:type="character" w:customStyle="1" w:styleId="Char">
    <w:name w:val="页脚 Char"/>
    <w:basedOn w:val="a0"/>
    <w:link w:val="a4"/>
    <w:uiPriority w:val="99"/>
    <w:rsid w:val="0014458A"/>
    <w:rPr>
      <w:sz w:val="18"/>
      <w:szCs w:val="18"/>
    </w:rPr>
  </w:style>
  <w:style w:type="paragraph" w:styleId="a5">
    <w:name w:val="header"/>
    <w:basedOn w:val="a"/>
    <w:link w:val="Char0"/>
    <w:uiPriority w:val="99"/>
    <w:rsid w:val="000B7EAB"/>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semiHidden/>
    <w:rsid w:val="0014458A"/>
    <w:rPr>
      <w:sz w:val="18"/>
      <w:szCs w:val="18"/>
    </w:rPr>
  </w:style>
  <w:style w:type="paragraph" w:styleId="a6">
    <w:name w:val="Normal (Web)"/>
    <w:basedOn w:val="a"/>
    <w:uiPriority w:val="99"/>
    <w:unhideWhenUsed/>
    <w:rsid w:val="00E72069"/>
    <w:pPr>
      <w:widowControl/>
      <w:spacing w:before="100" w:beforeAutospacing="1" w:after="100" w:afterAutospacing="1"/>
      <w:jc w:val="left"/>
    </w:pPr>
    <w:rPr>
      <w:rFonts w:ascii="宋体" w:hAnsi="宋体" w:cs="宋体"/>
      <w:kern w:val="0"/>
      <w:sz w:val="24"/>
      <w:szCs w:val="24"/>
    </w:rPr>
  </w:style>
  <w:style w:type="character" w:customStyle="1" w:styleId="apple-converted-space">
    <w:name w:val="apple-converted-space"/>
    <w:basedOn w:val="a0"/>
    <w:rsid w:val="00E72069"/>
  </w:style>
  <w:style w:type="character" w:styleId="a7">
    <w:name w:val="Strong"/>
    <w:basedOn w:val="a0"/>
    <w:uiPriority w:val="22"/>
    <w:qFormat/>
    <w:rsid w:val="00E7206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4697671">
      <w:bodyDiv w:val="1"/>
      <w:marLeft w:val="0"/>
      <w:marRight w:val="0"/>
      <w:marTop w:val="0"/>
      <w:marBottom w:val="0"/>
      <w:divBdr>
        <w:top w:val="none" w:sz="0" w:space="0" w:color="auto"/>
        <w:left w:val="none" w:sz="0" w:space="0" w:color="auto"/>
        <w:bottom w:val="none" w:sz="0" w:space="0" w:color="auto"/>
        <w:right w:val="none" w:sz="0" w:space="0" w:color="auto"/>
      </w:divBdr>
    </w:div>
    <w:div w:id="1231310186">
      <w:bodyDiv w:val="1"/>
      <w:marLeft w:val="0"/>
      <w:marRight w:val="0"/>
      <w:marTop w:val="0"/>
      <w:marBottom w:val="0"/>
      <w:divBdr>
        <w:top w:val="none" w:sz="0" w:space="0" w:color="auto"/>
        <w:left w:val="none" w:sz="0" w:space="0" w:color="auto"/>
        <w:bottom w:val="none" w:sz="0" w:space="0" w:color="auto"/>
        <w:right w:val="none" w:sz="0" w:space="0" w:color="auto"/>
      </w:divBdr>
    </w:div>
    <w:div w:id="1591573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17</Pages>
  <Words>1135</Words>
  <Characters>6475</Characters>
  <Application>Microsoft Office Word</Application>
  <DocSecurity>0</DocSecurity>
  <Lines>53</Lines>
  <Paragraphs>15</Paragraphs>
  <ScaleCrop>false</ScaleCrop>
  <Company>China</Company>
  <LinksUpToDate>false</LinksUpToDate>
  <CharactersWithSpaces>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贵州省实施《中华人民共和国</dc:title>
  <dc:creator>Microsoft</dc:creator>
  <cp:lastModifiedBy>srd</cp:lastModifiedBy>
  <cp:revision>3</cp:revision>
  <cp:lastPrinted>2011-10-10T07:32:00Z</cp:lastPrinted>
  <dcterms:created xsi:type="dcterms:W3CDTF">2017-02-28T07:21:00Z</dcterms:created>
  <dcterms:modified xsi:type="dcterms:W3CDTF">2017-02-28T07:25:00Z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