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0B99C" w14:textId="77777777" w:rsidR="002233E2" w:rsidRDefault="002233E2" w:rsidP="002233E2">
      <w:pPr>
        <w:pStyle w:val="3"/>
        <w:spacing w:before="0" w:after="0"/>
      </w:pPr>
    </w:p>
    <w:p w14:paraId="0D9D7EA6" w14:textId="77777777" w:rsidR="002233E2" w:rsidRDefault="002233E2" w:rsidP="002233E2">
      <w:pPr>
        <w:pStyle w:val="3"/>
        <w:spacing w:before="0" w:after="0"/>
      </w:pPr>
    </w:p>
    <w:p w14:paraId="09CF62A3" w14:textId="77777777" w:rsidR="00E92E44" w:rsidRDefault="00C27762">
      <w:pPr>
        <w:pStyle w:val="1"/>
        <w:jc w:val="center"/>
        <w:rPr>
          <w:rFonts w:ascii="宋体" w:eastAsia="宋体" w:hAnsi="宋体" w:cs="宋体"/>
          <w:b w:val="0"/>
          <w:bCs w:val="0"/>
        </w:rPr>
      </w:pPr>
      <w:r>
        <w:rPr>
          <w:rFonts w:ascii="宋体" w:eastAsia="宋体" w:hAnsi="宋体" w:cs="宋体" w:hint="eastAsia"/>
          <w:b w:val="0"/>
          <w:bCs w:val="0"/>
        </w:rPr>
        <w:t>大连市建筑市场管理条例</w:t>
      </w:r>
    </w:p>
    <w:p w14:paraId="7407BCB6" w14:textId="33EAAAAB" w:rsidR="00E92E44" w:rsidRDefault="00C27762">
      <w:pPr>
        <w:ind w:leftChars="200" w:left="632" w:rightChars="200" w:right="632"/>
        <w:rPr>
          <w:rFonts w:ascii="楷体" w:eastAsia="楷体" w:hAnsi="楷体" w:cs="楷体"/>
          <w:szCs w:val="32"/>
        </w:rPr>
      </w:pPr>
      <w:r>
        <w:rPr>
          <w:rFonts w:ascii="楷体" w:eastAsia="楷体" w:hAnsi="楷体" w:cs="楷体" w:hint="eastAsia"/>
          <w:szCs w:val="32"/>
        </w:rPr>
        <w:t>（</w:t>
      </w:r>
      <w:r>
        <w:rPr>
          <w:rFonts w:ascii="楷体" w:eastAsia="楷体" w:hAnsi="楷体" w:cs="楷体" w:hint="eastAsia"/>
          <w:szCs w:val="32"/>
        </w:rPr>
        <w:t>1995</w:t>
      </w:r>
      <w:r>
        <w:rPr>
          <w:rFonts w:ascii="楷体" w:eastAsia="楷体" w:hAnsi="楷体" w:cs="楷体" w:hint="eastAsia"/>
          <w:szCs w:val="32"/>
        </w:rPr>
        <w:t>年</w:t>
      </w:r>
      <w:r>
        <w:rPr>
          <w:rFonts w:ascii="楷体" w:eastAsia="楷体" w:hAnsi="楷体" w:cs="楷体" w:hint="eastAsia"/>
          <w:szCs w:val="32"/>
        </w:rPr>
        <w:t>11</w:t>
      </w:r>
      <w:r>
        <w:rPr>
          <w:rFonts w:ascii="楷体" w:eastAsia="楷体" w:hAnsi="楷体" w:cs="楷体" w:hint="eastAsia"/>
          <w:szCs w:val="32"/>
        </w:rPr>
        <w:t>月</w:t>
      </w:r>
      <w:r>
        <w:rPr>
          <w:rFonts w:ascii="楷体" w:eastAsia="楷体" w:hAnsi="楷体" w:cs="楷体" w:hint="eastAsia"/>
          <w:szCs w:val="32"/>
        </w:rPr>
        <w:t>8</w:t>
      </w:r>
      <w:r>
        <w:rPr>
          <w:rFonts w:ascii="楷体" w:eastAsia="楷体" w:hAnsi="楷体" w:cs="楷体" w:hint="eastAsia"/>
          <w:szCs w:val="32"/>
        </w:rPr>
        <w:t>日辽宁省大连市第十一届人民代表大会常务委员会第二十二次会议通过</w:t>
      </w:r>
      <w:r>
        <w:rPr>
          <w:rFonts w:ascii="楷体" w:eastAsia="楷体" w:hAnsi="楷体" w:cs="楷体" w:hint="eastAsia"/>
          <w:szCs w:val="32"/>
        </w:rPr>
        <w:t xml:space="preserve"> 1996</w:t>
      </w:r>
      <w:r>
        <w:rPr>
          <w:rFonts w:ascii="楷体" w:eastAsia="楷体" w:hAnsi="楷体" w:cs="楷体" w:hint="eastAsia"/>
          <w:szCs w:val="32"/>
        </w:rPr>
        <w:t>年</w:t>
      </w:r>
      <w:r>
        <w:rPr>
          <w:rFonts w:ascii="楷体" w:eastAsia="楷体" w:hAnsi="楷体" w:cs="楷体" w:hint="eastAsia"/>
          <w:szCs w:val="32"/>
        </w:rPr>
        <w:t>1</w:t>
      </w:r>
      <w:r>
        <w:rPr>
          <w:rFonts w:ascii="楷体" w:eastAsia="楷体" w:hAnsi="楷体" w:cs="楷体" w:hint="eastAsia"/>
          <w:szCs w:val="32"/>
        </w:rPr>
        <w:t>月</w:t>
      </w:r>
      <w:r>
        <w:rPr>
          <w:rFonts w:ascii="楷体" w:eastAsia="楷体" w:hAnsi="楷体" w:cs="楷体" w:hint="eastAsia"/>
          <w:szCs w:val="32"/>
        </w:rPr>
        <w:t>19</w:t>
      </w:r>
      <w:r>
        <w:rPr>
          <w:rFonts w:ascii="楷体" w:eastAsia="楷体" w:hAnsi="楷体" w:cs="楷体" w:hint="eastAsia"/>
          <w:szCs w:val="32"/>
        </w:rPr>
        <w:t>日辽宁省第八届人民代表大会常务委员会第十九次会议批准</w:t>
      </w:r>
      <w:r>
        <w:rPr>
          <w:rFonts w:ascii="楷体" w:eastAsia="楷体" w:hAnsi="楷体" w:cs="楷体" w:hint="eastAsia"/>
          <w:szCs w:val="32"/>
        </w:rPr>
        <w:t xml:space="preserve"> </w:t>
      </w:r>
      <w:r>
        <w:rPr>
          <w:rFonts w:ascii="楷体" w:eastAsia="楷体" w:hAnsi="楷体" w:cs="楷体" w:hint="eastAsia"/>
          <w:szCs w:val="32"/>
        </w:rPr>
        <w:t>根据</w:t>
      </w:r>
      <w:r>
        <w:rPr>
          <w:rFonts w:ascii="楷体" w:eastAsia="楷体" w:hAnsi="楷体" w:cs="楷体" w:hint="eastAsia"/>
          <w:szCs w:val="32"/>
        </w:rPr>
        <w:t>2010</w:t>
      </w:r>
      <w:r>
        <w:rPr>
          <w:rFonts w:ascii="楷体" w:eastAsia="楷体" w:hAnsi="楷体" w:cs="楷体" w:hint="eastAsia"/>
          <w:szCs w:val="32"/>
        </w:rPr>
        <w:t>年</w:t>
      </w:r>
      <w:r>
        <w:rPr>
          <w:rFonts w:ascii="楷体" w:eastAsia="楷体" w:hAnsi="楷体" w:cs="楷体" w:hint="eastAsia"/>
          <w:szCs w:val="32"/>
        </w:rPr>
        <w:t>8</w:t>
      </w:r>
      <w:r>
        <w:rPr>
          <w:rFonts w:ascii="楷体" w:eastAsia="楷体" w:hAnsi="楷体" w:cs="楷体" w:hint="eastAsia"/>
          <w:szCs w:val="32"/>
        </w:rPr>
        <w:t>月</w:t>
      </w:r>
      <w:r>
        <w:rPr>
          <w:rFonts w:ascii="楷体" w:eastAsia="楷体" w:hAnsi="楷体" w:cs="楷体" w:hint="eastAsia"/>
          <w:szCs w:val="32"/>
        </w:rPr>
        <w:t>25</w:t>
      </w:r>
      <w:r>
        <w:rPr>
          <w:rFonts w:ascii="楷体" w:eastAsia="楷体" w:hAnsi="楷体" w:cs="楷体" w:hint="eastAsia"/>
          <w:szCs w:val="32"/>
        </w:rPr>
        <w:t>日大连市第十四届人民代表大会常务委员会通过</w:t>
      </w:r>
      <w:r>
        <w:rPr>
          <w:rFonts w:ascii="楷体" w:eastAsia="楷体" w:hAnsi="楷体" w:cs="楷体" w:hint="eastAsia"/>
          <w:szCs w:val="32"/>
        </w:rPr>
        <w:t xml:space="preserve"> </w:t>
      </w:r>
      <w:r>
        <w:rPr>
          <w:rFonts w:ascii="楷体" w:eastAsia="楷体" w:hAnsi="楷体" w:cs="楷体" w:hint="eastAsia"/>
          <w:szCs w:val="32"/>
        </w:rPr>
        <w:t>2010</w:t>
      </w:r>
      <w:r>
        <w:rPr>
          <w:rFonts w:ascii="楷体" w:eastAsia="楷体" w:hAnsi="楷体" w:cs="楷体" w:hint="eastAsia"/>
          <w:szCs w:val="32"/>
        </w:rPr>
        <w:t>年</w:t>
      </w:r>
      <w:r>
        <w:rPr>
          <w:rFonts w:ascii="楷体" w:eastAsia="楷体" w:hAnsi="楷体" w:cs="楷体" w:hint="eastAsia"/>
          <w:szCs w:val="32"/>
        </w:rPr>
        <w:t>9</w:t>
      </w:r>
      <w:r>
        <w:rPr>
          <w:rFonts w:ascii="楷体" w:eastAsia="楷体" w:hAnsi="楷体" w:cs="楷体" w:hint="eastAsia"/>
          <w:szCs w:val="32"/>
        </w:rPr>
        <w:t>月</w:t>
      </w:r>
      <w:r>
        <w:rPr>
          <w:rFonts w:ascii="楷体" w:eastAsia="楷体" w:hAnsi="楷体" w:cs="楷体" w:hint="eastAsia"/>
          <w:szCs w:val="32"/>
        </w:rPr>
        <w:t>29</w:t>
      </w:r>
      <w:r>
        <w:rPr>
          <w:rFonts w:ascii="楷体" w:eastAsia="楷体" w:hAnsi="楷体" w:cs="楷体" w:hint="eastAsia"/>
          <w:szCs w:val="32"/>
        </w:rPr>
        <w:t>日辽宁省第十一届人民代表大会常务委员会第十九次会议批准的《大连市人大常委会关于修改部分地方性法规的决定》修正</w:t>
      </w:r>
      <w:r>
        <w:rPr>
          <w:rFonts w:ascii="楷体" w:eastAsia="楷体" w:hAnsi="楷体" w:cs="楷体" w:hint="eastAsia"/>
          <w:szCs w:val="32"/>
        </w:rPr>
        <w:t xml:space="preserve"> </w:t>
      </w:r>
      <w:r>
        <w:rPr>
          <w:rFonts w:ascii="楷体" w:eastAsia="楷体" w:hAnsi="楷体" w:cs="楷体" w:hint="eastAsia"/>
          <w:szCs w:val="32"/>
        </w:rPr>
        <w:t>根据</w:t>
      </w:r>
      <w:r>
        <w:rPr>
          <w:rFonts w:ascii="楷体" w:eastAsia="楷体" w:hAnsi="楷体" w:cs="楷体" w:hint="eastAsia"/>
          <w:szCs w:val="32"/>
        </w:rPr>
        <w:t>2014</w:t>
      </w:r>
      <w:r>
        <w:rPr>
          <w:rFonts w:ascii="楷体" w:eastAsia="楷体" w:hAnsi="楷体" w:cs="楷体" w:hint="eastAsia"/>
          <w:szCs w:val="32"/>
        </w:rPr>
        <w:t>年</w:t>
      </w:r>
      <w:r>
        <w:rPr>
          <w:rFonts w:ascii="楷体" w:eastAsia="楷体" w:hAnsi="楷体" w:cs="楷体" w:hint="eastAsia"/>
          <w:szCs w:val="32"/>
        </w:rPr>
        <w:t>12</w:t>
      </w:r>
      <w:r>
        <w:rPr>
          <w:rFonts w:ascii="楷体" w:eastAsia="楷体" w:hAnsi="楷体" w:cs="楷体" w:hint="eastAsia"/>
          <w:szCs w:val="32"/>
        </w:rPr>
        <w:t>月</w:t>
      </w:r>
      <w:r>
        <w:rPr>
          <w:rFonts w:ascii="楷体" w:eastAsia="楷体" w:hAnsi="楷体" w:cs="楷体" w:hint="eastAsia"/>
          <w:szCs w:val="32"/>
        </w:rPr>
        <w:t>29</w:t>
      </w:r>
      <w:r>
        <w:rPr>
          <w:rFonts w:ascii="楷体" w:eastAsia="楷体" w:hAnsi="楷体" w:cs="楷体" w:hint="eastAsia"/>
          <w:szCs w:val="32"/>
        </w:rPr>
        <w:t>日大连市第十五届人民代表大会常务委员会第十五次会议通过</w:t>
      </w:r>
      <w:r>
        <w:rPr>
          <w:rFonts w:ascii="楷体" w:eastAsia="楷体" w:hAnsi="楷体" w:cs="楷体" w:hint="eastAsia"/>
          <w:szCs w:val="32"/>
        </w:rPr>
        <w:t xml:space="preserve">  2015</w:t>
      </w:r>
      <w:r>
        <w:rPr>
          <w:rFonts w:ascii="楷体" w:eastAsia="楷体" w:hAnsi="楷体" w:cs="楷体" w:hint="eastAsia"/>
          <w:szCs w:val="32"/>
        </w:rPr>
        <w:t>年</w:t>
      </w:r>
      <w:r>
        <w:rPr>
          <w:rFonts w:ascii="楷体" w:eastAsia="楷体" w:hAnsi="楷体" w:cs="楷体" w:hint="eastAsia"/>
          <w:szCs w:val="32"/>
        </w:rPr>
        <w:t>3</w:t>
      </w:r>
      <w:r>
        <w:rPr>
          <w:rFonts w:ascii="楷体" w:eastAsia="楷体" w:hAnsi="楷体" w:cs="楷体" w:hint="eastAsia"/>
          <w:szCs w:val="32"/>
        </w:rPr>
        <w:t>月</w:t>
      </w:r>
      <w:r>
        <w:rPr>
          <w:rFonts w:ascii="楷体" w:eastAsia="楷体" w:hAnsi="楷体" w:cs="楷体" w:hint="eastAsia"/>
          <w:szCs w:val="32"/>
        </w:rPr>
        <w:t>31</w:t>
      </w:r>
      <w:r>
        <w:rPr>
          <w:rFonts w:ascii="楷体" w:eastAsia="楷体" w:hAnsi="楷体" w:cs="楷体" w:hint="eastAsia"/>
          <w:szCs w:val="32"/>
        </w:rPr>
        <w:t>日</w:t>
      </w:r>
      <w:r w:rsidR="002233E2" w:rsidRPr="002233E2">
        <w:rPr>
          <w:rFonts w:ascii="楷体" w:eastAsia="楷体" w:hAnsi="楷体" w:cs="楷体" w:hint="eastAsia"/>
          <w:szCs w:val="32"/>
        </w:rPr>
        <w:t>辽宁省第十二届人民代表大会常务委员会</w:t>
      </w:r>
      <w:r>
        <w:rPr>
          <w:rFonts w:ascii="楷体" w:eastAsia="楷体" w:hAnsi="楷体" w:cs="楷体" w:hint="eastAsia"/>
          <w:szCs w:val="32"/>
        </w:rPr>
        <w:t>第十六次会议批准的《大连市人大常委会关于修改部分地方性法规的决定》第二次修正）</w:t>
      </w:r>
    </w:p>
    <w:p w14:paraId="67DF867B" w14:textId="77777777" w:rsidR="00E92E44" w:rsidRDefault="00E92E44">
      <w:pPr>
        <w:ind w:firstLineChars="200" w:firstLine="632"/>
        <w:jc w:val="center"/>
        <w:rPr>
          <w:rFonts w:ascii="仿宋_GB2312" w:eastAsia="仿宋_GB2312"/>
          <w:szCs w:val="32"/>
        </w:rPr>
      </w:pPr>
    </w:p>
    <w:p w14:paraId="0536F9F9" w14:textId="77777777" w:rsidR="00E92E44" w:rsidRDefault="00C27762">
      <w:pPr>
        <w:ind w:firstLineChars="200" w:firstLine="632"/>
        <w:jc w:val="center"/>
        <w:rPr>
          <w:rFonts w:ascii="楷体" w:eastAsia="楷体" w:hAnsi="楷体" w:cs="楷体"/>
          <w:szCs w:val="32"/>
        </w:rPr>
      </w:pPr>
      <w:r>
        <w:rPr>
          <w:rFonts w:ascii="楷体" w:eastAsia="楷体" w:hAnsi="楷体" w:cs="楷体" w:hint="eastAsia"/>
          <w:szCs w:val="32"/>
        </w:rPr>
        <w:t>目</w:t>
      </w:r>
      <w:r>
        <w:rPr>
          <w:rFonts w:ascii="楷体" w:eastAsia="楷体" w:hAnsi="楷体" w:cs="楷体" w:hint="eastAsia"/>
          <w:szCs w:val="32"/>
        </w:rPr>
        <w:t xml:space="preserve">    </w:t>
      </w:r>
      <w:r>
        <w:rPr>
          <w:rFonts w:ascii="楷体" w:eastAsia="楷体" w:hAnsi="楷体" w:cs="楷体" w:hint="eastAsia"/>
          <w:szCs w:val="32"/>
        </w:rPr>
        <w:t>录</w:t>
      </w:r>
    </w:p>
    <w:p w14:paraId="29207E67" w14:textId="77777777" w:rsidR="00E92E44" w:rsidRDefault="00C27762">
      <w:pPr>
        <w:tabs>
          <w:tab w:val="left" w:pos="1179"/>
        </w:tabs>
        <w:ind w:firstLineChars="400" w:firstLine="1264"/>
        <w:jc w:val="left"/>
        <w:rPr>
          <w:rFonts w:ascii="楷体" w:eastAsia="楷体" w:hAnsi="楷体" w:cs="楷体"/>
          <w:szCs w:val="32"/>
        </w:rPr>
      </w:pPr>
      <w:r>
        <w:rPr>
          <w:rFonts w:ascii="楷体" w:eastAsia="楷体" w:hAnsi="楷体" w:cs="楷体" w:hint="eastAsia"/>
          <w:szCs w:val="32"/>
        </w:rPr>
        <w:t>第一章</w:t>
      </w:r>
      <w:r>
        <w:rPr>
          <w:rFonts w:ascii="楷体" w:eastAsia="楷体" w:hAnsi="楷体" w:cs="楷体" w:hint="eastAsia"/>
          <w:szCs w:val="32"/>
        </w:rPr>
        <w:t xml:space="preserve"> </w:t>
      </w:r>
      <w:r>
        <w:rPr>
          <w:rFonts w:ascii="楷体" w:eastAsia="楷体" w:hAnsi="楷体" w:cs="楷体" w:hint="eastAsia"/>
          <w:szCs w:val="32"/>
        </w:rPr>
        <w:t>总则</w:t>
      </w:r>
    </w:p>
    <w:p w14:paraId="5E9E110E" w14:textId="77777777" w:rsidR="00E92E44" w:rsidRDefault="00C27762">
      <w:pPr>
        <w:ind w:firstLineChars="400" w:firstLine="1264"/>
        <w:jc w:val="left"/>
        <w:rPr>
          <w:rFonts w:ascii="楷体" w:eastAsia="楷体" w:hAnsi="楷体" w:cs="楷体"/>
          <w:szCs w:val="32"/>
        </w:rPr>
      </w:pPr>
      <w:r>
        <w:rPr>
          <w:rFonts w:ascii="楷体" w:eastAsia="楷体" w:hAnsi="楷体" w:cs="楷体" w:hint="eastAsia"/>
          <w:szCs w:val="32"/>
        </w:rPr>
        <w:lastRenderedPageBreak/>
        <w:t>第二章</w:t>
      </w:r>
      <w:r>
        <w:rPr>
          <w:rFonts w:ascii="楷体" w:eastAsia="楷体" w:hAnsi="楷体" w:cs="楷体" w:hint="eastAsia"/>
          <w:szCs w:val="32"/>
        </w:rPr>
        <w:t xml:space="preserve"> </w:t>
      </w:r>
      <w:r>
        <w:rPr>
          <w:rFonts w:ascii="楷体" w:eastAsia="楷体" w:hAnsi="楷体" w:cs="楷体" w:hint="eastAsia"/>
          <w:szCs w:val="32"/>
        </w:rPr>
        <w:t>发承包和招标投标管理</w:t>
      </w:r>
    </w:p>
    <w:p w14:paraId="7101258B" w14:textId="77777777" w:rsidR="00E92E44" w:rsidRDefault="00C27762">
      <w:pPr>
        <w:ind w:firstLineChars="400" w:firstLine="1264"/>
        <w:jc w:val="left"/>
        <w:rPr>
          <w:rFonts w:ascii="楷体" w:eastAsia="楷体" w:hAnsi="楷体" w:cs="楷体"/>
          <w:szCs w:val="32"/>
        </w:rPr>
      </w:pPr>
      <w:r>
        <w:rPr>
          <w:rFonts w:ascii="楷体" w:eastAsia="楷体" w:hAnsi="楷体" w:cs="楷体" w:hint="eastAsia"/>
          <w:szCs w:val="32"/>
        </w:rPr>
        <w:t>第三章</w:t>
      </w:r>
      <w:r>
        <w:rPr>
          <w:rFonts w:ascii="楷体" w:eastAsia="楷体" w:hAnsi="楷体" w:cs="楷体" w:hint="eastAsia"/>
          <w:szCs w:val="32"/>
        </w:rPr>
        <w:t xml:space="preserve"> </w:t>
      </w:r>
      <w:r>
        <w:rPr>
          <w:rFonts w:ascii="楷体" w:eastAsia="楷体" w:hAnsi="楷体" w:cs="楷体" w:hint="eastAsia"/>
          <w:szCs w:val="32"/>
        </w:rPr>
        <w:t>合同和造价管理</w:t>
      </w:r>
    </w:p>
    <w:p w14:paraId="540A2F12" w14:textId="77777777" w:rsidR="00E92E44" w:rsidRDefault="00C27762">
      <w:pPr>
        <w:ind w:firstLineChars="400" w:firstLine="1264"/>
        <w:jc w:val="left"/>
        <w:rPr>
          <w:rFonts w:ascii="楷体" w:eastAsia="楷体" w:hAnsi="楷体" w:cs="楷体"/>
          <w:szCs w:val="32"/>
        </w:rPr>
      </w:pPr>
      <w:r>
        <w:rPr>
          <w:rFonts w:ascii="楷体" w:eastAsia="楷体" w:hAnsi="楷体" w:cs="楷体" w:hint="eastAsia"/>
          <w:szCs w:val="32"/>
        </w:rPr>
        <w:t>第四章</w:t>
      </w:r>
      <w:r>
        <w:rPr>
          <w:rFonts w:ascii="楷体" w:eastAsia="楷体" w:hAnsi="楷体" w:cs="楷体" w:hint="eastAsia"/>
          <w:szCs w:val="32"/>
        </w:rPr>
        <w:t xml:space="preserve"> </w:t>
      </w:r>
      <w:r>
        <w:rPr>
          <w:rFonts w:ascii="楷体" w:eastAsia="楷体" w:hAnsi="楷体" w:cs="楷体" w:hint="eastAsia"/>
          <w:szCs w:val="32"/>
        </w:rPr>
        <w:t>工程质量和安全管理</w:t>
      </w:r>
    </w:p>
    <w:p w14:paraId="25BC9CD5" w14:textId="77777777" w:rsidR="00E92E44" w:rsidRDefault="00C27762">
      <w:pPr>
        <w:ind w:firstLineChars="400" w:firstLine="1264"/>
        <w:jc w:val="left"/>
        <w:rPr>
          <w:rFonts w:ascii="楷体" w:eastAsia="楷体" w:hAnsi="楷体" w:cs="楷体"/>
          <w:szCs w:val="32"/>
        </w:rPr>
      </w:pPr>
      <w:r>
        <w:rPr>
          <w:rFonts w:ascii="楷体" w:eastAsia="楷体" w:hAnsi="楷体" w:cs="楷体" w:hint="eastAsia"/>
          <w:szCs w:val="32"/>
        </w:rPr>
        <w:t>第五章</w:t>
      </w:r>
      <w:r>
        <w:rPr>
          <w:rFonts w:ascii="楷体" w:eastAsia="楷体" w:hAnsi="楷体" w:cs="楷体" w:hint="eastAsia"/>
          <w:szCs w:val="32"/>
        </w:rPr>
        <w:t xml:space="preserve"> </w:t>
      </w:r>
      <w:r>
        <w:rPr>
          <w:rFonts w:ascii="楷体" w:eastAsia="楷体" w:hAnsi="楷体" w:cs="楷体" w:hint="eastAsia"/>
          <w:szCs w:val="32"/>
        </w:rPr>
        <w:t>奖励与处罚</w:t>
      </w:r>
    </w:p>
    <w:p w14:paraId="4FD9624E" w14:textId="77777777" w:rsidR="00E92E44" w:rsidRDefault="00C27762">
      <w:pPr>
        <w:ind w:firstLineChars="400" w:firstLine="1264"/>
        <w:jc w:val="left"/>
        <w:rPr>
          <w:rFonts w:ascii="楷体" w:eastAsia="楷体" w:hAnsi="楷体" w:cs="楷体"/>
          <w:szCs w:val="32"/>
        </w:rPr>
      </w:pPr>
      <w:r>
        <w:rPr>
          <w:rFonts w:ascii="楷体" w:eastAsia="楷体" w:hAnsi="楷体" w:cs="楷体" w:hint="eastAsia"/>
          <w:szCs w:val="32"/>
        </w:rPr>
        <w:t>第六章</w:t>
      </w:r>
      <w:r>
        <w:rPr>
          <w:rFonts w:ascii="楷体" w:eastAsia="楷体" w:hAnsi="楷体" w:cs="楷体" w:hint="eastAsia"/>
          <w:szCs w:val="32"/>
        </w:rPr>
        <w:t xml:space="preserve"> </w:t>
      </w:r>
      <w:r>
        <w:rPr>
          <w:rFonts w:ascii="楷体" w:eastAsia="楷体" w:hAnsi="楷体" w:cs="楷体" w:hint="eastAsia"/>
          <w:szCs w:val="32"/>
        </w:rPr>
        <w:t>附则</w:t>
      </w:r>
    </w:p>
    <w:p w14:paraId="619D3CC0" w14:textId="77777777" w:rsidR="00E92E44" w:rsidRDefault="00E92E44">
      <w:pPr>
        <w:ind w:firstLineChars="400" w:firstLine="1264"/>
        <w:jc w:val="left"/>
        <w:rPr>
          <w:rFonts w:ascii="楷体" w:eastAsia="楷体" w:hAnsi="楷体" w:cs="楷体"/>
          <w:szCs w:val="32"/>
        </w:rPr>
      </w:pPr>
    </w:p>
    <w:p w14:paraId="68307999" w14:textId="0A0E3704" w:rsidR="00E92E44" w:rsidRDefault="002233E2" w:rsidP="002233E2">
      <w:pPr>
        <w:jc w:val="center"/>
        <w:rPr>
          <w:rFonts w:ascii="黑体" w:eastAsia="黑体" w:hAnsi="黑体" w:cs="黑体"/>
          <w:szCs w:val="32"/>
        </w:rPr>
      </w:pPr>
      <w:r>
        <w:rPr>
          <w:rFonts w:ascii="黑体" w:eastAsia="黑体" w:hAnsi="黑体" w:cs="黑体" w:hint="eastAsia"/>
          <w:szCs w:val="32"/>
        </w:rPr>
        <w:t xml:space="preserve">第一章 </w:t>
      </w:r>
      <w:r>
        <w:rPr>
          <w:rFonts w:ascii="黑体" w:eastAsia="黑体" w:hAnsi="黑体" w:cs="黑体"/>
          <w:szCs w:val="32"/>
        </w:rPr>
        <w:t xml:space="preserve"> </w:t>
      </w:r>
      <w:r w:rsidR="00C27762">
        <w:rPr>
          <w:rFonts w:ascii="黑体" w:eastAsia="黑体" w:hAnsi="黑体" w:cs="黑体" w:hint="eastAsia"/>
          <w:szCs w:val="32"/>
        </w:rPr>
        <w:t>总则</w:t>
      </w:r>
    </w:p>
    <w:p w14:paraId="26B5D958" w14:textId="77777777" w:rsidR="00E92E44" w:rsidRDefault="00E92E44">
      <w:pPr>
        <w:rPr>
          <w:rFonts w:ascii="宋体" w:eastAsia="宋体" w:hAnsi="宋体" w:cs="宋体"/>
          <w:szCs w:val="32"/>
        </w:rPr>
      </w:pPr>
    </w:p>
    <w:p w14:paraId="295FDAFD"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int="eastAsia"/>
          <w:szCs w:val="32"/>
        </w:rPr>
        <w:t>为加强建筑市场管理，维护建筑市场秩序，保障建筑市场交易当事人的合法权益，根据国家有关法律、法规，结合本市实际情况，制定本条例。</w:t>
      </w:r>
    </w:p>
    <w:p w14:paraId="5D60E377"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eastAsia="仿宋_GB2312" w:hint="eastAsia"/>
          <w:szCs w:val="32"/>
        </w:rPr>
        <w:t>在大连市行政区域内进行建筑市场管理和从事土木工程建筑、设备安装、管道和线路敷设、建筑装饰装修等建设工程的勘察、测绘、设计、施工、中介服务和建筑构配件、商品混凝土以及非标准设备的生产经营活动的单位、个人，均应遵守本条例。</w:t>
      </w:r>
    </w:p>
    <w:p w14:paraId="690337FA"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int="eastAsia"/>
          <w:szCs w:val="32"/>
        </w:rPr>
        <w:t>大连市城乡建设委员会是市人民政府建设行政主管部门（以下简称市建设行政主管部门），负责全市建筑市场的监督和管理工作。县（市）、区人民政府</w:t>
      </w:r>
      <w:r>
        <w:rPr>
          <w:rFonts w:ascii="仿宋_GB2312" w:eastAsia="仿宋_GB2312" w:hint="eastAsia"/>
          <w:szCs w:val="32"/>
        </w:rPr>
        <w:t>建设行政主管部门，在市建设行政主管部门的业务指导下，按照职责分工负责本辖区内的建筑市场管理工作。</w:t>
      </w:r>
    </w:p>
    <w:p w14:paraId="3B87534D" w14:textId="77777777" w:rsidR="00E92E44" w:rsidRDefault="00C27762">
      <w:pPr>
        <w:ind w:firstLineChars="200" w:firstLine="632"/>
        <w:rPr>
          <w:rFonts w:ascii="仿宋_GB2312" w:eastAsia="仿宋_GB2312"/>
          <w:szCs w:val="32"/>
        </w:rPr>
      </w:pPr>
      <w:r>
        <w:rPr>
          <w:rFonts w:ascii="仿宋_GB2312" w:eastAsia="仿宋_GB2312" w:hint="eastAsia"/>
          <w:szCs w:val="32"/>
        </w:rPr>
        <w:t>市及县（市）、区人民政府其他有关行政管理部门，应依照</w:t>
      </w:r>
      <w:r>
        <w:rPr>
          <w:rFonts w:ascii="仿宋_GB2312" w:eastAsia="仿宋_GB2312" w:hint="eastAsia"/>
          <w:szCs w:val="32"/>
        </w:rPr>
        <w:lastRenderedPageBreak/>
        <w:t>有关法律、法规，按照职责分工参与建筑市场管理。</w:t>
      </w:r>
    </w:p>
    <w:p w14:paraId="519396E0"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第四条</w:t>
      </w:r>
      <w:r>
        <w:rPr>
          <w:rFonts w:ascii="黑体" w:eastAsia="黑体" w:hAnsi="黑体" w:cs="黑体" w:hint="eastAsia"/>
          <w:szCs w:val="32"/>
        </w:rPr>
        <w:t xml:space="preserve">  </w:t>
      </w:r>
      <w:r>
        <w:rPr>
          <w:rFonts w:ascii="仿宋_GB2312" w:eastAsia="仿宋_GB2312" w:hint="eastAsia"/>
          <w:szCs w:val="32"/>
        </w:rPr>
        <w:t>各级建设行政主管部门所属的监督检查机构，应严格按照国家法律、法规和本条例的规定，加强对建筑市场的检查管理，依法查处建筑经营活动中的违法行为。</w:t>
      </w:r>
    </w:p>
    <w:p w14:paraId="260FEA6A"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int="eastAsia"/>
          <w:szCs w:val="32"/>
        </w:rPr>
        <w:t>建筑市场经营活动，应遵循公平竞争、合法交易的原则，不得损害国家利益、社会公共利益以及他人的合法权益。</w:t>
      </w:r>
    </w:p>
    <w:p w14:paraId="4BA0B295"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int="eastAsia"/>
          <w:szCs w:val="32"/>
        </w:rPr>
        <w:t>从事属于本条例第二条规定范围内建筑经营活</w:t>
      </w:r>
      <w:r>
        <w:rPr>
          <w:rFonts w:ascii="仿宋_GB2312" w:eastAsia="仿宋_GB2312" w:hint="eastAsia"/>
          <w:szCs w:val="32"/>
        </w:rPr>
        <w:t>动的单位，依法应当具备相应资质的，应当依法取得资质证书，并在资质证书规定的等级和范围内从事生产经营活动，其中属于外省、市的，还应当到市建设行政主管部门备案。</w:t>
      </w:r>
    </w:p>
    <w:p w14:paraId="6EEFE24E" w14:textId="77777777" w:rsidR="00E92E44" w:rsidRDefault="00E92E44">
      <w:pPr>
        <w:ind w:firstLineChars="200" w:firstLine="632"/>
        <w:rPr>
          <w:rFonts w:ascii="仿宋_GB2312" w:eastAsia="仿宋_GB2312"/>
          <w:szCs w:val="32"/>
        </w:rPr>
      </w:pPr>
    </w:p>
    <w:p w14:paraId="03C9C4EC" w14:textId="77777777" w:rsidR="00E92E44" w:rsidRDefault="00C27762" w:rsidP="002233E2">
      <w:pPr>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发承包和招标投标管理</w:t>
      </w:r>
    </w:p>
    <w:p w14:paraId="6E944B80" w14:textId="77777777" w:rsidR="00E92E44" w:rsidRDefault="00E92E44">
      <w:pPr>
        <w:ind w:firstLineChars="200" w:firstLine="632"/>
        <w:jc w:val="center"/>
        <w:rPr>
          <w:rFonts w:ascii="黑体" w:eastAsia="黑体" w:hAnsi="黑体" w:cs="黑体"/>
          <w:szCs w:val="32"/>
        </w:rPr>
      </w:pPr>
    </w:p>
    <w:p w14:paraId="4A216F6D"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第七条</w:t>
      </w:r>
      <w:r>
        <w:rPr>
          <w:rFonts w:ascii="黑体" w:eastAsia="黑体" w:hAnsi="黑体" w:cs="黑体" w:hint="eastAsia"/>
          <w:szCs w:val="32"/>
        </w:rPr>
        <w:t xml:space="preserve">  </w:t>
      </w:r>
      <w:r>
        <w:rPr>
          <w:rFonts w:ascii="仿宋_GB2312" w:eastAsia="仿宋_GB2312" w:hint="eastAsia"/>
          <w:szCs w:val="32"/>
        </w:rPr>
        <w:t>建设工程项目符合发包条件的，由建设单位发包，择优选定承包单位。</w:t>
      </w:r>
    </w:p>
    <w:p w14:paraId="7FBC813C"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int="eastAsia"/>
          <w:szCs w:val="32"/>
        </w:rPr>
        <w:t>建设工程经计委、经委以及法律、法规授权立项的部门批准立项后，建设单位应持有关立项文件，到建设行政主管部门办理报建手续。</w:t>
      </w:r>
    </w:p>
    <w:p w14:paraId="7DB6D66D"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int="eastAsia"/>
          <w:szCs w:val="32"/>
        </w:rPr>
        <w:t>建设工程项目发包应当具备下列条件：</w:t>
      </w:r>
    </w:p>
    <w:p w14:paraId="6A4D08B5" w14:textId="77777777" w:rsidR="00E92E44" w:rsidRDefault="00C27762">
      <w:pPr>
        <w:ind w:firstLineChars="200" w:firstLine="632"/>
        <w:rPr>
          <w:rFonts w:ascii="仿宋_GB2312" w:eastAsia="仿宋_GB2312"/>
          <w:szCs w:val="32"/>
        </w:rPr>
      </w:pPr>
      <w:r>
        <w:rPr>
          <w:rFonts w:ascii="仿宋_GB2312" w:eastAsia="仿宋_GB2312" w:hint="eastAsia"/>
          <w:szCs w:val="32"/>
        </w:rPr>
        <w:t>（一）已取得《建设用地规划许可证》、《建设工程规划许可证》、《固定资</w:t>
      </w:r>
      <w:r>
        <w:rPr>
          <w:rFonts w:ascii="仿宋_GB2312" w:eastAsia="仿宋_GB2312" w:hint="eastAsia"/>
          <w:szCs w:val="32"/>
        </w:rPr>
        <w:t>产投资许可证》，并办理工程报建手续；</w:t>
      </w:r>
    </w:p>
    <w:p w14:paraId="2854045D" w14:textId="77777777" w:rsidR="00E92E44" w:rsidRDefault="00C27762">
      <w:pPr>
        <w:ind w:firstLineChars="200" w:firstLine="632"/>
        <w:rPr>
          <w:rFonts w:ascii="仿宋_GB2312" w:eastAsia="仿宋_GB2312"/>
          <w:szCs w:val="32"/>
        </w:rPr>
      </w:pPr>
      <w:r>
        <w:rPr>
          <w:rFonts w:ascii="仿宋_GB2312" w:eastAsia="仿宋_GB2312" w:hint="eastAsia"/>
          <w:szCs w:val="32"/>
        </w:rPr>
        <w:t>（二）具有地形图、水文和工程地质、地下管道线路等工程</w:t>
      </w:r>
      <w:r>
        <w:rPr>
          <w:rFonts w:ascii="仿宋_GB2312" w:eastAsia="仿宋_GB2312" w:hint="eastAsia"/>
          <w:szCs w:val="32"/>
        </w:rPr>
        <w:lastRenderedPageBreak/>
        <w:t>勘察设计所需的基础资料；</w:t>
      </w:r>
    </w:p>
    <w:p w14:paraId="3A3819E2" w14:textId="77777777" w:rsidR="00E92E44" w:rsidRDefault="00C27762">
      <w:pPr>
        <w:ind w:firstLineChars="200" w:firstLine="632"/>
        <w:rPr>
          <w:rFonts w:ascii="仿宋_GB2312" w:eastAsia="仿宋_GB2312"/>
          <w:szCs w:val="32"/>
        </w:rPr>
      </w:pPr>
      <w:r>
        <w:rPr>
          <w:rFonts w:ascii="仿宋_GB2312" w:eastAsia="仿宋_GB2312" w:hint="eastAsia"/>
          <w:szCs w:val="32"/>
        </w:rPr>
        <w:t>（三）有能够满足施工需要的设计文件及有关技术资料；</w:t>
      </w:r>
    </w:p>
    <w:p w14:paraId="1545D27D" w14:textId="77777777" w:rsidR="00E92E44" w:rsidRDefault="00C27762">
      <w:pPr>
        <w:ind w:firstLineChars="200" w:firstLine="632"/>
        <w:rPr>
          <w:rFonts w:ascii="仿宋_GB2312" w:eastAsia="仿宋_GB2312"/>
          <w:szCs w:val="32"/>
        </w:rPr>
      </w:pPr>
      <w:r>
        <w:rPr>
          <w:rFonts w:ascii="仿宋_GB2312" w:eastAsia="仿宋_GB2312" w:hint="eastAsia"/>
          <w:szCs w:val="32"/>
        </w:rPr>
        <w:t>（四）建设资金和主要设备已经落实；</w:t>
      </w:r>
    </w:p>
    <w:p w14:paraId="32A8C1A7" w14:textId="77777777" w:rsidR="00E92E44" w:rsidRDefault="00C27762">
      <w:pPr>
        <w:ind w:firstLineChars="200" w:firstLine="632"/>
        <w:rPr>
          <w:rFonts w:ascii="仿宋_GB2312" w:eastAsia="仿宋_GB2312"/>
          <w:szCs w:val="32"/>
        </w:rPr>
      </w:pPr>
      <w:r>
        <w:rPr>
          <w:rFonts w:ascii="仿宋_GB2312" w:eastAsia="仿宋_GB2312" w:hint="eastAsia"/>
          <w:szCs w:val="32"/>
        </w:rPr>
        <w:t>（五）拆迁进度符合工程施工要求；</w:t>
      </w:r>
    </w:p>
    <w:p w14:paraId="0F19FF02" w14:textId="77777777" w:rsidR="00E92E44" w:rsidRDefault="00C27762">
      <w:pPr>
        <w:ind w:firstLineChars="200" w:firstLine="632"/>
        <w:rPr>
          <w:rFonts w:ascii="仿宋_GB2312" w:eastAsia="仿宋_GB2312"/>
          <w:szCs w:val="32"/>
        </w:rPr>
      </w:pPr>
      <w:r>
        <w:rPr>
          <w:rFonts w:ascii="仿宋_GB2312" w:eastAsia="仿宋_GB2312" w:hint="eastAsia"/>
          <w:szCs w:val="32"/>
        </w:rPr>
        <w:t>（六）具有与建设工程相适应的技术、经济管理人员；</w:t>
      </w:r>
    </w:p>
    <w:p w14:paraId="7358B34F" w14:textId="77777777" w:rsidR="00E92E44" w:rsidRDefault="00C27762">
      <w:pPr>
        <w:ind w:firstLineChars="200" w:firstLine="632"/>
        <w:rPr>
          <w:rFonts w:ascii="仿宋_GB2312" w:eastAsia="仿宋_GB2312"/>
          <w:szCs w:val="32"/>
        </w:rPr>
      </w:pPr>
      <w:r>
        <w:rPr>
          <w:rFonts w:ascii="仿宋_GB2312" w:eastAsia="仿宋_GB2312" w:hint="eastAsia"/>
          <w:szCs w:val="32"/>
        </w:rPr>
        <w:t>（七）实行招标的，应当具有编制招标文件和组织开标、评标、定标能力或委托具备相应资质的单位代理。</w:t>
      </w:r>
    </w:p>
    <w:p w14:paraId="2CE3D7C2"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int="eastAsia"/>
          <w:szCs w:val="32"/>
        </w:rPr>
        <w:t>建设单位或其委托的代理机构应将建设工程项目发包给具有相应资质证书的单位。</w:t>
      </w:r>
    </w:p>
    <w:p w14:paraId="3BD90345"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int="eastAsia"/>
          <w:szCs w:val="32"/>
        </w:rPr>
        <w:t>承包建设工程项目单位，必须持有营业执照、资质证书和产品许可证、开户银行资信证明及安全生产资格证等证件，并按其资质等级和核准的经营范围承包，不得无证承包或越级超范围承包。</w:t>
      </w:r>
    </w:p>
    <w:p w14:paraId="0F5F4716"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int="eastAsia"/>
          <w:szCs w:val="32"/>
        </w:rPr>
        <w:t>建设工程项目承包采取总承包、总包、分包的方式。总承包、总包单位可以按规定将其承包的工程分包给有相应资质等级的单位；分包单位不得将其所承包的工程再行分包。禁止转包工程。</w:t>
      </w:r>
    </w:p>
    <w:p w14:paraId="5536C260" w14:textId="77777777" w:rsidR="00E92E44" w:rsidRDefault="00C27762">
      <w:pPr>
        <w:ind w:firstLineChars="200" w:firstLine="632"/>
        <w:rPr>
          <w:rFonts w:ascii="仿宋_GB2312" w:eastAsia="仿宋_GB2312"/>
          <w:szCs w:val="32"/>
        </w:rPr>
      </w:pPr>
      <w:r>
        <w:rPr>
          <w:rFonts w:ascii="仿宋_GB2312" w:eastAsia="仿宋_GB2312" w:hint="eastAsia"/>
          <w:szCs w:val="32"/>
        </w:rPr>
        <w:t>总承包、总包单位应当对分包工程进行管理，并对发包方承担责任。</w:t>
      </w:r>
    </w:p>
    <w:p w14:paraId="30CBBD3C"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int="eastAsia"/>
          <w:szCs w:val="32"/>
        </w:rPr>
        <w:t>发包方不得在发包工程中泄露标底、收受贿赂，承包方不得利用行贿等不正当行为承揽工程。</w:t>
      </w:r>
    </w:p>
    <w:p w14:paraId="132770E7" w14:textId="77777777" w:rsidR="00E92E44" w:rsidRDefault="00C27762">
      <w:pPr>
        <w:ind w:firstLineChars="200" w:firstLine="632"/>
        <w:rPr>
          <w:rFonts w:ascii="仿宋_GB2312" w:eastAsia="仿宋_GB2312"/>
          <w:szCs w:val="32"/>
        </w:rPr>
      </w:pPr>
      <w:r>
        <w:rPr>
          <w:rFonts w:ascii="仿宋_GB2312" w:eastAsia="仿宋_GB2312" w:hint="eastAsia"/>
          <w:szCs w:val="32"/>
        </w:rPr>
        <w:t>任何单位和个人不得以职权之便干预发承包；不得以征地、</w:t>
      </w:r>
      <w:r>
        <w:rPr>
          <w:rFonts w:ascii="仿宋_GB2312" w:eastAsia="仿宋_GB2312" w:hint="eastAsia"/>
          <w:szCs w:val="32"/>
        </w:rPr>
        <w:lastRenderedPageBreak/>
        <w:t>拆迁、规划、设计、提供用地、发放证照为条件，指定承包单位或强揽工程。</w:t>
      </w:r>
    </w:p>
    <w:p w14:paraId="6B231A0B" w14:textId="77777777" w:rsidR="00E92E44" w:rsidRDefault="00C27762">
      <w:pPr>
        <w:ind w:firstLineChars="200" w:firstLine="632"/>
        <w:rPr>
          <w:rFonts w:ascii="仿宋_GB2312" w:eastAsia="仿宋_GB2312"/>
          <w:szCs w:val="32"/>
        </w:rPr>
      </w:pPr>
      <w:r>
        <w:rPr>
          <w:rFonts w:ascii="仿宋_GB2312" w:eastAsia="仿宋_GB2312" w:hint="eastAsia"/>
          <w:szCs w:val="32"/>
        </w:rPr>
        <w:t>供电、供水、供气、邮电、消防、爆破等专业队伍和部门不得以行业专业</w:t>
      </w:r>
      <w:r>
        <w:rPr>
          <w:rFonts w:ascii="仿宋_GB2312" w:eastAsia="仿宋_GB2312" w:hint="eastAsia"/>
          <w:szCs w:val="32"/>
        </w:rPr>
        <w:t>为理由，进行行业垄断。</w:t>
      </w:r>
    </w:p>
    <w:p w14:paraId="3CAB06D1"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第十四条</w:t>
      </w:r>
      <w:r>
        <w:rPr>
          <w:rFonts w:ascii="黑体" w:eastAsia="黑体" w:hAnsi="黑体" w:cs="黑体" w:hint="eastAsia"/>
          <w:szCs w:val="32"/>
        </w:rPr>
        <w:t xml:space="preserve">  </w:t>
      </w:r>
      <w:r>
        <w:rPr>
          <w:rFonts w:ascii="仿宋_GB2312" w:eastAsia="仿宋_GB2312" w:hint="eastAsia"/>
          <w:szCs w:val="32"/>
        </w:rPr>
        <w:t>建设工程招标按照招标投标管理规定实行建设单位负责制。属于招标范围的，必须实行招标，并接受招标投标管理机构的监督管理。不属于招标范围的，是否进行招标，由建设单位决定。</w:t>
      </w:r>
    </w:p>
    <w:p w14:paraId="08314C48" w14:textId="77777777" w:rsidR="00E92E44" w:rsidRDefault="00C27762">
      <w:pPr>
        <w:ind w:firstLineChars="200" w:firstLine="632"/>
        <w:rPr>
          <w:rFonts w:ascii="仿宋_GB2312" w:eastAsia="仿宋_GB2312"/>
          <w:szCs w:val="32"/>
        </w:rPr>
      </w:pPr>
      <w:r>
        <w:rPr>
          <w:rFonts w:ascii="仿宋_GB2312" w:eastAsia="仿宋_GB2312" w:hint="eastAsia"/>
          <w:szCs w:val="32"/>
        </w:rPr>
        <w:t>建设工程项目的招标投标可以实行总承包招标投标，也可以按照工程的勘察、设计、施工、设备供应和工程监理等分阶段招标投标。</w:t>
      </w:r>
    </w:p>
    <w:p w14:paraId="66481D27"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int="eastAsia"/>
          <w:szCs w:val="32"/>
        </w:rPr>
        <w:t>投标者不得串通投标，抬高或压低标价；投标者和招标者不得相互勾结，以排挤竞争对手的公平竞争。</w:t>
      </w:r>
    </w:p>
    <w:p w14:paraId="77934771"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int="eastAsia"/>
          <w:szCs w:val="32"/>
        </w:rPr>
        <w:t>建设工程项目实行施工许可证制度。建设单位申请领取施工许可证，应当具备下列条件</w:t>
      </w:r>
      <w:r>
        <w:rPr>
          <w:rFonts w:ascii="仿宋_GB2312" w:eastAsia="仿宋_GB2312" w:hint="eastAsia"/>
          <w:szCs w:val="32"/>
        </w:rPr>
        <w:t>：</w:t>
      </w:r>
    </w:p>
    <w:p w14:paraId="6828B7EE" w14:textId="4CA230A5" w:rsidR="00E92E44" w:rsidRDefault="00C27762">
      <w:pPr>
        <w:ind w:firstLineChars="200" w:firstLine="632"/>
        <w:rPr>
          <w:rFonts w:ascii="仿宋_GB2312" w:eastAsia="仿宋_GB2312"/>
          <w:szCs w:val="32"/>
        </w:rPr>
      </w:pPr>
      <w:r>
        <w:rPr>
          <w:rFonts w:ascii="仿宋_GB2312" w:eastAsia="仿宋_GB2312" w:hint="eastAsia"/>
          <w:szCs w:val="32"/>
        </w:rPr>
        <w:t>（一）已经办理该建筑工程用地批准手续；</w:t>
      </w:r>
    </w:p>
    <w:p w14:paraId="7D25054A" w14:textId="05311192" w:rsidR="00E92E44" w:rsidRDefault="00C27762">
      <w:pPr>
        <w:ind w:firstLineChars="200" w:firstLine="632"/>
        <w:rPr>
          <w:rFonts w:ascii="仿宋_GB2312" w:eastAsia="仿宋_GB2312"/>
          <w:szCs w:val="32"/>
        </w:rPr>
      </w:pPr>
      <w:r>
        <w:rPr>
          <w:rFonts w:ascii="仿宋_GB2312" w:eastAsia="仿宋_GB2312" w:hint="eastAsia"/>
          <w:szCs w:val="32"/>
        </w:rPr>
        <w:t>（二）在城市规划区的建筑工程，已经取得规划许可证；</w:t>
      </w:r>
    </w:p>
    <w:p w14:paraId="1048F44D" w14:textId="467BC988" w:rsidR="00E92E44" w:rsidRDefault="00C27762">
      <w:pPr>
        <w:ind w:firstLineChars="200" w:firstLine="632"/>
        <w:rPr>
          <w:rFonts w:ascii="仿宋_GB2312" w:eastAsia="仿宋_GB2312"/>
          <w:szCs w:val="32"/>
        </w:rPr>
      </w:pPr>
      <w:r>
        <w:rPr>
          <w:rFonts w:ascii="仿宋_GB2312" w:eastAsia="仿宋_GB2312" w:hint="eastAsia"/>
          <w:szCs w:val="32"/>
        </w:rPr>
        <w:t>（三）需要拆迁的，其拆迁进度符合施工要求；</w:t>
      </w:r>
    </w:p>
    <w:p w14:paraId="59D0F0BC" w14:textId="15EF48CA" w:rsidR="00E92E44" w:rsidRDefault="00C27762">
      <w:pPr>
        <w:ind w:firstLineChars="200" w:firstLine="632"/>
        <w:rPr>
          <w:rFonts w:ascii="仿宋_GB2312" w:eastAsia="仿宋_GB2312"/>
          <w:szCs w:val="32"/>
        </w:rPr>
      </w:pPr>
      <w:r>
        <w:rPr>
          <w:rFonts w:ascii="仿宋_GB2312" w:eastAsia="仿宋_GB2312" w:hint="eastAsia"/>
          <w:szCs w:val="32"/>
        </w:rPr>
        <w:t>（四）已经确定建筑施工企业；</w:t>
      </w:r>
    </w:p>
    <w:p w14:paraId="3FB03011" w14:textId="17C833D1" w:rsidR="00E92E44" w:rsidRDefault="00C27762">
      <w:pPr>
        <w:ind w:firstLineChars="200" w:firstLine="632"/>
        <w:rPr>
          <w:rFonts w:ascii="仿宋_GB2312" w:eastAsia="仿宋_GB2312"/>
          <w:szCs w:val="32"/>
        </w:rPr>
      </w:pPr>
      <w:r>
        <w:rPr>
          <w:rFonts w:ascii="仿宋_GB2312" w:eastAsia="仿宋_GB2312" w:hint="eastAsia"/>
          <w:szCs w:val="32"/>
        </w:rPr>
        <w:t>（五）有满足施工需要的施工图纸及技术资料；</w:t>
      </w:r>
    </w:p>
    <w:p w14:paraId="6530D8DC" w14:textId="7678A8DF" w:rsidR="00E92E44" w:rsidRDefault="00C27762">
      <w:pPr>
        <w:ind w:firstLineChars="200" w:firstLine="632"/>
        <w:rPr>
          <w:rFonts w:ascii="仿宋_GB2312" w:eastAsia="仿宋_GB2312"/>
          <w:szCs w:val="32"/>
        </w:rPr>
      </w:pPr>
      <w:r>
        <w:rPr>
          <w:rFonts w:ascii="仿宋_GB2312" w:eastAsia="仿宋_GB2312" w:hint="eastAsia"/>
          <w:szCs w:val="32"/>
        </w:rPr>
        <w:t>（六）有保证工程质量和安全的具体措施；</w:t>
      </w:r>
    </w:p>
    <w:p w14:paraId="1DFC6437" w14:textId="0DF36BF3" w:rsidR="00E92E44" w:rsidRDefault="00C27762">
      <w:pPr>
        <w:ind w:firstLineChars="200" w:firstLine="632"/>
        <w:rPr>
          <w:rFonts w:ascii="仿宋_GB2312" w:eastAsia="仿宋_GB2312"/>
          <w:szCs w:val="32"/>
        </w:rPr>
      </w:pPr>
      <w:r>
        <w:rPr>
          <w:rFonts w:ascii="仿宋_GB2312" w:eastAsia="仿宋_GB2312" w:hint="eastAsia"/>
          <w:szCs w:val="32"/>
        </w:rPr>
        <w:t>（七）建设资金已经落实；</w:t>
      </w:r>
    </w:p>
    <w:p w14:paraId="769D41DB" w14:textId="4E810359" w:rsidR="00E92E44" w:rsidRDefault="00C27762">
      <w:pPr>
        <w:ind w:firstLineChars="200" w:firstLine="632"/>
        <w:rPr>
          <w:rFonts w:ascii="仿宋_GB2312" w:eastAsia="仿宋_GB2312"/>
          <w:szCs w:val="32"/>
        </w:rPr>
      </w:pPr>
      <w:r>
        <w:rPr>
          <w:rFonts w:ascii="仿宋_GB2312" w:eastAsia="仿宋_GB2312" w:hint="eastAsia"/>
          <w:szCs w:val="32"/>
        </w:rPr>
        <w:lastRenderedPageBreak/>
        <w:t>（八）法律、行政法规规定的其他条件。</w:t>
      </w:r>
    </w:p>
    <w:p w14:paraId="09F47163" w14:textId="466A3E68" w:rsidR="00E92E44" w:rsidRDefault="00C27762">
      <w:pPr>
        <w:ind w:firstLineChars="200" w:firstLine="632"/>
        <w:rPr>
          <w:rFonts w:ascii="仿宋_GB2312" w:eastAsia="仿宋_GB2312"/>
          <w:szCs w:val="32"/>
        </w:rPr>
      </w:pPr>
      <w:r>
        <w:rPr>
          <w:rFonts w:ascii="仿宋_GB2312" w:eastAsia="仿宋_GB2312" w:hint="eastAsia"/>
          <w:szCs w:val="32"/>
        </w:rPr>
        <w:t>建设行政主管部门应当自收到申请之日起十五日内，对符合条件的申请颁发施工许可证。</w:t>
      </w:r>
    </w:p>
    <w:p w14:paraId="01AE9C24"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int="eastAsia"/>
          <w:szCs w:val="32"/>
        </w:rPr>
        <w:t>建设工程项目应实行监理制度。凡国家规定应当监理的工程项目，必须由有相应资质等级的监理</w:t>
      </w:r>
      <w:r>
        <w:rPr>
          <w:rFonts w:ascii="仿宋_GB2312" w:eastAsia="仿宋_GB2312" w:hint="eastAsia"/>
          <w:szCs w:val="32"/>
        </w:rPr>
        <w:t>单位进行监理。建设监理单位，应当在合同规定的范围内，依据有关法律、法规和规章以及技术标准、设计文件、工程合同等进行监理。</w:t>
      </w:r>
    </w:p>
    <w:p w14:paraId="22A8B4E5" w14:textId="77777777" w:rsidR="00E92E44" w:rsidRDefault="00E92E44">
      <w:pPr>
        <w:ind w:firstLineChars="200" w:firstLine="632"/>
        <w:jc w:val="center"/>
        <w:rPr>
          <w:rFonts w:ascii="仿宋_GB2312" w:eastAsia="仿宋_GB2312"/>
          <w:szCs w:val="32"/>
        </w:rPr>
      </w:pPr>
    </w:p>
    <w:p w14:paraId="3D30884A" w14:textId="3AE08615" w:rsidR="00E92E44" w:rsidRDefault="00C27762" w:rsidP="002233E2">
      <w:pPr>
        <w:jc w:val="center"/>
        <w:rPr>
          <w:rFonts w:ascii="黑体" w:eastAsia="黑体" w:hAnsi="黑体" w:cs="黑体"/>
          <w:szCs w:val="32"/>
        </w:rPr>
      </w:pPr>
      <w:r>
        <w:rPr>
          <w:rFonts w:ascii="黑体" w:eastAsia="黑体" w:hAnsi="黑体" w:cs="黑体" w:hint="eastAsia"/>
          <w:szCs w:val="32"/>
        </w:rPr>
        <w:t>第三章</w:t>
      </w:r>
      <w:r w:rsidR="002233E2">
        <w:rPr>
          <w:rFonts w:ascii="黑体" w:eastAsia="黑体" w:hAnsi="黑体" w:cs="黑体" w:hint="eastAsia"/>
          <w:szCs w:val="32"/>
        </w:rPr>
        <w:t xml:space="preserve"> </w:t>
      </w:r>
      <w:r w:rsidR="002233E2">
        <w:rPr>
          <w:rFonts w:ascii="黑体" w:eastAsia="黑体" w:hAnsi="黑体" w:cs="黑体"/>
          <w:szCs w:val="32"/>
        </w:rPr>
        <w:t xml:space="preserve"> </w:t>
      </w:r>
      <w:r>
        <w:rPr>
          <w:rFonts w:ascii="黑体" w:eastAsia="黑体" w:hAnsi="黑体" w:cs="黑体" w:hint="eastAsia"/>
          <w:szCs w:val="32"/>
        </w:rPr>
        <w:t>合同和造价管理</w:t>
      </w:r>
    </w:p>
    <w:p w14:paraId="09E95A39" w14:textId="77777777" w:rsidR="00E92E44" w:rsidRDefault="00E92E44">
      <w:pPr>
        <w:ind w:firstLineChars="200" w:firstLine="632"/>
        <w:jc w:val="center"/>
        <w:rPr>
          <w:rFonts w:ascii="宋体" w:eastAsia="宋体" w:hAnsi="宋体" w:cs="宋体"/>
          <w:szCs w:val="32"/>
        </w:rPr>
      </w:pPr>
    </w:p>
    <w:p w14:paraId="5837004B"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int="eastAsia"/>
          <w:szCs w:val="32"/>
        </w:rPr>
        <w:t>建设工程项目的发承包必须签订合同。</w:t>
      </w:r>
    </w:p>
    <w:p w14:paraId="511310F1" w14:textId="77777777" w:rsidR="00E92E44" w:rsidRDefault="00C27762">
      <w:pPr>
        <w:ind w:firstLineChars="200" w:firstLine="632"/>
        <w:rPr>
          <w:rFonts w:ascii="仿宋_GB2312" w:eastAsia="仿宋_GB2312"/>
          <w:szCs w:val="32"/>
        </w:rPr>
      </w:pPr>
      <w:r>
        <w:rPr>
          <w:rFonts w:ascii="仿宋_GB2312" w:eastAsia="仿宋_GB2312" w:hint="eastAsia"/>
          <w:szCs w:val="32"/>
        </w:rPr>
        <w:t>签订承包或委托合同，应遵守法律、法规的规定，并使用国家统一的合同示范文本。</w:t>
      </w:r>
    </w:p>
    <w:p w14:paraId="637DC344"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int="eastAsia"/>
          <w:szCs w:val="32"/>
        </w:rPr>
        <w:t>签订建设工程承包合同，应当明确双方的权利、义务和违约责任。招标工程必须以中标价格为基础签订合同，并严格执行国家和省、市有关工程造价、工期和社会保障等规定。</w:t>
      </w:r>
    </w:p>
    <w:p w14:paraId="6AB9001C" w14:textId="77777777" w:rsidR="00E92E44" w:rsidRDefault="00C27762">
      <w:pPr>
        <w:ind w:firstLineChars="200" w:firstLine="632"/>
        <w:rPr>
          <w:rFonts w:ascii="仿宋_GB2312" w:eastAsia="仿宋_GB2312"/>
          <w:szCs w:val="32"/>
        </w:rPr>
      </w:pPr>
      <w:r>
        <w:rPr>
          <w:rFonts w:ascii="仿宋_GB2312" w:eastAsia="仿宋_GB2312" w:hint="eastAsia"/>
          <w:szCs w:val="32"/>
        </w:rPr>
        <w:t>包含在工程造价中的劳保费（包括社会保障费和劳动保险费），由建设行政主管部门按照规定收取，并及时拨付给施工单位，作为施工单位全体员工缴纳社会保障费和支付有关政策性补贴的资金来源。</w:t>
      </w:r>
    </w:p>
    <w:p w14:paraId="56462E67"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int="eastAsia"/>
          <w:szCs w:val="32"/>
        </w:rPr>
        <w:t>建设工程合同发生纠纷时，合同当事人双方可以协商解决。当事人不愿协商或协商不成的，可依法申请仲裁机构</w:t>
      </w:r>
      <w:r>
        <w:rPr>
          <w:rFonts w:ascii="仿宋_GB2312" w:eastAsia="仿宋_GB2312" w:hint="eastAsia"/>
          <w:szCs w:val="32"/>
        </w:rPr>
        <w:lastRenderedPageBreak/>
        <w:t>仲裁或向人民法院起诉。</w:t>
      </w:r>
    </w:p>
    <w:p w14:paraId="5D6F0566"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第二十一条</w:t>
      </w:r>
      <w:r>
        <w:rPr>
          <w:rFonts w:ascii="黑体" w:eastAsia="黑体" w:hAnsi="黑体" w:cs="黑体" w:hint="eastAsia"/>
          <w:szCs w:val="32"/>
        </w:rPr>
        <w:t xml:space="preserve">  </w:t>
      </w:r>
      <w:r>
        <w:rPr>
          <w:rFonts w:ascii="仿宋_GB2312" w:eastAsia="仿宋_GB2312" w:hint="eastAsia"/>
          <w:szCs w:val="32"/>
        </w:rPr>
        <w:t>建设工程造价应以国家和省制定的工程定额标准和计价方法为基础，根据市场供求变化情况和建设单位的特殊要求，由建设单位与施工单位在合同中明确。工程竣工后，工程施工单位应当按照双方签订的合同及时编制工程决算文件。</w:t>
      </w:r>
    </w:p>
    <w:p w14:paraId="072F0E0C" w14:textId="77777777" w:rsidR="00E92E44" w:rsidRDefault="00E92E44">
      <w:pPr>
        <w:ind w:firstLineChars="200" w:firstLine="632"/>
        <w:jc w:val="center"/>
        <w:rPr>
          <w:rFonts w:ascii="仿宋_GB2312" w:eastAsia="仿宋_GB2312"/>
          <w:szCs w:val="32"/>
        </w:rPr>
      </w:pPr>
    </w:p>
    <w:p w14:paraId="333A9CBB" w14:textId="64DD602B" w:rsidR="00E92E44" w:rsidRDefault="00C27762" w:rsidP="002233E2">
      <w:pPr>
        <w:jc w:val="center"/>
        <w:rPr>
          <w:rFonts w:ascii="黑体" w:eastAsia="黑体" w:hAnsi="黑体" w:cs="黑体"/>
          <w:szCs w:val="32"/>
        </w:rPr>
      </w:pPr>
      <w:r>
        <w:rPr>
          <w:rFonts w:ascii="黑体" w:eastAsia="黑体" w:hAnsi="黑体" w:cs="黑体" w:hint="eastAsia"/>
          <w:szCs w:val="32"/>
        </w:rPr>
        <w:t>第四章</w:t>
      </w:r>
      <w:r w:rsidR="002233E2">
        <w:rPr>
          <w:rFonts w:ascii="黑体" w:eastAsia="黑体" w:hAnsi="黑体" w:cs="黑体" w:hint="eastAsia"/>
          <w:szCs w:val="32"/>
        </w:rPr>
        <w:t xml:space="preserve"> </w:t>
      </w:r>
      <w:r w:rsidR="002233E2">
        <w:rPr>
          <w:rFonts w:ascii="黑体" w:eastAsia="黑体" w:hAnsi="黑体" w:cs="黑体"/>
          <w:szCs w:val="32"/>
        </w:rPr>
        <w:t xml:space="preserve"> </w:t>
      </w:r>
      <w:r>
        <w:rPr>
          <w:rFonts w:ascii="黑体" w:eastAsia="黑体" w:hAnsi="黑体" w:cs="黑体" w:hint="eastAsia"/>
          <w:szCs w:val="32"/>
        </w:rPr>
        <w:t>工程质量和安全管理</w:t>
      </w:r>
    </w:p>
    <w:p w14:paraId="6A9B7884" w14:textId="77777777" w:rsidR="00E92E44" w:rsidRDefault="00E92E44">
      <w:pPr>
        <w:ind w:firstLineChars="200" w:firstLine="632"/>
        <w:jc w:val="center"/>
        <w:rPr>
          <w:rFonts w:ascii="宋体" w:eastAsia="宋体" w:hAnsi="宋体" w:cs="宋体"/>
          <w:szCs w:val="32"/>
        </w:rPr>
      </w:pPr>
    </w:p>
    <w:p w14:paraId="696B3DD6"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int="eastAsia"/>
          <w:szCs w:val="32"/>
        </w:rPr>
        <w:t>建设单位应在工程开工前，到建设工程质量监督机构办理监督手续，并按照规定缴纳质量监督管理费。</w:t>
      </w:r>
    </w:p>
    <w:p w14:paraId="52302B6F" w14:textId="77777777" w:rsidR="00E92E44" w:rsidRDefault="00C27762">
      <w:pPr>
        <w:ind w:firstLineChars="200" w:firstLine="632"/>
        <w:rPr>
          <w:rFonts w:ascii="仿宋_GB2312" w:eastAsia="仿宋_GB2312"/>
          <w:szCs w:val="32"/>
        </w:rPr>
      </w:pPr>
      <w:r>
        <w:rPr>
          <w:rFonts w:ascii="仿宋_GB2312" w:eastAsia="仿宋_GB2312" w:hint="eastAsia"/>
          <w:szCs w:val="32"/>
        </w:rPr>
        <w:t>建设工程实行质量保修制度和保修抵押金制度。</w:t>
      </w:r>
    </w:p>
    <w:p w14:paraId="1CFF225C"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int="eastAsia"/>
          <w:szCs w:val="32"/>
        </w:rPr>
        <w:t>建设工程的建设、勘察、测绘、设计、施工、监理、工程质量检测、设备供应和建筑材料、构配件、商品混凝土生产等单位，必</w:t>
      </w:r>
      <w:r>
        <w:rPr>
          <w:rFonts w:ascii="仿宋_GB2312" w:eastAsia="仿宋_GB2312" w:hint="eastAsia"/>
          <w:szCs w:val="32"/>
        </w:rPr>
        <w:t>须严格执行国家和省市有关工程质量管理的法律、法规及技术规范、标准，建立质量保证体系，并依据本条例规定承担建设工程质量责任。</w:t>
      </w:r>
    </w:p>
    <w:p w14:paraId="02D5DF85"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第二十四条</w:t>
      </w:r>
      <w:r>
        <w:rPr>
          <w:rFonts w:ascii="黑体" w:eastAsia="黑体" w:hAnsi="黑体" w:cs="黑体" w:hint="eastAsia"/>
          <w:szCs w:val="32"/>
        </w:rPr>
        <w:t xml:space="preserve">  </w:t>
      </w:r>
      <w:r>
        <w:rPr>
          <w:rFonts w:ascii="仿宋_GB2312" w:eastAsia="仿宋_GB2312" w:hint="eastAsia"/>
          <w:szCs w:val="32"/>
        </w:rPr>
        <w:t>用于建设工程的材料，必须符合设计要求和产品质量标准。建设单位或施工单位不得偷工减料或使用没有出厂合格证、质量不合格的建筑材料、建筑构配件及其他建筑工业产品。</w:t>
      </w:r>
    </w:p>
    <w:p w14:paraId="61EC985A"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第二十五条</w:t>
      </w:r>
      <w:r>
        <w:rPr>
          <w:rFonts w:ascii="黑体" w:eastAsia="黑体" w:hAnsi="黑体" w:cs="黑体" w:hint="eastAsia"/>
          <w:szCs w:val="32"/>
        </w:rPr>
        <w:t xml:space="preserve">  </w:t>
      </w:r>
      <w:r>
        <w:rPr>
          <w:rFonts w:ascii="仿宋_GB2312" w:eastAsia="仿宋_GB2312" w:hint="eastAsia"/>
          <w:szCs w:val="32"/>
        </w:rPr>
        <w:t>建设工程在竣工验收前必须经工程质量监督机构核定质量等级，未经核定或质量不合格的，不得办理竣工结</w:t>
      </w:r>
      <w:r>
        <w:rPr>
          <w:rFonts w:ascii="仿宋_GB2312" w:eastAsia="仿宋_GB2312" w:hint="eastAsia"/>
          <w:szCs w:val="32"/>
        </w:rPr>
        <w:lastRenderedPageBreak/>
        <w:t>算手续。</w:t>
      </w:r>
    </w:p>
    <w:p w14:paraId="4C9DA6E3"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int="eastAsia"/>
          <w:szCs w:val="32"/>
        </w:rPr>
        <w:t>建设工程项目竣工后，建设单位应按时向建设行政主管部门申请验收。建设工程项目经建设行政</w:t>
      </w:r>
      <w:r>
        <w:rPr>
          <w:rFonts w:ascii="仿宋_GB2312" w:eastAsia="仿宋_GB2312" w:hint="eastAsia"/>
          <w:szCs w:val="32"/>
        </w:rPr>
        <w:t>主管部门组织验收合格取得《竣工验收鉴定书》并向市工程档案管理部门移交工程档案后，方可正式交付使用。</w:t>
      </w:r>
    </w:p>
    <w:p w14:paraId="57183C6A"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int="eastAsia"/>
          <w:szCs w:val="32"/>
        </w:rPr>
        <w:t>施工单位应加强对施工场地的管理，做到安全生产，文明施工，采取有效措施，防止事故的发生，并接受市建设行政主管部门的监督管理。</w:t>
      </w:r>
    </w:p>
    <w:p w14:paraId="57D28234"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第二十八条</w:t>
      </w:r>
      <w:r>
        <w:rPr>
          <w:rFonts w:ascii="黑体" w:eastAsia="黑体" w:hAnsi="黑体" w:cs="黑体" w:hint="eastAsia"/>
          <w:szCs w:val="32"/>
        </w:rPr>
        <w:t xml:space="preserve">  </w:t>
      </w:r>
      <w:r>
        <w:rPr>
          <w:rFonts w:ascii="仿宋_GB2312" w:eastAsia="仿宋_GB2312" w:hint="eastAsia"/>
          <w:szCs w:val="32"/>
        </w:rPr>
        <w:t>施工单位必须严格执行国家有关安全生产、管理和环境保护的法律、法规及技术规范、标准，建立健全安全生产责任制和安全生产组织保证体系。企业法人代表对本单位的安全生产负总的责任。</w:t>
      </w:r>
    </w:p>
    <w:p w14:paraId="7885AA3B" w14:textId="77777777" w:rsidR="002233E2" w:rsidRDefault="002233E2" w:rsidP="002233E2">
      <w:pPr>
        <w:jc w:val="left"/>
        <w:rPr>
          <w:rFonts w:ascii="黑体" w:eastAsia="黑体" w:hAnsi="黑体" w:cs="黑体"/>
          <w:szCs w:val="32"/>
        </w:rPr>
      </w:pPr>
    </w:p>
    <w:p w14:paraId="41D9DA9C" w14:textId="476493C4" w:rsidR="00E92E44" w:rsidRDefault="00C27762" w:rsidP="002233E2">
      <w:pPr>
        <w:jc w:val="center"/>
        <w:rPr>
          <w:rFonts w:ascii="黑体" w:eastAsia="黑体" w:hAnsi="黑体" w:cs="黑体"/>
          <w:szCs w:val="32"/>
        </w:rPr>
      </w:pPr>
      <w:r>
        <w:rPr>
          <w:rFonts w:ascii="黑体" w:eastAsia="黑体" w:hAnsi="黑体" w:cs="黑体" w:hint="eastAsia"/>
          <w:szCs w:val="32"/>
        </w:rPr>
        <w:t>第五章</w:t>
      </w:r>
      <w:r w:rsidR="002233E2">
        <w:rPr>
          <w:rFonts w:ascii="黑体" w:eastAsia="黑体" w:hAnsi="黑体" w:cs="黑体" w:hint="eastAsia"/>
          <w:szCs w:val="32"/>
        </w:rPr>
        <w:t xml:space="preserve"> </w:t>
      </w:r>
      <w:r w:rsidR="002233E2">
        <w:rPr>
          <w:rFonts w:ascii="黑体" w:eastAsia="黑体" w:hAnsi="黑体" w:cs="黑体"/>
          <w:szCs w:val="32"/>
        </w:rPr>
        <w:t xml:space="preserve"> </w:t>
      </w:r>
      <w:r>
        <w:rPr>
          <w:rFonts w:ascii="黑体" w:eastAsia="黑体" w:hAnsi="黑体" w:cs="黑体" w:hint="eastAsia"/>
          <w:szCs w:val="32"/>
        </w:rPr>
        <w:t>奖励与处罚</w:t>
      </w:r>
    </w:p>
    <w:p w14:paraId="5DA464B8" w14:textId="77777777" w:rsidR="00E92E44" w:rsidRDefault="00E92E44">
      <w:pPr>
        <w:ind w:firstLineChars="200" w:firstLine="632"/>
        <w:jc w:val="center"/>
        <w:rPr>
          <w:rFonts w:ascii="黑体" w:eastAsia="黑体" w:hAnsi="黑体" w:cs="黑体"/>
          <w:szCs w:val="32"/>
        </w:rPr>
      </w:pPr>
    </w:p>
    <w:p w14:paraId="06B8BCB7"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int="eastAsia"/>
          <w:szCs w:val="32"/>
        </w:rPr>
        <w:t>认真执行本条例和在建筑市场管理方面作出显著成绩以及创出</w:t>
      </w:r>
      <w:r>
        <w:rPr>
          <w:rFonts w:ascii="仿宋_GB2312" w:eastAsia="仿宋_GB2312" w:hint="eastAsia"/>
          <w:szCs w:val="32"/>
        </w:rPr>
        <w:t>市级以上优质工程（产品）、获得市级以上优秀设计的单位和个人，由市政府或市建设行政主管部门给予表彰奖励。</w:t>
      </w:r>
    </w:p>
    <w:p w14:paraId="782C7219"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int="eastAsia"/>
          <w:szCs w:val="32"/>
        </w:rPr>
        <w:t>违反本条例的，由建设行政主管部门给予警告、通报批评、降低资质等级、吊销资质证书、没收非法所得、责令限期补办有关手续、停业整顿等处罚，有下列行为之一的，可以</w:t>
      </w:r>
      <w:r>
        <w:rPr>
          <w:rFonts w:ascii="仿宋_GB2312" w:eastAsia="仿宋_GB2312" w:hint="eastAsia"/>
          <w:szCs w:val="32"/>
        </w:rPr>
        <w:lastRenderedPageBreak/>
        <w:t>并处罚款：</w:t>
      </w:r>
    </w:p>
    <w:p w14:paraId="5C221D12" w14:textId="77777777" w:rsidR="00E92E44" w:rsidRDefault="00C27762">
      <w:pPr>
        <w:ind w:firstLineChars="200" w:firstLine="632"/>
        <w:rPr>
          <w:rFonts w:ascii="仿宋_GB2312" w:eastAsia="仿宋_GB2312"/>
          <w:szCs w:val="32"/>
        </w:rPr>
      </w:pPr>
      <w:r>
        <w:rPr>
          <w:rFonts w:ascii="仿宋_GB2312" w:eastAsia="仿宋_GB2312" w:hint="eastAsia"/>
          <w:szCs w:val="32"/>
        </w:rPr>
        <w:t>（一）未办理资质等级证书擅自经营的，处５０００元以上１０万元以下罚款；</w:t>
      </w:r>
    </w:p>
    <w:p w14:paraId="23C21C46" w14:textId="77777777" w:rsidR="00E92E44" w:rsidRDefault="00C27762">
      <w:pPr>
        <w:ind w:firstLineChars="200" w:firstLine="632"/>
        <w:rPr>
          <w:rFonts w:ascii="仿宋_GB2312" w:eastAsia="仿宋_GB2312"/>
          <w:szCs w:val="32"/>
        </w:rPr>
      </w:pPr>
      <w:r>
        <w:rPr>
          <w:rFonts w:ascii="仿宋_GB2312" w:eastAsia="仿宋_GB2312" w:hint="eastAsia"/>
          <w:szCs w:val="32"/>
        </w:rPr>
        <w:t>（二）伪造、涂改、倒卖、转让资质证书或转借设计图签的，处５０００元以上２万元以下罚款；</w:t>
      </w:r>
    </w:p>
    <w:p w14:paraId="68C37003" w14:textId="77777777" w:rsidR="00E92E44" w:rsidRDefault="00C27762">
      <w:pPr>
        <w:ind w:firstLineChars="200" w:firstLine="632"/>
        <w:rPr>
          <w:rFonts w:ascii="仿宋_GB2312" w:eastAsia="仿宋_GB2312"/>
          <w:szCs w:val="32"/>
        </w:rPr>
      </w:pPr>
      <w:r>
        <w:rPr>
          <w:rFonts w:ascii="仿宋_GB2312" w:eastAsia="仿宋_GB2312" w:hint="eastAsia"/>
          <w:szCs w:val="32"/>
        </w:rPr>
        <w:t>（三）不按资质等级证书规定，越级超范围从事建筑经营的，处２万元以上５万</w:t>
      </w:r>
      <w:r>
        <w:rPr>
          <w:rFonts w:ascii="仿宋_GB2312" w:eastAsia="仿宋_GB2312" w:hint="eastAsia"/>
          <w:szCs w:val="32"/>
        </w:rPr>
        <w:t>元以下罚款；</w:t>
      </w:r>
    </w:p>
    <w:p w14:paraId="2CAD00FA" w14:textId="77777777" w:rsidR="00E92E44" w:rsidRDefault="00C27762">
      <w:pPr>
        <w:ind w:firstLineChars="200" w:firstLine="632"/>
        <w:rPr>
          <w:rFonts w:ascii="仿宋_GB2312" w:eastAsia="仿宋_GB2312"/>
          <w:szCs w:val="32"/>
        </w:rPr>
      </w:pPr>
      <w:r>
        <w:rPr>
          <w:rFonts w:ascii="仿宋_GB2312" w:eastAsia="仿宋_GB2312" w:hint="eastAsia"/>
          <w:szCs w:val="32"/>
        </w:rPr>
        <w:t>（四）未按规定办理报建手续或合并和分立单位未办理资质等级注销手续的，处２０００元以上５０００元以下罚款；</w:t>
      </w:r>
    </w:p>
    <w:p w14:paraId="040B4127" w14:textId="77777777" w:rsidR="00E92E44" w:rsidRDefault="00C27762">
      <w:pPr>
        <w:ind w:firstLineChars="200" w:firstLine="632"/>
        <w:rPr>
          <w:rFonts w:ascii="仿宋_GB2312" w:eastAsia="仿宋_GB2312"/>
          <w:szCs w:val="32"/>
        </w:rPr>
      </w:pPr>
      <w:r>
        <w:rPr>
          <w:rFonts w:ascii="仿宋_GB2312" w:eastAsia="仿宋_GB2312" w:hint="eastAsia"/>
          <w:szCs w:val="32"/>
        </w:rPr>
        <w:t>（五）将工程发包给不具备承包条件单位的，处５０００元以上２万元以下罚款；</w:t>
      </w:r>
    </w:p>
    <w:p w14:paraId="3ECF2FD6" w14:textId="77777777" w:rsidR="00E92E44" w:rsidRDefault="00C27762">
      <w:pPr>
        <w:ind w:firstLineChars="200" w:firstLine="632"/>
        <w:rPr>
          <w:rFonts w:ascii="仿宋_GB2312" w:eastAsia="仿宋_GB2312"/>
          <w:szCs w:val="32"/>
        </w:rPr>
      </w:pPr>
      <w:r>
        <w:rPr>
          <w:rFonts w:ascii="仿宋_GB2312" w:eastAsia="仿宋_GB2312" w:hint="eastAsia"/>
          <w:szCs w:val="32"/>
        </w:rPr>
        <w:t>（六）分包后的工程再行分包的或转包工程的，处３万元以上６万元以下罚款；</w:t>
      </w:r>
    </w:p>
    <w:p w14:paraId="2D6B0733" w14:textId="77777777" w:rsidR="00E92E44" w:rsidRDefault="00C27762">
      <w:pPr>
        <w:ind w:firstLineChars="200" w:firstLine="632"/>
        <w:rPr>
          <w:rFonts w:ascii="仿宋_GB2312" w:eastAsia="仿宋_GB2312"/>
          <w:szCs w:val="32"/>
        </w:rPr>
      </w:pPr>
      <w:r>
        <w:rPr>
          <w:rFonts w:ascii="仿宋_GB2312" w:eastAsia="仿宋_GB2312" w:hint="eastAsia"/>
          <w:szCs w:val="32"/>
        </w:rPr>
        <w:t>（七）属于招标范围的建设工程项目，不按规定招标投标的，按工程造价２％至５％处以罚款；</w:t>
      </w:r>
    </w:p>
    <w:p w14:paraId="7DFFFCED" w14:textId="77777777" w:rsidR="00E92E44" w:rsidRDefault="00C27762">
      <w:pPr>
        <w:ind w:firstLineChars="200" w:firstLine="632"/>
        <w:rPr>
          <w:rFonts w:ascii="仿宋_GB2312" w:eastAsia="仿宋_GB2312"/>
          <w:szCs w:val="32"/>
        </w:rPr>
      </w:pPr>
      <w:r>
        <w:rPr>
          <w:rFonts w:ascii="仿宋_GB2312" w:eastAsia="仿宋_GB2312" w:hint="eastAsia"/>
          <w:szCs w:val="32"/>
        </w:rPr>
        <w:t>（八）未办理施工许可证和质量监督手续而擅自开工的，处５０００元以上２万元以下罚款；</w:t>
      </w:r>
    </w:p>
    <w:p w14:paraId="60970249" w14:textId="77777777" w:rsidR="00E92E44" w:rsidRDefault="00C27762">
      <w:pPr>
        <w:ind w:firstLineChars="200" w:firstLine="632"/>
        <w:rPr>
          <w:rFonts w:ascii="仿宋_GB2312" w:eastAsia="仿宋_GB2312"/>
          <w:szCs w:val="32"/>
        </w:rPr>
      </w:pPr>
      <w:r>
        <w:rPr>
          <w:rFonts w:ascii="仿宋_GB2312" w:eastAsia="仿宋_GB2312" w:hint="eastAsia"/>
          <w:szCs w:val="32"/>
        </w:rPr>
        <w:t>（九）投标者串通投标，抬高或压低标价；投标者和招标者相互勾结，以排挤竞争对手</w:t>
      </w:r>
      <w:r>
        <w:rPr>
          <w:rFonts w:ascii="仿宋_GB2312" w:eastAsia="仿宋_GB2312" w:hint="eastAsia"/>
          <w:szCs w:val="32"/>
        </w:rPr>
        <w:t>公平竞争、泄露标底的，处１万元以上２０万元以下罚款；</w:t>
      </w:r>
    </w:p>
    <w:p w14:paraId="1C3FA3D5" w14:textId="77777777" w:rsidR="00E92E44" w:rsidRDefault="00C27762">
      <w:pPr>
        <w:ind w:firstLineChars="200" w:firstLine="632"/>
        <w:rPr>
          <w:rFonts w:ascii="仿宋_GB2312" w:eastAsia="仿宋_GB2312"/>
          <w:szCs w:val="32"/>
        </w:rPr>
      </w:pPr>
      <w:r>
        <w:rPr>
          <w:rFonts w:ascii="仿宋_GB2312" w:eastAsia="仿宋_GB2312" w:hint="eastAsia"/>
          <w:szCs w:val="32"/>
        </w:rPr>
        <w:t>（十）建设工程使用不符合产品质量标准或者设计要求的建筑材料、构配件及设备或偷工减料的，处１万元以上５万元以下</w:t>
      </w:r>
      <w:r>
        <w:rPr>
          <w:rFonts w:ascii="仿宋_GB2312" w:eastAsia="仿宋_GB2312" w:hint="eastAsia"/>
          <w:szCs w:val="32"/>
        </w:rPr>
        <w:lastRenderedPageBreak/>
        <w:t>罚款；</w:t>
      </w:r>
    </w:p>
    <w:p w14:paraId="507CD8C7" w14:textId="77777777" w:rsidR="00E92E44" w:rsidRDefault="00C27762">
      <w:pPr>
        <w:ind w:firstLineChars="200" w:firstLine="632"/>
        <w:rPr>
          <w:rFonts w:ascii="仿宋_GB2312" w:eastAsia="仿宋_GB2312"/>
          <w:szCs w:val="32"/>
        </w:rPr>
      </w:pPr>
      <w:r>
        <w:rPr>
          <w:rFonts w:ascii="仿宋_GB2312" w:eastAsia="仿宋_GB2312" w:hint="eastAsia"/>
          <w:szCs w:val="32"/>
        </w:rPr>
        <w:t>（十一）未经验收或验收工程质量不合格，擅自交付使用的，责令停止使用，限期整改、报验，并处责任者５０００元以上２万元以下罚款；</w:t>
      </w:r>
    </w:p>
    <w:p w14:paraId="60951F2F" w14:textId="77777777" w:rsidR="00E92E44" w:rsidRDefault="00C27762">
      <w:pPr>
        <w:ind w:firstLineChars="200" w:firstLine="632"/>
        <w:rPr>
          <w:rFonts w:ascii="仿宋_GB2312" w:eastAsia="仿宋_GB2312"/>
          <w:szCs w:val="32"/>
        </w:rPr>
      </w:pPr>
      <w:r>
        <w:rPr>
          <w:rFonts w:ascii="仿宋_GB2312" w:eastAsia="仿宋_GB2312" w:hint="eastAsia"/>
          <w:szCs w:val="32"/>
        </w:rPr>
        <w:t>（十二）未按规定实行监理的，处５０００元以上１万元以下罚款；</w:t>
      </w:r>
    </w:p>
    <w:p w14:paraId="53DA468F" w14:textId="77777777" w:rsidR="00E92E44" w:rsidRDefault="00C27762">
      <w:pPr>
        <w:ind w:firstLineChars="200" w:firstLine="632"/>
        <w:rPr>
          <w:rFonts w:ascii="仿宋_GB2312" w:eastAsia="仿宋_GB2312"/>
          <w:szCs w:val="32"/>
        </w:rPr>
      </w:pPr>
      <w:r>
        <w:rPr>
          <w:rFonts w:ascii="仿宋_GB2312" w:eastAsia="仿宋_GB2312" w:hint="eastAsia"/>
          <w:szCs w:val="32"/>
        </w:rPr>
        <w:t>（十三）不执行国家规定工程造价、计价方法，擅自扩大取费标准、压价、抬价或附加不合理条件的，按违法计价额的十倍处以罚款；</w:t>
      </w:r>
    </w:p>
    <w:p w14:paraId="77D1B8C8" w14:textId="77777777" w:rsidR="00E92E44" w:rsidRDefault="00C27762">
      <w:pPr>
        <w:ind w:firstLineChars="200" w:firstLine="632"/>
        <w:rPr>
          <w:rFonts w:ascii="仿宋_GB2312" w:eastAsia="仿宋_GB2312"/>
          <w:szCs w:val="32"/>
        </w:rPr>
      </w:pPr>
      <w:r>
        <w:rPr>
          <w:rFonts w:ascii="仿宋_GB2312" w:eastAsia="仿宋_GB2312" w:hint="eastAsia"/>
          <w:szCs w:val="32"/>
        </w:rPr>
        <w:t>（十四）以征地、拆迁、规划、设计、提供用地、发放证照为条件，指定承包单位或强揽工程的，按建设工程造价５％以下处以罚款，但最高不得超过１０万元。</w:t>
      </w:r>
    </w:p>
    <w:p w14:paraId="43AAD2E2"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int="eastAsia"/>
          <w:szCs w:val="32"/>
        </w:rPr>
        <w:t>在建筑市场管理和建设工程发承包活动中有行贿受贿等不正当竞争及其他违反法律、法规的行为，构成犯罪的，由司法机关依法追究刑事责任。</w:t>
      </w:r>
    </w:p>
    <w:p w14:paraId="0B68F641"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int="eastAsia"/>
          <w:szCs w:val="32"/>
        </w:rPr>
        <w:t>违反本条例涉及工商行政、技术监督、规划土地、劳动、城建、环保、监察、审计、计划、物价、消防等</w:t>
      </w:r>
      <w:r>
        <w:rPr>
          <w:rFonts w:ascii="仿宋_GB2312" w:eastAsia="仿宋_GB2312" w:hint="eastAsia"/>
          <w:szCs w:val="32"/>
        </w:rPr>
        <w:t>处罚权限的，由上述部门按国家法律、法规规定予以处罚。</w:t>
      </w:r>
    </w:p>
    <w:p w14:paraId="54BBE066"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eastAsia="仿宋_GB2312" w:hint="eastAsia"/>
          <w:szCs w:val="32"/>
        </w:rPr>
        <w:t>拒绝、阻碍建设行政主管部门及其管理人员执行公务的或者违反本条例涉及《中华人民共和国治安管理处罚法》的，由公安机关依法处罚；构成犯罪的，依法追究刑事责任。</w:t>
      </w:r>
    </w:p>
    <w:p w14:paraId="469C7927"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eastAsia="仿宋_GB2312" w:hint="eastAsia"/>
          <w:szCs w:val="32"/>
        </w:rPr>
        <w:t>建设行政主管部门及其工作人员违法乱纪、徇</w:t>
      </w:r>
      <w:r>
        <w:rPr>
          <w:rFonts w:ascii="仿宋_GB2312" w:eastAsia="仿宋_GB2312" w:hint="eastAsia"/>
          <w:szCs w:val="32"/>
        </w:rPr>
        <w:lastRenderedPageBreak/>
        <w:t>私舞弊、玩忽职守的，由所在单位或上级主管部门给予行政处分；构成犯罪的，由司法机关依法追究刑事责任。</w:t>
      </w:r>
    </w:p>
    <w:p w14:paraId="7BE0ADAC" w14:textId="77777777" w:rsidR="00E92E44" w:rsidRDefault="00E92E44">
      <w:pPr>
        <w:ind w:firstLineChars="200" w:firstLine="632"/>
        <w:jc w:val="center"/>
        <w:rPr>
          <w:rFonts w:ascii="仿宋_GB2312" w:eastAsia="仿宋_GB2312"/>
          <w:szCs w:val="32"/>
        </w:rPr>
      </w:pPr>
    </w:p>
    <w:p w14:paraId="75739DE3" w14:textId="12E71D88" w:rsidR="00E92E44" w:rsidRDefault="00C27762" w:rsidP="002233E2">
      <w:pPr>
        <w:jc w:val="center"/>
        <w:rPr>
          <w:rFonts w:ascii="黑体" w:eastAsia="黑体" w:hAnsi="黑体" w:cs="黑体"/>
          <w:szCs w:val="32"/>
        </w:rPr>
      </w:pPr>
      <w:r>
        <w:rPr>
          <w:rFonts w:ascii="黑体" w:eastAsia="黑体" w:hAnsi="黑体" w:cs="黑体" w:hint="eastAsia"/>
          <w:szCs w:val="32"/>
        </w:rPr>
        <w:t>第六章</w:t>
      </w:r>
      <w:r w:rsidR="002233E2">
        <w:rPr>
          <w:rFonts w:ascii="黑体" w:eastAsia="黑体" w:hAnsi="黑体" w:cs="黑体" w:hint="eastAsia"/>
          <w:szCs w:val="32"/>
        </w:rPr>
        <w:t xml:space="preserve"> </w:t>
      </w:r>
      <w:r w:rsidR="002233E2">
        <w:rPr>
          <w:rFonts w:ascii="黑体" w:eastAsia="黑体" w:hAnsi="黑体" w:cs="黑体"/>
          <w:szCs w:val="32"/>
        </w:rPr>
        <w:t xml:space="preserve"> </w:t>
      </w:r>
      <w:r>
        <w:rPr>
          <w:rFonts w:ascii="黑体" w:eastAsia="黑体" w:hAnsi="黑体" w:cs="黑体" w:hint="eastAsia"/>
          <w:szCs w:val="32"/>
        </w:rPr>
        <w:t>附则</w:t>
      </w:r>
    </w:p>
    <w:p w14:paraId="6F7CF7C9" w14:textId="77777777" w:rsidR="00E92E44" w:rsidRDefault="00E92E44">
      <w:pPr>
        <w:ind w:firstLineChars="200" w:firstLine="632"/>
        <w:jc w:val="center"/>
        <w:rPr>
          <w:rFonts w:ascii="黑体" w:eastAsia="黑体" w:hAnsi="黑体" w:cs="黑体"/>
          <w:szCs w:val="32"/>
        </w:rPr>
      </w:pPr>
    </w:p>
    <w:p w14:paraId="283AD0A2" w14:textId="77777777" w:rsidR="00E92E44" w:rsidRDefault="00C27762">
      <w:pPr>
        <w:ind w:firstLineChars="200" w:firstLine="632"/>
        <w:rPr>
          <w:rFonts w:ascii="仿宋_GB2312" w:eastAsia="仿宋_GB2312"/>
          <w:szCs w:val="32"/>
        </w:rPr>
      </w:pP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eastAsia="仿宋_GB2312" w:hint="eastAsia"/>
          <w:szCs w:val="32"/>
        </w:rPr>
        <w:t>本条例自</w:t>
      </w:r>
      <w:r>
        <w:rPr>
          <w:rFonts w:ascii="仿宋_GB2312" w:eastAsia="仿宋_GB2312" w:hint="eastAsia"/>
          <w:szCs w:val="32"/>
        </w:rPr>
        <w:t>1996</w:t>
      </w:r>
      <w:r>
        <w:rPr>
          <w:rFonts w:ascii="仿宋_GB2312" w:eastAsia="仿宋_GB2312" w:hint="eastAsia"/>
          <w:szCs w:val="32"/>
        </w:rPr>
        <w:t>年</w:t>
      </w:r>
      <w:r>
        <w:rPr>
          <w:rFonts w:ascii="仿宋_GB2312" w:eastAsia="仿宋_GB2312" w:hint="eastAsia"/>
          <w:szCs w:val="32"/>
        </w:rPr>
        <w:t>4</w:t>
      </w:r>
      <w:r>
        <w:rPr>
          <w:rFonts w:ascii="仿宋_GB2312" w:eastAsia="仿宋_GB2312" w:hint="eastAsia"/>
          <w:szCs w:val="32"/>
        </w:rPr>
        <w:t>月</w:t>
      </w:r>
      <w:r>
        <w:rPr>
          <w:rFonts w:ascii="仿宋_GB2312" w:eastAsia="仿宋_GB2312" w:hint="eastAsia"/>
          <w:szCs w:val="32"/>
        </w:rPr>
        <w:t>1</w:t>
      </w:r>
      <w:r>
        <w:rPr>
          <w:rFonts w:ascii="仿宋_GB2312" w:eastAsia="仿宋_GB2312" w:hint="eastAsia"/>
          <w:szCs w:val="32"/>
        </w:rPr>
        <w:t>日起施行。</w:t>
      </w:r>
    </w:p>
    <w:p w14:paraId="73629F01" w14:textId="77777777" w:rsidR="00E92E44" w:rsidRDefault="00E92E44"/>
    <w:sectPr w:rsidR="00E92E44">
      <w:footerReference w:type="default" r:id="rId8"/>
      <w:pgSz w:w="11906" w:h="16838"/>
      <w:pgMar w:top="1928" w:right="1474" w:bottom="1814" w:left="1587" w:header="851" w:footer="1417" w:gutter="0"/>
      <w:pgNumType w:fmt="numberInDash"/>
      <w:cols w:space="0"/>
      <w:docGrid w:type="linesAndChars" w:linePitch="595" w:charSpace="-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D6209" w14:textId="77777777" w:rsidR="00C27762" w:rsidRDefault="00C27762">
      <w:r>
        <w:separator/>
      </w:r>
    </w:p>
  </w:endnote>
  <w:endnote w:type="continuationSeparator" w:id="0">
    <w:p w14:paraId="0E2E8024" w14:textId="77777777" w:rsidR="00C27762" w:rsidRDefault="00C2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47C75" w14:textId="77777777" w:rsidR="00E92E44" w:rsidRDefault="00C27762">
    <w:pPr>
      <w:pStyle w:val="a3"/>
      <w:ind w:leftChars="100" w:left="320"/>
    </w:pPr>
    <w:r>
      <w:pict w14:anchorId="03D7C2D1">
        <v:shapetype id="_x0000_t202" coordsize="21600,21600" o:spt="202" path="m,l,21600r21600,l21600,xe">
          <v:stroke joinstyle="miter"/>
          <v:path gradientshapeok="t" o:connecttype="rect"/>
        </v:shapetype>
        <v:shape id="_x0000_s2049" type="#_x0000_t202" style="position:absolute;left:0;text-align:left;margin-left:92.8pt;margin-top:0;width:2in;height:2in;z-index:251658240;mso-wrap-style:none;mso-position-horizontal:outside;mso-position-horizontal-relative:margin;mso-width-relative:page;mso-height-relative:page" filled="f" stroked="f">
          <v:textbox style="mso-fit-shape-to-text:t" inset="0,0,0,0">
            <w:txbxContent>
              <w:p w14:paraId="07598EFE" w14:textId="77777777" w:rsidR="00E92E44" w:rsidRDefault="00C27762">
                <w:pPr>
                  <w:pStyle w:val="a3"/>
                  <w:ind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8A7D4" w14:textId="77777777" w:rsidR="00C27762" w:rsidRDefault="00C27762">
      <w:r>
        <w:separator/>
      </w:r>
    </w:p>
  </w:footnote>
  <w:footnote w:type="continuationSeparator" w:id="0">
    <w:p w14:paraId="69D4EA0A" w14:textId="77777777" w:rsidR="00C27762" w:rsidRDefault="00C27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A0A"/>
    <w:multiLevelType w:val="singleLevel"/>
    <w:tmpl w:val="07C12A0A"/>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58"/>
  <w:drawingGridVerticalSpacing w:val="298"/>
  <w:displayHorizontalDrawingGridEvery w:val="2"/>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78A7"/>
    <w:rsid w:val="00060CCB"/>
    <w:rsid w:val="002233E2"/>
    <w:rsid w:val="0041091A"/>
    <w:rsid w:val="004A66D4"/>
    <w:rsid w:val="00B65214"/>
    <w:rsid w:val="00C27762"/>
    <w:rsid w:val="00C678A7"/>
    <w:rsid w:val="00E92E44"/>
    <w:rsid w:val="00F44125"/>
    <w:rsid w:val="05E67BE0"/>
    <w:rsid w:val="06AC7147"/>
    <w:rsid w:val="0D300E6F"/>
    <w:rsid w:val="0E4A74A4"/>
    <w:rsid w:val="14A23E68"/>
    <w:rsid w:val="15353C86"/>
    <w:rsid w:val="16DC7245"/>
    <w:rsid w:val="1D912042"/>
    <w:rsid w:val="1F915163"/>
    <w:rsid w:val="23C44AD6"/>
    <w:rsid w:val="24F543DA"/>
    <w:rsid w:val="25E22787"/>
    <w:rsid w:val="2B145D1F"/>
    <w:rsid w:val="39981BB3"/>
    <w:rsid w:val="3B163316"/>
    <w:rsid w:val="40D613B1"/>
    <w:rsid w:val="42360D5C"/>
    <w:rsid w:val="42741985"/>
    <w:rsid w:val="43922108"/>
    <w:rsid w:val="45C36D65"/>
    <w:rsid w:val="4C52066C"/>
    <w:rsid w:val="4DE9087E"/>
    <w:rsid w:val="523E741E"/>
    <w:rsid w:val="535E3E1D"/>
    <w:rsid w:val="54A20FBC"/>
    <w:rsid w:val="552D39E4"/>
    <w:rsid w:val="58F172CA"/>
    <w:rsid w:val="5B4B4277"/>
    <w:rsid w:val="5EC82176"/>
    <w:rsid w:val="6A293B15"/>
    <w:rsid w:val="6AE246E4"/>
    <w:rsid w:val="75AC558E"/>
    <w:rsid w:val="764E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B6BF8A"/>
  <w15:docId w15:val="{22598F0D-58DB-4676-8353-B66A3421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32"/>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2233E2"/>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6">
    <w:name w:val="页眉 字符"/>
    <w:basedOn w:val="a0"/>
    <w:link w:val="a5"/>
    <w:uiPriority w:val="99"/>
    <w:semiHidden/>
    <w:qFormat/>
    <w:rPr>
      <w:rFonts w:ascii="Times New Roman" w:eastAsia="宋体" w:hAnsi="Times New Roman" w:cs="Times New Roman"/>
      <w:sz w:val="18"/>
      <w:szCs w:val="18"/>
    </w:rPr>
  </w:style>
  <w:style w:type="character" w:customStyle="1" w:styleId="a4">
    <w:name w:val="页脚 字符"/>
    <w:basedOn w:val="a0"/>
    <w:link w:val="a3"/>
    <w:uiPriority w:val="99"/>
    <w:semiHidden/>
    <w:qFormat/>
    <w:rPr>
      <w:rFonts w:ascii="Times New Roman" w:eastAsia="宋体" w:hAnsi="Times New Roman" w:cs="Times New Roman"/>
      <w:sz w:val="18"/>
      <w:szCs w:val="18"/>
    </w:rPr>
  </w:style>
  <w:style w:type="character" w:customStyle="1" w:styleId="30">
    <w:name w:val="标题 3 字符"/>
    <w:basedOn w:val="a0"/>
    <w:link w:val="3"/>
    <w:uiPriority w:val="9"/>
    <w:semiHidden/>
    <w:rsid w:val="002233E2"/>
    <w:rPr>
      <w:rFonts w:ascii="Times New Roman" w:hAnsi="Times New Roman"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681</Words>
  <Characters>3887</Characters>
  <Application>Microsoft Office Word</Application>
  <DocSecurity>0</DocSecurity>
  <Lines>32</Lines>
  <Paragraphs>9</Paragraphs>
  <ScaleCrop>false</ScaleCrop>
  <Company>P R C</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2019-05-07T07:02:00Z</dcterms:created>
  <dcterms:modified xsi:type="dcterms:W3CDTF">2020-08-15T03:08:00Z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