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A15" w:rsidRDefault="00C55A15">
      <w:pPr>
        <w:spacing w:line="560" w:lineRule="exact"/>
        <w:rPr>
          <w:rFonts w:ascii="仿宋" w:eastAsia="仿宋" w:hAnsi="仿宋" w:cs="仿宋"/>
          <w:sz w:val="32"/>
          <w:szCs w:val="32"/>
        </w:rPr>
      </w:pPr>
    </w:p>
    <w:p w:rsidR="00C55A15" w:rsidRDefault="00C55A15">
      <w:pPr>
        <w:spacing w:line="560" w:lineRule="exact"/>
        <w:rPr>
          <w:rFonts w:ascii="仿宋" w:eastAsia="仿宋" w:hAnsi="仿宋" w:cs="仿宋"/>
          <w:sz w:val="32"/>
          <w:szCs w:val="32"/>
        </w:rPr>
      </w:pPr>
    </w:p>
    <w:p w:rsidR="00C55A15" w:rsidRDefault="000E0703">
      <w:pPr>
        <w:pStyle w:val="2"/>
        <w:spacing w:before="0" w:after="0" w:line="560" w:lineRule="exact"/>
      </w:pPr>
      <w:r>
        <w:rPr>
          <w:rFonts w:hint="eastAsia"/>
        </w:rPr>
        <w:t>抚顺市技术市场管理条例</w:t>
      </w:r>
    </w:p>
    <w:p w:rsidR="00C55A15" w:rsidRDefault="00C55A15">
      <w:pPr>
        <w:pStyle w:val="000"/>
      </w:pPr>
    </w:p>
    <w:p w:rsidR="00C55A15" w:rsidRDefault="000E0703">
      <w:pPr>
        <w:pStyle w:val="000"/>
      </w:pPr>
      <w:r>
        <w:rPr>
          <w:rFonts w:hint="eastAsia"/>
        </w:rPr>
        <w:t>（</w:t>
      </w:r>
      <w:r>
        <w:rPr>
          <w:rFonts w:hint="eastAsia"/>
        </w:rPr>
        <w:t>2005</w:t>
      </w:r>
      <w:r>
        <w:rPr>
          <w:rFonts w:hint="eastAsia"/>
        </w:rPr>
        <w:t>年</w:t>
      </w:r>
      <w:r>
        <w:rPr>
          <w:rFonts w:hint="eastAsia"/>
        </w:rPr>
        <w:t>10</w:t>
      </w:r>
      <w:r>
        <w:rPr>
          <w:rFonts w:hint="eastAsia"/>
        </w:rPr>
        <w:t>月</w:t>
      </w:r>
      <w:r>
        <w:rPr>
          <w:rFonts w:hint="eastAsia"/>
        </w:rPr>
        <w:t>31</w:t>
      </w:r>
      <w:r>
        <w:rPr>
          <w:rFonts w:hint="eastAsia"/>
        </w:rPr>
        <w:t>日抚顺市第十三届人民代表大会常务委员会第二十次会议通过</w:t>
      </w:r>
      <w:r>
        <w:rPr>
          <w:rFonts w:hint="eastAsia"/>
        </w:rPr>
        <w:t xml:space="preserve">  2005</w:t>
      </w:r>
      <w:r>
        <w:rPr>
          <w:rFonts w:hint="eastAsia"/>
        </w:rPr>
        <w:t>年</w:t>
      </w:r>
      <w:r>
        <w:rPr>
          <w:rFonts w:hint="eastAsia"/>
        </w:rPr>
        <w:t>11</w:t>
      </w:r>
      <w:r>
        <w:rPr>
          <w:rFonts w:hint="eastAsia"/>
        </w:rPr>
        <w:t>月</w:t>
      </w:r>
      <w:r>
        <w:rPr>
          <w:rFonts w:hint="eastAsia"/>
        </w:rPr>
        <w:t>25</w:t>
      </w:r>
      <w:r>
        <w:rPr>
          <w:rFonts w:hint="eastAsia"/>
        </w:rPr>
        <w:t>日辽宁省第十届人民代表大会常务委员会第二十二次会议批准</w:t>
      </w:r>
      <w:r>
        <w:rPr>
          <w:rFonts w:hint="eastAsia"/>
        </w:rPr>
        <w:t>）</w:t>
      </w:r>
    </w:p>
    <w:p w:rsidR="00C55A15" w:rsidRDefault="00C55A15">
      <w:pPr>
        <w:spacing w:line="560" w:lineRule="exact"/>
        <w:ind w:firstLineChars="200" w:firstLine="640"/>
        <w:rPr>
          <w:rFonts w:ascii="仿宋" w:eastAsia="仿宋" w:hAnsi="仿宋" w:cs="仿宋"/>
          <w:sz w:val="32"/>
          <w:szCs w:val="32"/>
        </w:rPr>
      </w:pPr>
    </w:p>
    <w:p w:rsidR="00C55A15" w:rsidRDefault="000E0703">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第一条</w:t>
      </w:r>
      <w:r>
        <w:rPr>
          <w:rFonts w:ascii="仿宋" w:eastAsia="仿宋" w:hAnsi="仿宋" w:cs="仿宋" w:hint="eastAsia"/>
          <w:sz w:val="32"/>
          <w:szCs w:val="32"/>
        </w:rPr>
        <w:t xml:space="preserve">  </w:t>
      </w:r>
      <w:r>
        <w:rPr>
          <w:rFonts w:ascii="仿宋" w:eastAsia="仿宋" w:hAnsi="仿宋" w:cs="仿宋" w:hint="eastAsia"/>
          <w:sz w:val="32"/>
          <w:szCs w:val="32"/>
        </w:rPr>
        <w:t>为促进技术交易，维护技术市场秩序，保障技术交易当事人的合法权益，推动技术进步和经济发展，根据有关法律、法规，结合本市实际，制定本条例。</w:t>
      </w:r>
    </w:p>
    <w:p w:rsidR="00C55A15" w:rsidRDefault="000E0703">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第二条</w:t>
      </w:r>
      <w:r>
        <w:rPr>
          <w:rFonts w:ascii="仿宋" w:eastAsia="仿宋" w:hAnsi="仿宋" w:cs="仿宋" w:hint="eastAsia"/>
          <w:sz w:val="32"/>
          <w:szCs w:val="32"/>
        </w:rPr>
        <w:t xml:space="preserve">  </w:t>
      </w:r>
      <w:r>
        <w:rPr>
          <w:rFonts w:ascii="仿宋" w:eastAsia="仿宋" w:hAnsi="仿宋" w:cs="仿宋" w:hint="eastAsia"/>
          <w:sz w:val="32"/>
          <w:szCs w:val="32"/>
        </w:rPr>
        <w:t>自然人、法人和其他组织在本行政区域内从事技术交易和技术交易服务，适用本条例。</w:t>
      </w:r>
    </w:p>
    <w:p w:rsidR="00C55A15" w:rsidRDefault="000E0703">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第三条</w:t>
      </w:r>
      <w:r>
        <w:rPr>
          <w:rFonts w:ascii="仿宋" w:eastAsia="仿宋" w:hAnsi="仿宋" w:cs="仿宋" w:hint="eastAsia"/>
          <w:sz w:val="32"/>
          <w:szCs w:val="32"/>
        </w:rPr>
        <w:t xml:space="preserve">  </w:t>
      </w:r>
      <w:r>
        <w:rPr>
          <w:rFonts w:ascii="仿宋" w:eastAsia="仿宋" w:hAnsi="仿宋" w:cs="仿宋" w:hint="eastAsia"/>
          <w:sz w:val="32"/>
          <w:szCs w:val="32"/>
        </w:rPr>
        <w:t>市科学技术行政部门是本行政区域内技术市场的主管部门，负责技术市场的管理工作。</w:t>
      </w:r>
    </w:p>
    <w:p w:rsidR="00C55A15" w:rsidRDefault="000E070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县、区科学技术行政部门按照管理权限负责本行政区域内的技术市场管理工作。</w:t>
      </w:r>
    </w:p>
    <w:p w:rsidR="00C55A15" w:rsidRDefault="000E0703">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第四条</w:t>
      </w:r>
      <w:r>
        <w:rPr>
          <w:rFonts w:ascii="仿宋" w:eastAsia="仿宋" w:hAnsi="仿宋" w:cs="仿宋" w:hint="eastAsia"/>
          <w:sz w:val="32"/>
          <w:szCs w:val="32"/>
        </w:rPr>
        <w:t xml:space="preserve">  </w:t>
      </w:r>
      <w:r>
        <w:rPr>
          <w:rFonts w:ascii="仿宋" w:eastAsia="仿宋" w:hAnsi="仿宋" w:cs="仿宋" w:hint="eastAsia"/>
          <w:sz w:val="32"/>
          <w:szCs w:val="32"/>
        </w:rPr>
        <w:t>工商行政管理、税务、财政、质量技</w:t>
      </w:r>
      <w:bookmarkStart w:id="0" w:name="_GoBack"/>
      <w:bookmarkEnd w:id="0"/>
      <w:r>
        <w:rPr>
          <w:rFonts w:ascii="仿宋" w:eastAsia="仿宋" w:hAnsi="仿宋" w:cs="仿宋" w:hint="eastAsia"/>
          <w:sz w:val="32"/>
          <w:szCs w:val="32"/>
        </w:rPr>
        <w:t>术监督等部门，按照各自的职责协同做好技术市场管理工作。</w:t>
      </w:r>
    </w:p>
    <w:p w:rsidR="00C55A15" w:rsidRDefault="000E0703">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第五条</w:t>
      </w:r>
      <w:r>
        <w:rPr>
          <w:rFonts w:ascii="黑体" w:eastAsia="黑体" w:hAnsi="黑体" w:cs="黑体" w:hint="eastAsia"/>
          <w:sz w:val="32"/>
          <w:szCs w:val="32"/>
        </w:rPr>
        <w:t xml:space="preserve"> </w:t>
      </w:r>
      <w:r>
        <w:rPr>
          <w:rFonts w:ascii="仿宋" w:eastAsia="仿宋" w:hAnsi="仿宋" w:cs="仿宋" w:hint="eastAsia"/>
          <w:sz w:val="32"/>
          <w:szCs w:val="32"/>
        </w:rPr>
        <w:t xml:space="preserve"> </w:t>
      </w:r>
      <w:r>
        <w:rPr>
          <w:rFonts w:ascii="仿宋" w:eastAsia="仿宋" w:hAnsi="仿宋" w:cs="仿宋" w:hint="eastAsia"/>
          <w:sz w:val="32"/>
          <w:szCs w:val="32"/>
        </w:rPr>
        <w:t>除国家有特殊规定的以外，凡有益于经济建设、社会发展和科技进步的技术、技术信息，均可进入技术市场。</w:t>
      </w:r>
    </w:p>
    <w:p w:rsidR="00C55A15" w:rsidRDefault="000E070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lastRenderedPageBreak/>
        <w:t>技术交易活动不受地区、行业、隶属关系、经济性质和专业范围的限制。</w:t>
      </w:r>
    </w:p>
    <w:p w:rsidR="00C55A15" w:rsidRDefault="000E0703">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第六条</w:t>
      </w:r>
      <w:r>
        <w:rPr>
          <w:rFonts w:ascii="黑体" w:eastAsia="黑体" w:hAnsi="黑体" w:cs="黑体" w:hint="eastAsia"/>
          <w:sz w:val="32"/>
          <w:szCs w:val="32"/>
        </w:rPr>
        <w:t xml:space="preserve">  </w:t>
      </w:r>
      <w:r>
        <w:rPr>
          <w:rFonts w:ascii="仿宋" w:eastAsia="仿宋" w:hAnsi="仿宋" w:cs="仿宋" w:hint="eastAsia"/>
          <w:sz w:val="32"/>
          <w:szCs w:val="32"/>
        </w:rPr>
        <w:t>技术交易当事人依法获得的技术交易收入属于合法所得，受法律保护。</w:t>
      </w:r>
    </w:p>
    <w:p w:rsidR="00C55A15" w:rsidRDefault="000E0703">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第七条</w:t>
      </w:r>
      <w:r>
        <w:rPr>
          <w:rFonts w:ascii="黑体" w:eastAsia="黑体" w:hAnsi="黑体" w:cs="黑体" w:hint="eastAsia"/>
          <w:sz w:val="32"/>
          <w:szCs w:val="32"/>
        </w:rPr>
        <w:t xml:space="preserve">  </w:t>
      </w:r>
      <w:r>
        <w:rPr>
          <w:rFonts w:ascii="仿宋" w:eastAsia="仿宋" w:hAnsi="仿宋" w:cs="仿宋" w:hint="eastAsia"/>
          <w:sz w:val="32"/>
          <w:szCs w:val="32"/>
        </w:rPr>
        <w:t>技术交易活动和技术交易服务活动应当遵守自愿平等、互利有偿、诚实信用和协商一致的原则。</w:t>
      </w:r>
    </w:p>
    <w:p w:rsidR="00C55A15" w:rsidRDefault="000E0703">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第八条</w:t>
      </w:r>
      <w:r>
        <w:rPr>
          <w:rFonts w:ascii="仿宋" w:eastAsia="仿宋" w:hAnsi="仿宋" w:cs="仿宋" w:hint="eastAsia"/>
          <w:sz w:val="32"/>
          <w:szCs w:val="32"/>
        </w:rPr>
        <w:t xml:space="preserve">  </w:t>
      </w:r>
      <w:r>
        <w:rPr>
          <w:rFonts w:ascii="仿宋" w:eastAsia="仿宋" w:hAnsi="仿宋" w:cs="仿宋" w:hint="eastAsia"/>
          <w:sz w:val="32"/>
          <w:szCs w:val="32"/>
        </w:rPr>
        <w:t>在技术交易活动中，出让方必须是所提供技术的合法拥有者，并保证其所提供技术的真实性；中介方必须保证自己所提供技术信息的真实性及其来源的合法性；</w:t>
      </w:r>
    </w:p>
    <w:p w:rsidR="00C55A15" w:rsidRDefault="000E070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受让方必须按照合同约定使用技术、支付费用。</w:t>
      </w:r>
    </w:p>
    <w:p w:rsidR="00C55A15" w:rsidRDefault="000E0703">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第九条</w:t>
      </w:r>
      <w:r>
        <w:rPr>
          <w:rFonts w:ascii="仿宋" w:eastAsia="仿宋" w:hAnsi="仿宋" w:cs="仿宋" w:hint="eastAsia"/>
          <w:sz w:val="32"/>
          <w:szCs w:val="32"/>
        </w:rPr>
        <w:t xml:space="preserve">  </w:t>
      </w:r>
      <w:r>
        <w:rPr>
          <w:rFonts w:ascii="仿宋" w:eastAsia="仿宋" w:hAnsi="仿宋" w:cs="仿宋" w:hint="eastAsia"/>
          <w:sz w:val="32"/>
          <w:szCs w:val="32"/>
        </w:rPr>
        <w:t>进行技术交易和技术交易服务活动应当依法订立合同。</w:t>
      </w:r>
    </w:p>
    <w:p w:rsidR="00C55A15" w:rsidRDefault="000E0703">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第十条</w:t>
      </w:r>
      <w:r>
        <w:rPr>
          <w:rFonts w:ascii="仿宋" w:eastAsia="仿宋" w:hAnsi="仿宋" w:cs="仿宋" w:hint="eastAsia"/>
          <w:sz w:val="32"/>
          <w:szCs w:val="32"/>
        </w:rPr>
        <w:t xml:space="preserve">  </w:t>
      </w:r>
      <w:r>
        <w:rPr>
          <w:rFonts w:ascii="仿宋" w:eastAsia="仿宋" w:hAnsi="仿宋" w:cs="仿宋" w:hint="eastAsia"/>
          <w:sz w:val="32"/>
          <w:szCs w:val="32"/>
        </w:rPr>
        <w:t>技术合同按照自愿、属地原则，实行认定登记制度，同一合同不得重复登记。</w:t>
      </w:r>
    </w:p>
    <w:p w:rsidR="00C55A15" w:rsidRDefault="000E070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技术合同订立后，当事人需要申请认定登记的，应当持真实、完整的中文书面技术合同文本原件和相关附件，向经认可的技术合同登记机构申请技术合同认定登记。采用口头形式订立的技术合同，技术合同登记机构不予受理。</w:t>
      </w:r>
    </w:p>
    <w:p w:rsidR="00C55A15" w:rsidRDefault="000E0703">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第十一条</w:t>
      </w:r>
      <w:r>
        <w:rPr>
          <w:rFonts w:ascii="黑体" w:eastAsia="黑体" w:hAnsi="黑体" w:cs="黑体" w:hint="eastAsia"/>
          <w:sz w:val="32"/>
          <w:szCs w:val="32"/>
        </w:rPr>
        <w:t xml:space="preserve"> </w:t>
      </w:r>
      <w:r>
        <w:rPr>
          <w:rFonts w:ascii="仿宋" w:eastAsia="仿宋" w:hAnsi="仿宋" w:cs="仿宋" w:hint="eastAsia"/>
          <w:sz w:val="32"/>
          <w:szCs w:val="32"/>
        </w:rPr>
        <w:t xml:space="preserve"> </w:t>
      </w:r>
      <w:r>
        <w:rPr>
          <w:rFonts w:ascii="仿宋" w:eastAsia="仿宋" w:hAnsi="仿宋" w:cs="仿宋" w:hint="eastAsia"/>
          <w:sz w:val="32"/>
          <w:szCs w:val="32"/>
        </w:rPr>
        <w:t>技术合同登记机构在受理认定登记申请之日起十日内作出认定登记决定，符合《技术合同认定规则》的发给登记证明。</w:t>
      </w:r>
    </w:p>
    <w:p w:rsidR="00C55A15" w:rsidRDefault="000E0703">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第十二条</w:t>
      </w:r>
      <w:r>
        <w:rPr>
          <w:rFonts w:ascii="仿宋" w:eastAsia="仿宋" w:hAnsi="仿宋" w:cs="仿宋" w:hint="eastAsia"/>
          <w:sz w:val="32"/>
          <w:szCs w:val="32"/>
        </w:rPr>
        <w:t xml:space="preserve">  </w:t>
      </w:r>
      <w:r>
        <w:rPr>
          <w:rFonts w:ascii="仿宋" w:eastAsia="仿宋" w:hAnsi="仿宋" w:cs="仿宋" w:hint="eastAsia"/>
          <w:sz w:val="32"/>
          <w:szCs w:val="32"/>
        </w:rPr>
        <w:t>技术合同登记机构不得从事技术交易和技术交</w:t>
      </w:r>
      <w:r>
        <w:rPr>
          <w:rFonts w:ascii="仿宋" w:eastAsia="仿宋" w:hAnsi="仿宋" w:cs="仿宋" w:hint="eastAsia"/>
          <w:sz w:val="32"/>
          <w:szCs w:val="32"/>
        </w:rPr>
        <w:lastRenderedPageBreak/>
        <w:t>易服务活动。</w:t>
      </w:r>
    </w:p>
    <w:p w:rsidR="00C55A15" w:rsidRDefault="000E0703">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第十三条</w:t>
      </w:r>
      <w:r>
        <w:rPr>
          <w:rFonts w:ascii="仿宋" w:eastAsia="仿宋" w:hAnsi="仿宋" w:cs="仿宋" w:hint="eastAsia"/>
          <w:sz w:val="32"/>
          <w:szCs w:val="32"/>
        </w:rPr>
        <w:t xml:space="preserve">  </w:t>
      </w:r>
      <w:r>
        <w:rPr>
          <w:rFonts w:ascii="仿宋" w:eastAsia="仿宋" w:hAnsi="仿宋" w:cs="仿宋" w:hint="eastAsia"/>
          <w:sz w:val="32"/>
          <w:szCs w:val="32"/>
        </w:rPr>
        <w:t>技术交易项目的价款、使用费用或者报酬，由当事人商定。技术的拥有者可以将其技术作价向技术交易的另一方投资入股。</w:t>
      </w:r>
    </w:p>
    <w:p w:rsidR="00C55A15" w:rsidRDefault="000E0703">
      <w:pPr>
        <w:spacing w:line="560" w:lineRule="exact"/>
        <w:ind w:firstLineChars="200" w:firstLine="608"/>
        <w:rPr>
          <w:rFonts w:ascii="仿宋" w:eastAsia="仿宋" w:hAnsi="仿宋" w:cs="仿宋"/>
          <w:spacing w:val="-8"/>
          <w:sz w:val="32"/>
          <w:szCs w:val="32"/>
        </w:rPr>
      </w:pPr>
      <w:r>
        <w:rPr>
          <w:rFonts w:ascii="黑体" w:eastAsia="黑体" w:hAnsi="黑体" w:cs="黑体" w:hint="eastAsia"/>
          <w:spacing w:val="-8"/>
          <w:sz w:val="32"/>
          <w:szCs w:val="32"/>
        </w:rPr>
        <w:t>第十四</w:t>
      </w:r>
      <w:r>
        <w:rPr>
          <w:rFonts w:ascii="黑体" w:eastAsia="黑体" w:hAnsi="黑体" w:cs="黑体" w:hint="eastAsia"/>
          <w:spacing w:val="-8"/>
          <w:sz w:val="32"/>
          <w:szCs w:val="32"/>
        </w:rPr>
        <w:t>条</w:t>
      </w:r>
      <w:r>
        <w:rPr>
          <w:rFonts w:ascii="仿宋" w:eastAsia="仿宋" w:hAnsi="仿宋" w:cs="仿宋" w:hint="eastAsia"/>
          <w:spacing w:val="-8"/>
          <w:sz w:val="32"/>
          <w:szCs w:val="32"/>
        </w:rPr>
        <w:t xml:space="preserve">  </w:t>
      </w:r>
      <w:r>
        <w:rPr>
          <w:rFonts w:ascii="仿宋" w:eastAsia="仿宋" w:hAnsi="仿宋" w:cs="仿宋" w:hint="eastAsia"/>
          <w:spacing w:val="-8"/>
          <w:sz w:val="32"/>
          <w:szCs w:val="32"/>
        </w:rPr>
        <w:t>在技术交易和技术交易服务活动中，禁止下列行为：</w:t>
      </w:r>
    </w:p>
    <w:p w:rsidR="00C55A15" w:rsidRDefault="000E070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（一）侵犯他人知识产权和其他合法的技术权益；</w:t>
      </w:r>
    </w:p>
    <w:p w:rsidR="00C55A15" w:rsidRDefault="000E070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（二）窃取他人技术秘密；</w:t>
      </w:r>
    </w:p>
    <w:p w:rsidR="00C55A15" w:rsidRDefault="000E070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（三）假冒专利技术；</w:t>
      </w:r>
    </w:p>
    <w:p w:rsidR="00C55A15" w:rsidRDefault="000E070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（四）做虚假广告、宣传；</w:t>
      </w:r>
    </w:p>
    <w:p w:rsidR="00C55A15" w:rsidRDefault="000E070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（五）以欺诈、胁迫等手段签订技术合同；</w:t>
      </w:r>
    </w:p>
    <w:p w:rsidR="00C55A15" w:rsidRDefault="000E070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（六）法律法规禁止的其他行为。</w:t>
      </w:r>
    </w:p>
    <w:p w:rsidR="00C55A15" w:rsidRDefault="000E0703">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第十五条</w:t>
      </w:r>
      <w:r>
        <w:rPr>
          <w:rFonts w:ascii="仿宋" w:eastAsia="仿宋" w:hAnsi="仿宋" w:cs="仿宋" w:hint="eastAsia"/>
          <w:sz w:val="32"/>
          <w:szCs w:val="32"/>
        </w:rPr>
        <w:t xml:space="preserve">  </w:t>
      </w:r>
      <w:r>
        <w:rPr>
          <w:rFonts w:ascii="仿宋" w:eastAsia="仿宋" w:hAnsi="仿宋" w:cs="仿宋" w:hint="eastAsia"/>
          <w:sz w:val="32"/>
          <w:szCs w:val="32"/>
        </w:rPr>
        <w:t>技术交易服务机构应当依法注册登记，依照法律、法规以及行业规范在注册登记管理部门核准的范围内开展技术交易服务活动。国家对其资质另有规定的从其规定。</w:t>
      </w:r>
    </w:p>
    <w:p w:rsidR="00C55A15" w:rsidRDefault="000E0703">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第十六条</w:t>
      </w:r>
      <w:r>
        <w:rPr>
          <w:rFonts w:ascii="仿宋" w:eastAsia="仿宋" w:hAnsi="仿宋" w:cs="仿宋" w:hint="eastAsia"/>
          <w:sz w:val="32"/>
          <w:szCs w:val="32"/>
        </w:rPr>
        <w:t xml:space="preserve">  </w:t>
      </w:r>
      <w:r>
        <w:rPr>
          <w:rFonts w:ascii="仿宋" w:eastAsia="仿宋" w:hAnsi="仿宋" w:cs="仿宋" w:hint="eastAsia"/>
          <w:sz w:val="32"/>
          <w:szCs w:val="32"/>
        </w:rPr>
        <w:t>在企事业单位统一组织下，科技人员以集体形式在工作时间从事技术交易活动，经认定登记的技术合同，可以按不高于合同项目纯收入的</w:t>
      </w:r>
      <w:r>
        <w:rPr>
          <w:rFonts w:ascii="仿宋" w:eastAsia="仿宋" w:hAnsi="仿宋" w:cs="仿宋" w:hint="eastAsia"/>
          <w:sz w:val="32"/>
          <w:szCs w:val="32"/>
        </w:rPr>
        <w:t>40%</w:t>
      </w:r>
      <w:r>
        <w:rPr>
          <w:rFonts w:ascii="仿宋" w:eastAsia="仿宋" w:hAnsi="仿宋" w:cs="仿宋" w:hint="eastAsia"/>
          <w:sz w:val="32"/>
          <w:szCs w:val="32"/>
        </w:rPr>
        <w:t>提取酬金；在业余时间从事技术交易活动，经认定登记的技术合同，可以按不高于合同项目纯收入的</w:t>
      </w:r>
      <w:r>
        <w:rPr>
          <w:rFonts w:ascii="仿宋" w:eastAsia="仿宋" w:hAnsi="仿宋" w:cs="仿宋" w:hint="eastAsia"/>
          <w:sz w:val="32"/>
          <w:szCs w:val="32"/>
        </w:rPr>
        <w:t>80%</w:t>
      </w:r>
      <w:r>
        <w:rPr>
          <w:rFonts w:ascii="仿宋" w:eastAsia="仿宋" w:hAnsi="仿宋" w:cs="仿宋" w:hint="eastAsia"/>
          <w:sz w:val="32"/>
          <w:szCs w:val="32"/>
        </w:rPr>
        <w:t>提取酬金。</w:t>
      </w:r>
    </w:p>
    <w:p w:rsidR="00C55A15" w:rsidRDefault="000E070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科技人员个人在完成本职工作和不侵犯本单位经济、技术权益的前提下，业余时间从事技术交易活动，税后收入全部归己，其中经批准使用单位资料、设备、材料的，由所在单位核收相应</w:t>
      </w:r>
      <w:r>
        <w:rPr>
          <w:rFonts w:ascii="仿宋" w:eastAsia="仿宋" w:hAnsi="仿宋" w:cs="仿宋" w:hint="eastAsia"/>
          <w:sz w:val="32"/>
          <w:szCs w:val="32"/>
        </w:rPr>
        <w:lastRenderedPageBreak/>
        <w:t>费用。</w:t>
      </w:r>
    </w:p>
    <w:p w:rsidR="00C55A15" w:rsidRDefault="000E0703">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第十七条</w:t>
      </w:r>
      <w:r>
        <w:rPr>
          <w:rFonts w:ascii="仿宋" w:eastAsia="仿宋" w:hAnsi="仿宋" w:cs="仿宋" w:hint="eastAsia"/>
          <w:sz w:val="32"/>
          <w:szCs w:val="32"/>
        </w:rPr>
        <w:t xml:space="preserve">  </w:t>
      </w:r>
      <w:r>
        <w:rPr>
          <w:rFonts w:ascii="仿宋" w:eastAsia="仿宋" w:hAnsi="仿宋" w:cs="仿宋" w:hint="eastAsia"/>
          <w:sz w:val="32"/>
          <w:szCs w:val="32"/>
        </w:rPr>
        <w:t>单位取得的技术交易和技术交易服务的收入应当纳入本单位财务管理，单独核算。</w:t>
      </w:r>
    </w:p>
    <w:p w:rsidR="00C55A15" w:rsidRDefault="000E070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企业单位支付的技术</w:t>
      </w:r>
      <w:r>
        <w:rPr>
          <w:rFonts w:ascii="仿宋" w:eastAsia="仿宋" w:hAnsi="仿宋" w:cs="仿宋" w:hint="eastAsia"/>
          <w:sz w:val="32"/>
          <w:szCs w:val="32"/>
        </w:rPr>
        <w:t>价款、报酬、使用费、佣金，可以摊入成本。</w:t>
      </w:r>
    </w:p>
    <w:p w:rsidR="00C55A15" w:rsidRDefault="000E070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事业单位支付的技术价款、报酬、使用费、佣金，可以在事业费中列支。</w:t>
      </w:r>
    </w:p>
    <w:p w:rsidR="00C55A15" w:rsidRDefault="000E0703">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第十八条</w:t>
      </w:r>
      <w:r>
        <w:rPr>
          <w:rFonts w:ascii="仿宋" w:eastAsia="仿宋" w:hAnsi="仿宋" w:cs="仿宋" w:hint="eastAsia"/>
          <w:sz w:val="32"/>
          <w:szCs w:val="32"/>
        </w:rPr>
        <w:t xml:space="preserve">  </w:t>
      </w:r>
      <w:r>
        <w:rPr>
          <w:rFonts w:ascii="仿宋" w:eastAsia="仿宋" w:hAnsi="仿宋" w:cs="仿宋" w:hint="eastAsia"/>
          <w:sz w:val="32"/>
          <w:szCs w:val="32"/>
        </w:rPr>
        <w:t>技术合同买方可以从投产项目的新增纯收入中一次性提取</w:t>
      </w:r>
      <w:r>
        <w:rPr>
          <w:rFonts w:ascii="仿宋" w:eastAsia="仿宋" w:hAnsi="仿宋" w:cs="仿宋" w:hint="eastAsia"/>
          <w:sz w:val="32"/>
          <w:szCs w:val="32"/>
        </w:rPr>
        <w:t>3%</w:t>
      </w:r>
      <w:r>
        <w:rPr>
          <w:rFonts w:ascii="仿宋" w:eastAsia="仿宋" w:hAnsi="仿宋" w:cs="仿宋" w:hint="eastAsia"/>
          <w:sz w:val="32"/>
          <w:szCs w:val="32"/>
        </w:rPr>
        <w:t>至</w:t>
      </w:r>
      <w:r>
        <w:rPr>
          <w:rFonts w:ascii="仿宋" w:eastAsia="仿宋" w:hAnsi="仿宋" w:cs="仿宋" w:hint="eastAsia"/>
          <w:sz w:val="32"/>
          <w:szCs w:val="32"/>
        </w:rPr>
        <w:t>5%</w:t>
      </w:r>
      <w:r>
        <w:rPr>
          <w:rFonts w:ascii="仿宋" w:eastAsia="仿宋" w:hAnsi="仿宋" w:cs="仿宋" w:hint="eastAsia"/>
          <w:sz w:val="32"/>
          <w:szCs w:val="32"/>
        </w:rPr>
        <w:t>作为酬金，奖励为实施该项技术做出显著成绩的有关人员。</w:t>
      </w:r>
    </w:p>
    <w:p w:rsidR="00C55A15" w:rsidRDefault="000E0703">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第十九条</w:t>
      </w:r>
      <w:r>
        <w:rPr>
          <w:rFonts w:ascii="仿宋" w:eastAsia="仿宋" w:hAnsi="仿宋" w:cs="仿宋" w:hint="eastAsia"/>
          <w:sz w:val="32"/>
          <w:szCs w:val="32"/>
        </w:rPr>
        <w:t xml:space="preserve">  </w:t>
      </w:r>
      <w:r>
        <w:rPr>
          <w:rFonts w:ascii="仿宋" w:eastAsia="仿宋" w:hAnsi="仿宋" w:cs="仿宋" w:hint="eastAsia"/>
          <w:sz w:val="32"/>
          <w:szCs w:val="32"/>
        </w:rPr>
        <w:t>伪造技术合同或订立假技术合同骗取技术合同登记证明，或在技术性收入核算中弄虚作假的单位和个人，依法撤销其登记；涉及税收违法行为的，由税务机关依法处理；违反国家财务制度的，由财政部门依法处理。</w:t>
      </w:r>
    </w:p>
    <w:p w:rsidR="00C55A15" w:rsidRDefault="000E0703">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第二十条</w:t>
      </w:r>
      <w:r>
        <w:rPr>
          <w:rFonts w:ascii="仿宋" w:eastAsia="仿宋" w:hAnsi="仿宋" w:cs="仿宋" w:hint="eastAsia"/>
          <w:sz w:val="32"/>
          <w:szCs w:val="32"/>
        </w:rPr>
        <w:t xml:space="preserve">  </w:t>
      </w:r>
      <w:r>
        <w:rPr>
          <w:rFonts w:ascii="仿宋" w:eastAsia="仿宋" w:hAnsi="仿宋" w:cs="仿宋" w:hint="eastAsia"/>
          <w:sz w:val="32"/>
          <w:szCs w:val="32"/>
        </w:rPr>
        <w:t>违反本条例第十四条规定的，由有关主管部门依照法律、法规予以处罚；</w:t>
      </w:r>
      <w:r>
        <w:rPr>
          <w:rFonts w:ascii="仿宋" w:eastAsia="仿宋" w:hAnsi="仿宋" w:cs="仿宋" w:hint="eastAsia"/>
          <w:sz w:val="32"/>
          <w:szCs w:val="32"/>
        </w:rPr>
        <w:t>给他人造成损害的，依法承担民事责任；构成犯罪的，依法追究其刑事责任。</w:t>
      </w:r>
    </w:p>
    <w:p w:rsidR="00C55A15" w:rsidRDefault="000E0703">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第二十一条</w:t>
      </w:r>
      <w:r>
        <w:rPr>
          <w:rFonts w:ascii="仿宋" w:eastAsia="仿宋" w:hAnsi="仿宋" w:cs="仿宋" w:hint="eastAsia"/>
          <w:sz w:val="32"/>
          <w:szCs w:val="32"/>
        </w:rPr>
        <w:t xml:space="preserve">  </w:t>
      </w:r>
      <w:r>
        <w:rPr>
          <w:rFonts w:ascii="仿宋" w:eastAsia="仿宋" w:hAnsi="仿宋" w:cs="仿宋" w:hint="eastAsia"/>
          <w:sz w:val="32"/>
          <w:szCs w:val="32"/>
        </w:rPr>
        <w:t>科学技术行政部门、技术合同登记机构及其工作人员玩忽职守、滥用职权、收受贿赂、徇私舞弊的，由其所在单位或者上级主管部门给予行政处分；构成犯罪的，依法追究刑事责任。</w:t>
      </w:r>
    </w:p>
    <w:p w:rsidR="00C55A15" w:rsidRDefault="000E0703">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第二十二条</w:t>
      </w:r>
      <w:r>
        <w:rPr>
          <w:rFonts w:ascii="仿宋" w:eastAsia="仿宋" w:hAnsi="仿宋" w:cs="仿宋" w:hint="eastAsia"/>
          <w:sz w:val="32"/>
          <w:szCs w:val="32"/>
        </w:rPr>
        <w:t xml:space="preserve">  </w:t>
      </w:r>
      <w:r>
        <w:rPr>
          <w:rFonts w:ascii="仿宋" w:eastAsia="仿宋" w:hAnsi="仿宋" w:cs="仿宋" w:hint="eastAsia"/>
          <w:sz w:val="32"/>
          <w:szCs w:val="32"/>
        </w:rPr>
        <w:t>本条例自</w:t>
      </w:r>
      <w:r>
        <w:rPr>
          <w:rFonts w:ascii="仿宋" w:eastAsia="仿宋" w:hAnsi="仿宋" w:cs="仿宋" w:hint="eastAsia"/>
          <w:sz w:val="32"/>
          <w:szCs w:val="32"/>
        </w:rPr>
        <w:t>2006</w:t>
      </w:r>
      <w:r>
        <w:rPr>
          <w:rFonts w:ascii="仿宋" w:eastAsia="仿宋" w:hAnsi="仿宋" w:cs="仿宋" w:hint="eastAsia"/>
          <w:sz w:val="32"/>
          <w:szCs w:val="32"/>
        </w:rPr>
        <w:t>年</w:t>
      </w:r>
      <w:r>
        <w:rPr>
          <w:rFonts w:ascii="仿宋" w:eastAsia="仿宋" w:hAnsi="仿宋" w:cs="仿宋" w:hint="eastAsia"/>
          <w:sz w:val="32"/>
          <w:szCs w:val="32"/>
        </w:rPr>
        <w:t>1</w:t>
      </w:r>
      <w:r>
        <w:rPr>
          <w:rFonts w:ascii="仿宋" w:eastAsia="仿宋" w:hAnsi="仿宋" w:cs="仿宋" w:hint="eastAsia"/>
          <w:sz w:val="32"/>
          <w:szCs w:val="32"/>
        </w:rPr>
        <w:t>月</w:t>
      </w:r>
      <w:r>
        <w:rPr>
          <w:rFonts w:ascii="仿宋" w:eastAsia="仿宋" w:hAnsi="仿宋" w:cs="仿宋" w:hint="eastAsia"/>
          <w:sz w:val="32"/>
          <w:szCs w:val="32"/>
        </w:rPr>
        <w:t>1</w:t>
      </w:r>
      <w:r>
        <w:rPr>
          <w:rFonts w:ascii="仿宋" w:eastAsia="仿宋" w:hAnsi="仿宋" w:cs="仿宋" w:hint="eastAsia"/>
          <w:sz w:val="32"/>
          <w:szCs w:val="32"/>
        </w:rPr>
        <w:t>日起施行。</w:t>
      </w:r>
    </w:p>
    <w:sectPr w:rsidR="00C55A15">
      <w:footerReference w:type="default" r:id="rId8"/>
      <w:pgSz w:w="11906" w:h="16838"/>
      <w:pgMar w:top="2041" w:right="1531" w:bottom="2041" w:left="1531" w:header="720" w:footer="720" w:gutter="0"/>
      <w:cols w:space="720"/>
      <w:docGrid w:type="line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0703" w:rsidRDefault="000E0703">
      <w:r>
        <w:separator/>
      </w:r>
    </w:p>
  </w:endnote>
  <w:endnote w:type="continuationSeparator" w:id="0">
    <w:p w:rsidR="000E0703" w:rsidRDefault="000E0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A15" w:rsidRDefault="000E0703">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C55A15" w:rsidRDefault="000E0703">
                          <w:pPr>
                            <w:adjustRightInd w:val="0"/>
                            <w:snapToGrid w:val="0"/>
                            <w:spacing w:line="240" w:lineRule="atLeast"/>
                            <w:ind w:leftChars="200" w:left="420" w:rightChars="200" w:right="420"/>
                            <w:rPr>
                              <w:sz w:val="28"/>
                            </w:rPr>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976F9">
                            <w:rPr>
                              <w:rFonts w:ascii="宋体" w:hAnsi="宋体" w:cs="宋体"/>
                              <w:noProof/>
                              <w:sz w:val="28"/>
                              <w:szCs w:val="28"/>
                            </w:rPr>
                            <w:t>2</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" filled="f" stroked="f">
              <v:textbox style="mso-fit-shape-to-text:t" inset="0,0,0,0">
                <w:txbxContent>
                  <w:p w:rsidR="00C55A15" w:rsidRDefault="000E0703">
                    <w:pPr>
                      <w:adjustRightInd w:val="0"/>
                      <w:snapToGrid w:val="0"/>
                      <w:spacing w:line="240" w:lineRule="atLeast"/>
                      <w:ind w:leftChars="200" w:left="420" w:rightChars="200" w:right="420"/>
                      <w:rPr>
                        <w:sz w:val="28"/>
                      </w:rPr>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976F9">
                      <w:rPr>
                        <w:rFonts w:ascii="宋体" w:hAnsi="宋体" w:cs="宋体"/>
                        <w:noProof/>
                        <w:sz w:val="28"/>
                        <w:szCs w:val="28"/>
                      </w:rPr>
                      <w:t>2</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0703" w:rsidRDefault="000E0703">
      <w:r>
        <w:separator/>
      </w:r>
    </w:p>
  </w:footnote>
  <w:footnote w:type="continuationSeparator" w:id="0">
    <w:p w:rsidR="000E0703" w:rsidRDefault="000E07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defaultTabStop w:val="420"/>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00E0703"/>
    <w:rsid w:val="004976F9"/>
    <w:rsid w:val="00C55A15"/>
    <w:rsid w:val="03101B00"/>
    <w:rsid w:val="06A224FA"/>
    <w:rsid w:val="096D37B7"/>
    <w:rsid w:val="11111476"/>
    <w:rsid w:val="11B33B52"/>
    <w:rsid w:val="15F50CD9"/>
    <w:rsid w:val="183D115D"/>
    <w:rsid w:val="1DAA7C70"/>
    <w:rsid w:val="23DE1942"/>
    <w:rsid w:val="26E729DF"/>
    <w:rsid w:val="2D0E3ADF"/>
    <w:rsid w:val="2D73303C"/>
    <w:rsid w:val="2FA31AAA"/>
    <w:rsid w:val="2FC8557C"/>
    <w:rsid w:val="32C21DA7"/>
    <w:rsid w:val="38BE615B"/>
    <w:rsid w:val="3F3418A9"/>
    <w:rsid w:val="4383125A"/>
    <w:rsid w:val="48072744"/>
    <w:rsid w:val="480F7B50"/>
    <w:rsid w:val="4EA77752"/>
    <w:rsid w:val="504135F2"/>
    <w:rsid w:val="52C81485"/>
    <w:rsid w:val="55694734"/>
    <w:rsid w:val="589502BE"/>
    <w:rsid w:val="5D645A25"/>
    <w:rsid w:val="5F7E0093"/>
    <w:rsid w:val="60423BFA"/>
    <w:rsid w:val="60C96326"/>
    <w:rsid w:val="67187CB0"/>
    <w:rsid w:val="6B863C80"/>
    <w:rsid w:val="6CEC328A"/>
    <w:rsid w:val="717376A1"/>
    <w:rsid w:val="744471EF"/>
    <w:rsid w:val="793D3E58"/>
    <w:rsid w:val="7C635EFB"/>
    <w:rsid w:val="7CFD4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qFormat/>
    <w:pPr>
      <w:keepNext/>
      <w:keepLines/>
      <w:spacing w:line="560" w:lineRule="exact"/>
      <w:jc w:val="center"/>
      <w:outlineLvl w:val="0"/>
    </w:pPr>
    <w:rPr>
      <w:rFonts w:eastAsia="黑体"/>
      <w:kern w:val="44"/>
      <w:sz w:val="32"/>
    </w:rPr>
  </w:style>
  <w:style w:type="paragraph" w:styleId="2">
    <w:name w:val="heading 2"/>
    <w:basedOn w:val="a"/>
    <w:next w:val="a"/>
    <w:unhideWhenUsed/>
    <w:qFormat/>
    <w:pPr>
      <w:keepNext/>
      <w:keepLines/>
      <w:spacing w:before="260" w:after="260" w:line="413" w:lineRule="auto"/>
      <w:jc w:val="center"/>
      <w:outlineLvl w:val="1"/>
    </w:pPr>
    <w:rPr>
      <w:rFonts w:ascii="Arial" w:hAnsi="Arial"/>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qFormat/>
    <w:pPr>
      <w:spacing w:line="560" w:lineRule="exact"/>
      <w:ind w:firstLineChars="200" w:firstLine="640"/>
    </w:pPr>
    <w:rPr>
      <w:rFonts w:eastAsia="楷体"/>
      <w:sz w:val="32"/>
    </w:rPr>
  </w:style>
  <w:style w:type="paragraph" w:customStyle="1" w:styleId="000">
    <w:name w:val="题注000"/>
    <w:basedOn w:val="a"/>
    <w:qFormat/>
    <w:pPr>
      <w:spacing w:line="560" w:lineRule="exact"/>
      <w:ind w:leftChars="300" w:left="630" w:rightChars="300" w:right="630"/>
    </w:pPr>
    <w:rPr>
      <w:rFonts w:eastAsia="楷体"/>
      <w:sz w:val="32"/>
    </w:rPr>
  </w:style>
  <w:style w:type="paragraph" w:customStyle="1" w:styleId="0000">
    <w:name w:val="目录0000"/>
    <w:basedOn w:val="10"/>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qFormat/>
    <w:pPr>
      <w:keepNext/>
      <w:keepLines/>
      <w:spacing w:line="560" w:lineRule="exact"/>
      <w:jc w:val="center"/>
      <w:outlineLvl w:val="0"/>
    </w:pPr>
    <w:rPr>
      <w:rFonts w:eastAsia="黑体"/>
      <w:kern w:val="44"/>
      <w:sz w:val="32"/>
    </w:rPr>
  </w:style>
  <w:style w:type="paragraph" w:styleId="2">
    <w:name w:val="heading 2"/>
    <w:basedOn w:val="a"/>
    <w:next w:val="a"/>
    <w:unhideWhenUsed/>
    <w:qFormat/>
    <w:pPr>
      <w:keepNext/>
      <w:keepLines/>
      <w:spacing w:before="260" w:after="260" w:line="413" w:lineRule="auto"/>
      <w:jc w:val="center"/>
      <w:outlineLvl w:val="1"/>
    </w:pPr>
    <w:rPr>
      <w:rFonts w:ascii="Arial" w:hAnsi="Arial"/>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qFormat/>
    <w:pPr>
      <w:spacing w:line="560" w:lineRule="exact"/>
      <w:ind w:firstLineChars="200" w:firstLine="640"/>
    </w:pPr>
    <w:rPr>
      <w:rFonts w:eastAsia="楷体"/>
      <w:sz w:val="32"/>
    </w:rPr>
  </w:style>
  <w:style w:type="paragraph" w:customStyle="1" w:styleId="000">
    <w:name w:val="题注000"/>
    <w:basedOn w:val="a"/>
    <w:qFormat/>
    <w:pPr>
      <w:spacing w:line="560" w:lineRule="exact"/>
      <w:ind w:leftChars="300" w:left="630" w:rightChars="300" w:right="630"/>
    </w:pPr>
    <w:rPr>
      <w:rFonts w:eastAsia="楷体"/>
      <w:sz w:val="32"/>
    </w:rPr>
  </w:style>
  <w:style w:type="paragraph" w:customStyle="1" w:styleId="0000">
    <w:name w:val="目录0000"/>
    <w:basedOn w:val="1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2017-02-10T06:41:00Z</dcterms:created>
  <dcterms:modified xsi:type="dcterms:W3CDTF">2019-06-05T13:56:00Z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