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51B5" w:rsidRDefault="001A51B5">
      <w:pPr>
        <w:pStyle w:val="3"/>
        <w:spacing w:beforeLines="0" w:before="0" w:afterLines="0" w:after="0"/>
      </w:pPr>
    </w:p>
    <w:p w:rsidR="001A51B5" w:rsidRDefault="001A51B5">
      <w:pPr>
        <w:pStyle w:val="3"/>
        <w:spacing w:beforeLines="0" w:before="0" w:afterLines="0" w:after="0"/>
      </w:pPr>
    </w:p>
    <w:p w:rsidR="003708A6" w:rsidRPr="003708A6" w:rsidRDefault="003708A6" w:rsidP="003708A6">
      <w:pPr>
        <w:spacing w:line="660" w:lineRule="exact"/>
        <w:jc w:val="center"/>
        <w:textAlignment w:val="top"/>
        <w:rPr>
          <w:rFonts w:ascii="宋体" w:hAnsi="宋体"/>
          <w:b/>
          <w:color w:val="000000"/>
          <w:sz w:val="44"/>
          <w:szCs w:val="44"/>
        </w:rPr>
      </w:pPr>
      <w:r w:rsidRPr="003708A6">
        <w:rPr>
          <w:rFonts w:ascii="宋体" w:hAnsi="宋体"/>
          <w:bCs/>
          <w:color w:val="000000"/>
          <w:sz w:val="44"/>
          <w:szCs w:val="44"/>
        </w:rPr>
        <w:t>朝阳市城市供热条例</w:t>
      </w:r>
      <w:bookmarkStart w:id="0" w:name="_GoBack"/>
      <w:bookmarkEnd w:id="0"/>
    </w:p>
    <w:p w:rsidR="003708A6" w:rsidRPr="003708A6" w:rsidRDefault="003708A6" w:rsidP="003708A6">
      <w:pPr>
        <w:spacing w:line="560" w:lineRule="exact"/>
        <w:jc w:val="left"/>
        <w:textAlignment w:val="top"/>
        <w:rPr>
          <w:rFonts w:ascii="楷体" w:eastAsia="楷体" w:hAnsi="楷体" w:cs="楷体"/>
          <w:color w:val="000000"/>
          <w:sz w:val="32"/>
          <w:szCs w:val="32"/>
        </w:rPr>
      </w:pPr>
    </w:p>
    <w:p w:rsidR="003708A6" w:rsidRPr="003708A6" w:rsidRDefault="003708A6" w:rsidP="003708A6">
      <w:pPr>
        <w:spacing w:line="560" w:lineRule="exact"/>
        <w:ind w:leftChars="200" w:left="420" w:rightChars="200" w:right="420"/>
        <w:jc w:val="left"/>
        <w:textAlignment w:val="top"/>
        <w:rPr>
          <w:rFonts w:ascii="楷体" w:eastAsia="楷体" w:hAnsi="楷体" w:cs="楷体"/>
          <w:color w:val="000000"/>
          <w:sz w:val="32"/>
          <w:szCs w:val="32"/>
        </w:rPr>
      </w:pPr>
      <w:r w:rsidRPr="003708A6">
        <w:rPr>
          <w:rFonts w:ascii="楷体" w:eastAsia="楷体" w:hAnsi="楷体" w:cs="楷体" w:hint="eastAsia"/>
          <w:color w:val="000000"/>
          <w:sz w:val="32"/>
          <w:szCs w:val="32"/>
        </w:rPr>
        <w:t>（2016年8月25日朝阳市第十届人民代表大会常务委员会第二十九次会议通过  2016年11月11日经辽宁省十二届人民代表大会常务委员会第二十九次会议批准通过）</w:t>
      </w:r>
    </w:p>
    <w:p w:rsidR="003708A6" w:rsidRPr="003708A6" w:rsidRDefault="003708A6" w:rsidP="003708A6">
      <w:pPr>
        <w:spacing w:line="440" w:lineRule="exact"/>
        <w:textAlignment w:val="top"/>
        <w:rPr>
          <w:rFonts w:ascii="宋体" w:hAnsi="宋体" w:cs="宋体"/>
          <w:color w:val="000000"/>
          <w:sz w:val="32"/>
          <w:szCs w:val="32"/>
        </w:rPr>
      </w:pPr>
    </w:p>
    <w:p w:rsidR="003708A6" w:rsidRPr="003708A6" w:rsidRDefault="003708A6" w:rsidP="003708A6">
      <w:pPr>
        <w:adjustRightInd w:val="0"/>
        <w:snapToGrid w:val="0"/>
        <w:spacing w:line="560" w:lineRule="exact"/>
        <w:ind w:firstLineChars="200" w:firstLine="640"/>
        <w:jc w:val="center"/>
        <w:rPr>
          <w:rFonts w:ascii="楷体" w:eastAsia="楷体" w:hAnsi="楷体" w:cs="楷体"/>
          <w:color w:val="000000"/>
          <w:sz w:val="32"/>
          <w:szCs w:val="32"/>
          <w:shd w:val="clear" w:color="auto" w:fill="FFFFFF"/>
        </w:rPr>
      </w:pPr>
      <w:r w:rsidRPr="003708A6">
        <w:rPr>
          <w:rFonts w:ascii="楷体" w:eastAsia="楷体" w:hAnsi="楷体" w:cs="楷体" w:hint="eastAsia"/>
          <w:color w:val="000000"/>
          <w:sz w:val="32"/>
          <w:szCs w:val="32"/>
          <w:shd w:val="clear" w:color="auto" w:fill="FFFFFF"/>
        </w:rPr>
        <w:t>目    录</w:t>
      </w:r>
    </w:p>
    <w:p w:rsidR="003708A6" w:rsidRPr="003708A6" w:rsidRDefault="003708A6" w:rsidP="003708A6">
      <w:pPr>
        <w:adjustRightInd w:val="0"/>
        <w:snapToGrid w:val="0"/>
        <w:spacing w:line="560" w:lineRule="exact"/>
        <w:ind w:firstLineChars="200" w:firstLine="640"/>
        <w:jc w:val="left"/>
        <w:rPr>
          <w:rFonts w:ascii="楷体" w:eastAsia="楷体" w:hAnsi="楷体" w:cs="楷体"/>
          <w:color w:val="000000"/>
          <w:sz w:val="32"/>
          <w:szCs w:val="32"/>
          <w:shd w:val="clear" w:color="auto" w:fill="FFFFFF"/>
        </w:rPr>
      </w:pPr>
    </w:p>
    <w:p w:rsidR="003708A6" w:rsidRPr="003708A6" w:rsidRDefault="003708A6" w:rsidP="003708A6">
      <w:pPr>
        <w:adjustRightInd w:val="0"/>
        <w:snapToGrid w:val="0"/>
        <w:spacing w:line="560" w:lineRule="exact"/>
        <w:ind w:firstLineChars="200" w:firstLine="640"/>
        <w:jc w:val="left"/>
        <w:rPr>
          <w:rFonts w:ascii="楷体" w:eastAsia="楷体" w:hAnsi="楷体" w:cs="楷体"/>
          <w:color w:val="000000"/>
          <w:sz w:val="32"/>
          <w:szCs w:val="32"/>
          <w:shd w:val="clear" w:color="auto" w:fill="FFFFFF"/>
        </w:rPr>
      </w:pPr>
      <w:r w:rsidRPr="003708A6">
        <w:rPr>
          <w:rFonts w:ascii="楷体" w:eastAsia="楷体" w:hAnsi="楷体" w:cs="楷体" w:hint="eastAsia"/>
          <w:color w:val="000000"/>
          <w:sz w:val="32"/>
          <w:szCs w:val="32"/>
          <w:shd w:val="clear" w:color="auto" w:fill="FFFFFF"/>
        </w:rPr>
        <w:t>第一章   总则</w:t>
      </w:r>
    </w:p>
    <w:p w:rsidR="003708A6" w:rsidRPr="003708A6" w:rsidRDefault="003708A6" w:rsidP="003708A6">
      <w:pPr>
        <w:adjustRightInd w:val="0"/>
        <w:snapToGrid w:val="0"/>
        <w:spacing w:line="560" w:lineRule="exact"/>
        <w:ind w:firstLineChars="200" w:firstLine="640"/>
        <w:jc w:val="left"/>
        <w:rPr>
          <w:rFonts w:ascii="楷体" w:eastAsia="楷体" w:hAnsi="楷体" w:cs="楷体"/>
          <w:color w:val="000000"/>
          <w:sz w:val="32"/>
          <w:szCs w:val="32"/>
          <w:shd w:val="clear" w:color="auto" w:fill="FFFFFF"/>
        </w:rPr>
      </w:pPr>
      <w:r w:rsidRPr="003708A6">
        <w:rPr>
          <w:rFonts w:ascii="楷体" w:eastAsia="楷体" w:hAnsi="楷体" w:cs="楷体" w:hint="eastAsia"/>
          <w:color w:val="000000"/>
          <w:sz w:val="32"/>
          <w:szCs w:val="32"/>
          <w:shd w:val="clear" w:color="auto" w:fill="FFFFFF"/>
        </w:rPr>
        <w:t>第二章   规划与建设</w:t>
      </w:r>
    </w:p>
    <w:p w:rsidR="003708A6" w:rsidRPr="003708A6" w:rsidRDefault="003708A6" w:rsidP="003708A6">
      <w:pPr>
        <w:adjustRightInd w:val="0"/>
        <w:snapToGrid w:val="0"/>
        <w:spacing w:line="560" w:lineRule="exact"/>
        <w:ind w:firstLineChars="200" w:firstLine="640"/>
        <w:jc w:val="left"/>
        <w:rPr>
          <w:rFonts w:ascii="楷体" w:eastAsia="楷体" w:hAnsi="楷体" w:cs="楷体"/>
          <w:color w:val="000000"/>
          <w:sz w:val="32"/>
          <w:szCs w:val="32"/>
          <w:shd w:val="clear" w:color="auto" w:fill="FFFFFF"/>
        </w:rPr>
      </w:pPr>
      <w:r w:rsidRPr="003708A6">
        <w:rPr>
          <w:rFonts w:ascii="楷体" w:eastAsia="楷体" w:hAnsi="楷体" w:cs="楷体" w:hint="eastAsia"/>
          <w:color w:val="000000"/>
          <w:sz w:val="32"/>
          <w:szCs w:val="32"/>
          <w:shd w:val="clear" w:color="auto" w:fill="FFFFFF"/>
        </w:rPr>
        <w:t>第三章   供热与用热</w:t>
      </w:r>
    </w:p>
    <w:p w:rsidR="003708A6" w:rsidRPr="003708A6" w:rsidRDefault="003708A6" w:rsidP="003708A6">
      <w:pPr>
        <w:adjustRightInd w:val="0"/>
        <w:snapToGrid w:val="0"/>
        <w:spacing w:line="560" w:lineRule="exact"/>
        <w:ind w:firstLineChars="200" w:firstLine="640"/>
        <w:jc w:val="left"/>
        <w:rPr>
          <w:rFonts w:ascii="楷体" w:eastAsia="楷体" w:hAnsi="楷体" w:cs="楷体"/>
          <w:color w:val="000000"/>
          <w:sz w:val="32"/>
          <w:szCs w:val="32"/>
          <w:shd w:val="clear" w:color="auto" w:fill="FFFFFF"/>
        </w:rPr>
      </w:pPr>
      <w:r w:rsidRPr="003708A6">
        <w:rPr>
          <w:rFonts w:ascii="楷体" w:eastAsia="楷体" w:hAnsi="楷体" w:cs="楷体" w:hint="eastAsia"/>
          <w:color w:val="000000"/>
          <w:sz w:val="32"/>
          <w:szCs w:val="32"/>
          <w:shd w:val="clear" w:color="auto" w:fill="FFFFFF"/>
        </w:rPr>
        <w:t>第四章   设施管理</w:t>
      </w:r>
    </w:p>
    <w:p w:rsidR="003708A6" w:rsidRPr="003708A6" w:rsidRDefault="003708A6" w:rsidP="003708A6">
      <w:pPr>
        <w:adjustRightInd w:val="0"/>
        <w:snapToGrid w:val="0"/>
        <w:spacing w:line="560" w:lineRule="exact"/>
        <w:ind w:firstLineChars="200" w:firstLine="640"/>
        <w:jc w:val="left"/>
        <w:rPr>
          <w:rFonts w:ascii="楷体" w:eastAsia="楷体" w:hAnsi="楷体" w:cs="楷体"/>
          <w:color w:val="000000"/>
          <w:sz w:val="32"/>
          <w:szCs w:val="32"/>
          <w:shd w:val="clear" w:color="auto" w:fill="FFFFFF"/>
        </w:rPr>
      </w:pPr>
      <w:r w:rsidRPr="003708A6">
        <w:rPr>
          <w:rFonts w:ascii="楷体" w:eastAsia="楷体" w:hAnsi="楷体" w:cs="楷体" w:hint="eastAsia"/>
          <w:color w:val="000000"/>
          <w:sz w:val="32"/>
          <w:szCs w:val="32"/>
          <w:shd w:val="clear" w:color="auto" w:fill="FFFFFF"/>
        </w:rPr>
        <w:t>第五章   监督管理</w:t>
      </w:r>
    </w:p>
    <w:p w:rsidR="003708A6" w:rsidRPr="003708A6" w:rsidRDefault="003708A6" w:rsidP="003708A6">
      <w:pPr>
        <w:adjustRightInd w:val="0"/>
        <w:snapToGrid w:val="0"/>
        <w:spacing w:line="560" w:lineRule="exact"/>
        <w:ind w:firstLineChars="200" w:firstLine="640"/>
        <w:jc w:val="left"/>
        <w:rPr>
          <w:rFonts w:ascii="楷体" w:eastAsia="楷体" w:hAnsi="楷体" w:cs="楷体"/>
          <w:color w:val="000000"/>
          <w:sz w:val="32"/>
          <w:szCs w:val="32"/>
          <w:shd w:val="clear" w:color="auto" w:fill="FFFFFF"/>
        </w:rPr>
      </w:pPr>
      <w:r w:rsidRPr="003708A6">
        <w:rPr>
          <w:rFonts w:ascii="楷体" w:eastAsia="楷体" w:hAnsi="楷体" w:cs="楷体" w:hint="eastAsia"/>
          <w:color w:val="000000"/>
          <w:sz w:val="32"/>
          <w:szCs w:val="32"/>
          <w:shd w:val="clear" w:color="auto" w:fill="FFFFFF"/>
        </w:rPr>
        <w:t>第六章   法律责任</w:t>
      </w:r>
    </w:p>
    <w:p w:rsidR="003708A6" w:rsidRPr="003708A6" w:rsidRDefault="003708A6" w:rsidP="003708A6">
      <w:pPr>
        <w:adjustRightInd w:val="0"/>
        <w:snapToGrid w:val="0"/>
        <w:spacing w:line="560" w:lineRule="exact"/>
        <w:ind w:firstLineChars="200" w:firstLine="640"/>
        <w:jc w:val="left"/>
        <w:rPr>
          <w:rFonts w:ascii="楷体" w:eastAsia="楷体" w:hAnsi="楷体" w:cs="楷体"/>
          <w:color w:val="000000"/>
          <w:sz w:val="32"/>
          <w:szCs w:val="32"/>
          <w:shd w:val="clear" w:color="auto" w:fill="FFFFFF"/>
        </w:rPr>
      </w:pPr>
      <w:r w:rsidRPr="003708A6">
        <w:rPr>
          <w:rFonts w:ascii="楷体" w:eastAsia="楷体" w:hAnsi="楷体" w:cs="楷体" w:hint="eastAsia"/>
          <w:color w:val="000000"/>
          <w:sz w:val="32"/>
          <w:szCs w:val="32"/>
          <w:shd w:val="clear" w:color="auto" w:fill="FFFFFF"/>
        </w:rPr>
        <w:t>第七章   附则</w:t>
      </w:r>
    </w:p>
    <w:p w:rsidR="003708A6" w:rsidRPr="003708A6" w:rsidRDefault="003708A6" w:rsidP="003708A6">
      <w:pPr>
        <w:adjustRightInd w:val="0"/>
        <w:snapToGrid w:val="0"/>
        <w:spacing w:line="560" w:lineRule="exact"/>
        <w:ind w:firstLineChars="200" w:firstLine="640"/>
        <w:jc w:val="left"/>
        <w:rPr>
          <w:rFonts w:ascii="楷体" w:eastAsia="楷体" w:hAnsi="楷体" w:cs="楷体"/>
          <w:color w:val="000000"/>
          <w:sz w:val="32"/>
          <w:szCs w:val="32"/>
          <w:shd w:val="clear" w:color="auto" w:fill="FFFFFF"/>
        </w:rPr>
      </w:pPr>
    </w:p>
    <w:p w:rsidR="003708A6" w:rsidRPr="003708A6" w:rsidRDefault="003708A6" w:rsidP="003708A6">
      <w:pPr>
        <w:jc w:val="center"/>
        <w:textAlignment w:val="top"/>
        <w:rPr>
          <w:rFonts w:ascii="Times New Roman" w:eastAsia="黑体" w:hAnsi="Times New Roman"/>
          <w:color w:val="000000"/>
          <w:sz w:val="32"/>
          <w:szCs w:val="32"/>
        </w:rPr>
      </w:pPr>
      <w:r w:rsidRPr="003708A6">
        <w:rPr>
          <w:rFonts w:ascii="Times New Roman" w:eastAsia="黑体" w:hAnsi="黑体"/>
          <w:color w:val="000000"/>
          <w:sz w:val="32"/>
          <w:szCs w:val="32"/>
        </w:rPr>
        <w:t>第一章</w:t>
      </w:r>
      <w:r w:rsidRPr="003708A6">
        <w:rPr>
          <w:rFonts w:ascii="Times New Roman" w:eastAsia="黑体" w:hAnsi="Times New Roman"/>
          <w:color w:val="000000"/>
          <w:sz w:val="32"/>
          <w:szCs w:val="32"/>
        </w:rPr>
        <w:t xml:space="preserve">  </w:t>
      </w:r>
      <w:r w:rsidRPr="003708A6">
        <w:rPr>
          <w:rFonts w:ascii="Times New Roman" w:eastAsia="黑体" w:hAnsi="Times New Roman" w:hint="eastAsia"/>
          <w:color w:val="000000"/>
          <w:sz w:val="32"/>
          <w:szCs w:val="32"/>
        </w:rPr>
        <w:t xml:space="preserve"> </w:t>
      </w:r>
      <w:r w:rsidRPr="003708A6">
        <w:rPr>
          <w:rFonts w:ascii="Times New Roman" w:eastAsia="黑体" w:hAnsi="黑体"/>
          <w:color w:val="000000"/>
          <w:sz w:val="32"/>
          <w:szCs w:val="32"/>
        </w:rPr>
        <w:t>总</w:t>
      </w:r>
      <w:r w:rsidRPr="003708A6">
        <w:rPr>
          <w:rFonts w:ascii="Times New Roman" w:eastAsia="黑体" w:hAnsi="黑体" w:hint="eastAsia"/>
          <w:color w:val="000000"/>
          <w:sz w:val="32"/>
          <w:szCs w:val="32"/>
        </w:rPr>
        <w:t xml:space="preserve">  </w:t>
      </w:r>
      <w:r w:rsidRPr="003708A6">
        <w:rPr>
          <w:rFonts w:ascii="Times New Roman" w:eastAsia="黑体" w:hAnsi="黑体"/>
          <w:color w:val="000000"/>
          <w:sz w:val="32"/>
          <w:szCs w:val="32"/>
        </w:rPr>
        <w:t>则</w:t>
      </w:r>
    </w:p>
    <w:p w:rsidR="003708A6" w:rsidRPr="003708A6" w:rsidRDefault="003708A6" w:rsidP="003708A6">
      <w:pPr>
        <w:jc w:val="center"/>
        <w:textAlignment w:val="top"/>
        <w:rPr>
          <w:rFonts w:ascii="Times New Roman" w:eastAsia="黑体" w:hAnsi="Times New Roman"/>
          <w:color w:val="000000"/>
          <w:sz w:val="32"/>
          <w:szCs w:val="32"/>
        </w:rPr>
      </w:pP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黑体" w:eastAsia="黑体" w:hAnsi="黑体"/>
          <w:color w:val="000000"/>
          <w:kern w:val="0"/>
          <w:sz w:val="32"/>
          <w:szCs w:val="32"/>
        </w:rPr>
        <w:t>第一条</w:t>
      </w:r>
      <w:r w:rsidRPr="003708A6">
        <w:rPr>
          <w:rFonts w:ascii="Times New Roman" w:eastAsiaTheme="minorEastAsia" w:hAnsi="Times New Roman"/>
          <w:color w:val="000000"/>
          <w:kern w:val="0"/>
          <w:sz w:val="32"/>
          <w:szCs w:val="32"/>
        </w:rPr>
        <w:t xml:space="preserve"> </w:t>
      </w:r>
      <w:r w:rsidRPr="003708A6">
        <w:rPr>
          <w:rFonts w:ascii="Times New Roman" w:eastAsiaTheme="minorEastAsia" w:hAnsi="Times New Roman" w:hint="eastAsia"/>
          <w:color w:val="000000"/>
          <w:kern w:val="0"/>
          <w:sz w:val="32"/>
          <w:szCs w:val="32"/>
        </w:rPr>
        <w:t xml:space="preserve"> </w:t>
      </w:r>
      <w:r w:rsidRPr="003708A6">
        <w:rPr>
          <w:rFonts w:ascii="仿宋_GB2312" w:eastAsia="仿宋_GB2312" w:hAnsi="宋体" w:cs="宋体" w:hint="eastAsia"/>
          <w:color w:val="000000"/>
          <w:sz w:val="32"/>
          <w:szCs w:val="32"/>
        </w:rPr>
        <w:t>为了加强城市供热管理, 维护热用户（以下简称用户）、供热单位和热源单位的合法权益，保护环境，节约能源，</w:t>
      </w:r>
      <w:r w:rsidRPr="003708A6">
        <w:rPr>
          <w:rFonts w:ascii="仿宋_GB2312" w:eastAsia="仿宋_GB2312" w:hAnsi="宋体" w:cs="宋体" w:hint="eastAsia"/>
          <w:color w:val="000000"/>
          <w:sz w:val="32"/>
          <w:szCs w:val="32"/>
        </w:rPr>
        <w:lastRenderedPageBreak/>
        <w:t>提高供热质量，根据《辽宁省城市供热条例》和其他相关法律、法规，结合本市实际，制定本条例。</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黑体" w:eastAsia="黑体" w:hAnsi="黑体"/>
          <w:color w:val="000000"/>
          <w:kern w:val="0"/>
          <w:sz w:val="32"/>
          <w:szCs w:val="32"/>
        </w:rPr>
        <w:t>第二条</w:t>
      </w:r>
      <w:r w:rsidRPr="003708A6">
        <w:rPr>
          <w:rFonts w:ascii="Times New Roman" w:eastAsiaTheme="minorEastAsia" w:hAnsi="Times New Roman" w:hint="eastAsia"/>
          <w:b/>
          <w:color w:val="000000"/>
          <w:kern w:val="0"/>
          <w:sz w:val="32"/>
          <w:szCs w:val="32"/>
        </w:rPr>
        <w:t xml:space="preserve"> </w:t>
      </w:r>
      <w:r w:rsidRPr="003708A6">
        <w:rPr>
          <w:rFonts w:ascii="Times New Roman" w:eastAsiaTheme="minorEastAsia" w:hAnsi="Times New Roman"/>
          <w:color w:val="000000"/>
          <w:sz w:val="32"/>
          <w:szCs w:val="32"/>
        </w:rPr>
        <w:t xml:space="preserve"> </w:t>
      </w:r>
      <w:r w:rsidRPr="003708A6">
        <w:rPr>
          <w:rFonts w:ascii="仿宋_GB2312" w:eastAsia="仿宋_GB2312" w:hAnsi="宋体" w:cs="宋体" w:hint="eastAsia"/>
          <w:color w:val="000000"/>
          <w:sz w:val="32"/>
          <w:szCs w:val="32"/>
        </w:rPr>
        <w:t>本市行政区域内的城市供热（以下简称供热）及相关管理活动，适用本条例。</w:t>
      </w:r>
    </w:p>
    <w:p w:rsidR="003708A6" w:rsidRPr="003708A6" w:rsidRDefault="003708A6" w:rsidP="003708A6">
      <w:pPr>
        <w:ind w:firstLineChars="200" w:firstLine="640"/>
        <w:textAlignment w:val="top"/>
        <w:rPr>
          <w:rFonts w:ascii="Times New Roman" w:eastAsiaTheme="minorEastAsia" w:hAnsi="Times New Roman"/>
          <w:color w:val="000000"/>
          <w:sz w:val="32"/>
          <w:szCs w:val="32"/>
        </w:rPr>
      </w:pPr>
      <w:r w:rsidRPr="003708A6">
        <w:rPr>
          <w:rFonts w:ascii="黑体" w:eastAsia="黑体" w:hAnsi="黑体"/>
          <w:color w:val="000000"/>
          <w:kern w:val="0"/>
          <w:sz w:val="32"/>
          <w:szCs w:val="32"/>
        </w:rPr>
        <w:t>第三条</w:t>
      </w:r>
      <w:r w:rsidRPr="003708A6">
        <w:rPr>
          <w:rFonts w:ascii="Times New Roman" w:eastAsiaTheme="minorEastAsia" w:hAnsi="Times New Roman"/>
          <w:color w:val="000000"/>
          <w:sz w:val="32"/>
          <w:szCs w:val="32"/>
        </w:rPr>
        <w:t xml:space="preserve"> </w:t>
      </w:r>
      <w:r w:rsidRPr="003708A6">
        <w:rPr>
          <w:rFonts w:ascii="Times New Roman" w:eastAsiaTheme="minorEastAsia" w:hAnsi="Times New Roman" w:hint="eastAsia"/>
          <w:color w:val="000000"/>
          <w:sz w:val="32"/>
          <w:szCs w:val="32"/>
        </w:rPr>
        <w:t xml:space="preserve"> </w:t>
      </w:r>
      <w:r w:rsidRPr="003708A6">
        <w:rPr>
          <w:rFonts w:ascii="仿宋_GB2312" w:eastAsia="仿宋_GB2312" w:hAnsi="宋体" w:cs="宋体" w:hint="eastAsia"/>
          <w:color w:val="000000"/>
          <w:sz w:val="32"/>
          <w:szCs w:val="32"/>
        </w:rPr>
        <w:t>供热应当遵循统一规划、公众利益优先、规模化经营、保障安全和质量、规范服务和管理、节能环保的原则。</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黑体" w:eastAsia="黑体" w:hAnsi="黑体"/>
          <w:color w:val="000000"/>
          <w:kern w:val="0"/>
          <w:sz w:val="32"/>
          <w:szCs w:val="32"/>
        </w:rPr>
        <w:t>第四条</w:t>
      </w:r>
      <w:r w:rsidRPr="003708A6">
        <w:rPr>
          <w:rFonts w:ascii="Times New Roman" w:eastAsiaTheme="minorEastAsia" w:hAnsi="Times New Roman"/>
          <w:color w:val="000000"/>
          <w:sz w:val="32"/>
          <w:szCs w:val="32"/>
        </w:rPr>
        <w:t xml:space="preserve"> </w:t>
      </w:r>
      <w:r w:rsidRPr="003708A6">
        <w:rPr>
          <w:rFonts w:ascii="Times New Roman" w:eastAsiaTheme="minorEastAsia" w:hAnsi="Times New Roman" w:hint="eastAsia"/>
          <w:color w:val="000000"/>
          <w:sz w:val="32"/>
          <w:szCs w:val="32"/>
        </w:rPr>
        <w:t xml:space="preserve"> </w:t>
      </w:r>
      <w:r w:rsidRPr="003708A6">
        <w:rPr>
          <w:rFonts w:ascii="仿宋_GB2312" w:eastAsia="仿宋_GB2312" w:hAnsi="宋体" w:cs="宋体" w:hint="eastAsia"/>
          <w:color w:val="000000"/>
          <w:sz w:val="32"/>
          <w:szCs w:val="32"/>
        </w:rPr>
        <w:t>市政府供热行政主管部门负责本行政区域内的供热监督管理工作，其所属的供热管理机构负责监督管理工作的具体实施。县（含县级市，下同）供热行政主管部门负责本行政区域内供热的监督管理工作。</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仿宋_GB2312" w:eastAsia="仿宋_GB2312" w:hAnsi="宋体" w:cs="宋体" w:hint="eastAsia"/>
          <w:color w:val="000000"/>
          <w:sz w:val="32"/>
          <w:szCs w:val="32"/>
        </w:rPr>
        <w:t>发展改革、财政、民政、公安、综合执法、人力资源和社会保障、价格、环境保护、市场监督管理、安监等有关部门，应当按照各自职责做好供热相关管理工作。</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黑体" w:eastAsia="黑体" w:hAnsi="黑体"/>
          <w:color w:val="000000"/>
          <w:kern w:val="0"/>
          <w:sz w:val="32"/>
          <w:szCs w:val="32"/>
        </w:rPr>
        <w:t>第五条</w:t>
      </w:r>
      <w:r w:rsidRPr="003708A6">
        <w:rPr>
          <w:rFonts w:ascii="Times New Roman" w:eastAsiaTheme="minorEastAsia" w:hAnsi="Times New Roman" w:hint="eastAsia"/>
          <w:b/>
          <w:color w:val="000000"/>
          <w:kern w:val="0"/>
          <w:sz w:val="32"/>
          <w:szCs w:val="32"/>
        </w:rPr>
        <w:t xml:space="preserve"> </w:t>
      </w:r>
      <w:r w:rsidRPr="003708A6">
        <w:rPr>
          <w:rFonts w:ascii="Times New Roman" w:eastAsiaTheme="minorEastAsia" w:hAnsi="Times New Roman"/>
          <w:color w:val="000000"/>
          <w:sz w:val="32"/>
          <w:szCs w:val="32"/>
        </w:rPr>
        <w:t xml:space="preserve"> </w:t>
      </w:r>
      <w:r w:rsidRPr="003708A6">
        <w:rPr>
          <w:rFonts w:ascii="仿宋_GB2312" w:eastAsia="仿宋_GB2312" w:hAnsi="宋体" w:cs="宋体" w:hint="eastAsia"/>
          <w:color w:val="000000"/>
          <w:sz w:val="32"/>
          <w:szCs w:val="32"/>
        </w:rPr>
        <w:t>鼓励和扶持利用清洁能源和可再生能源发展供热事业，推广使用安全、高效、节能、环保的供热新技术、新工艺、新材料和新设备。</w:t>
      </w:r>
    </w:p>
    <w:p w:rsidR="003708A6" w:rsidRPr="003708A6" w:rsidRDefault="003708A6" w:rsidP="003708A6">
      <w:pPr>
        <w:ind w:firstLineChars="200" w:firstLine="640"/>
        <w:textAlignment w:val="top"/>
        <w:rPr>
          <w:rFonts w:ascii="Times New Roman" w:eastAsiaTheme="minorEastAsia" w:hAnsi="Times New Roman"/>
          <w:color w:val="000000"/>
          <w:sz w:val="32"/>
          <w:szCs w:val="32"/>
        </w:rPr>
      </w:pPr>
    </w:p>
    <w:p w:rsidR="003708A6" w:rsidRPr="003708A6" w:rsidRDefault="003708A6" w:rsidP="003708A6">
      <w:pPr>
        <w:jc w:val="center"/>
        <w:textAlignment w:val="top"/>
        <w:rPr>
          <w:rFonts w:ascii="黑体" w:eastAsia="黑体" w:hAnsi="黑体"/>
          <w:color w:val="000000"/>
          <w:sz w:val="32"/>
          <w:szCs w:val="32"/>
        </w:rPr>
      </w:pPr>
      <w:r w:rsidRPr="003708A6">
        <w:rPr>
          <w:rFonts w:ascii="黑体" w:eastAsia="黑体" w:hAnsi="黑体" w:hint="eastAsia"/>
          <w:color w:val="000000"/>
          <w:sz w:val="32"/>
          <w:szCs w:val="32"/>
        </w:rPr>
        <w:t xml:space="preserve">第二章   </w:t>
      </w:r>
      <w:r w:rsidRPr="003708A6">
        <w:rPr>
          <w:rFonts w:ascii="黑体" w:eastAsia="黑体" w:hAnsi="黑体"/>
          <w:color w:val="000000"/>
          <w:sz w:val="32"/>
          <w:szCs w:val="32"/>
        </w:rPr>
        <w:t>规划与建设</w:t>
      </w:r>
    </w:p>
    <w:p w:rsidR="003708A6" w:rsidRPr="003708A6" w:rsidRDefault="003708A6" w:rsidP="003708A6">
      <w:pPr>
        <w:textAlignment w:val="top"/>
        <w:rPr>
          <w:rFonts w:ascii="Times New Roman" w:eastAsia="黑体" w:hAnsi="Times New Roman"/>
          <w:color w:val="000000"/>
          <w:sz w:val="32"/>
          <w:szCs w:val="32"/>
        </w:rPr>
      </w:pP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黑体" w:eastAsia="黑体" w:hAnsi="黑体"/>
          <w:color w:val="000000"/>
          <w:kern w:val="0"/>
          <w:sz w:val="32"/>
          <w:szCs w:val="32"/>
        </w:rPr>
        <w:t>第六条</w:t>
      </w:r>
      <w:r w:rsidRPr="003708A6">
        <w:rPr>
          <w:rFonts w:ascii="Times New Roman" w:eastAsiaTheme="minorEastAsia" w:hAnsi="Times New Roman"/>
          <w:color w:val="000000"/>
          <w:sz w:val="32"/>
          <w:szCs w:val="32"/>
        </w:rPr>
        <w:t xml:space="preserve"> </w:t>
      </w:r>
      <w:r w:rsidRPr="003708A6">
        <w:rPr>
          <w:rFonts w:ascii="Times New Roman" w:eastAsiaTheme="minorEastAsia" w:hAnsi="Times New Roman" w:hint="eastAsia"/>
          <w:color w:val="000000"/>
          <w:sz w:val="32"/>
          <w:szCs w:val="32"/>
        </w:rPr>
        <w:t xml:space="preserve"> </w:t>
      </w:r>
      <w:r w:rsidRPr="003708A6">
        <w:rPr>
          <w:rFonts w:ascii="仿宋_GB2312" w:eastAsia="仿宋_GB2312" w:hAnsi="宋体" w:cs="宋体" w:hint="eastAsia"/>
          <w:color w:val="000000"/>
          <w:sz w:val="32"/>
          <w:szCs w:val="32"/>
        </w:rPr>
        <w:t>市、县供热行政主管部门应当会同发展改革、城乡</w:t>
      </w:r>
      <w:r w:rsidRPr="003708A6">
        <w:rPr>
          <w:rFonts w:ascii="仿宋_GB2312" w:eastAsia="仿宋_GB2312" w:hAnsi="宋体" w:cs="宋体" w:hint="eastAsia"/>
          <w:color w:val="000000"/>
          <w:sz w:val="32"/>
          <w:szCs w:val="32"/>
        </w:rPr>
        <w:lastRenderedPageBreak/>
        <w:t>规划等部门，依据城市总体规划，编制供热专项规划，报本级人民政府批准后实施。</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仿宋_GB2312" w:eastAsia="仿宋_GB2312" w:hAnsi="宋体" w:cs="宋体" w:hint="eastAsia"/>
          <w:color w:val="000000"/>
          <w:sz w:val="32"/>
          <w:szCs w:val="32"/>
        </w:rPr>
        <w:t>经批准的供热专项规划，任何单位和个人不得擅自变更；确需变更的，应当报原批准机关批准。</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黑体" w:eastAsia="黑体" w:hAnsi="黑体"/>
          <w:color w:val="000000"/>
          <w:kern w:val="0"/>
          <w:sz w:val="32"/>
          <w:szCs w:val="32"/>
        </w:rPr>
        <w:t>第七条</w:t>
      </w:r>
      <w:r w:rsidRPr="003708A6">
        <w:rPr>
          <w:rFonts w:ascii="Times New Roman" w:eastAsiaTheme="minorEastAsia" w:hAnsi="Times New Roman"/>
          <w:color w:val="000000"/>
          <w:sz w:val="32"/>
          <w:szCs w:val="32"/>
        </w:rPr>
        <w:t xml:space="preserve"> </w:t>
      </w:r>
      <w:r w:rsidRPr="003708A6">
        <w:rPr>
          <w:rFonts w:ascii="Times New Roman" w:eastAsiaTheme="minorEastAsia" w:hAnsi="Times New Roman" w:hint="eastAsia"/>
          <w:color w:val="000000"/>
          <w:sz w:val="32"/>
          <w:szCs w:val="32"/>
        </w:rPr>
        <w:t xml:space="preserve"> </w:t>
      </w:r>
      <w:r w:rsidRPr="003708A6">
        <w:rPr>
          <w:rFonts w:ascii="仿宋_GB2312" w:eastAsia="仿宋_GB2312" w:hAnsi="宋体" w:cs="宋体" w:hint="eastAsia"/>
          <w:color w:val="000000"/>
          <w:sz w:val="32"/>
          <w:szCs w:val="32"/>
        </w:rPr>
        <w:t>市、县供热行政主管部门应当根据供热专项规划，统筹安排热源建设和管网布局。热源单位和供热单位不得违反供热专项规划确定的管网布局和供热方案，擅自为建设单位接入供热管网。</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仿宋_GB2312" w:eastAsia="仿宋_GB2312" w:hAnsi="宋体" w:cs="宋体" w:hint="eastAsia"/>
          <w:color w:val="000000"/>
          <w:sz w:val="32"/>
          <w:szCs w:val="32"/>
        </w:rPr>
        <w:t>符合供热专项规划的新建、扩建、改建供热工程，应当经市、县供热行政主管部门审查同意后，按照有关规定办理相关审批手续并由取得相应资质的中标单位进行施工。供热工程竣工后，建设单位应当组织有供热行政主管部门参加的供热等相关单位按照国家和省有关规定进行验收。未经验收或者验收不合格的，不得投入使用。供热工程涉及特种设备的，应当符合特种设备安全管理的相关规定。</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黑体" w:eastAsia="黑体" w:hAnsi="黑体"/>
          <w:color w:val="000000"/>
          <w:kern w:val="0"/>
          <w:sz w:val="32"/>
          <w:szCs w:val="32"/>
        </w:rPr>
        <w:t>第八条</w:t>
      </w:r>
      <w:r w:rsidRPr="003708A6">
        <w:rPr>
          <w:rFonts w:ascii="Times New Roman" w:eastAsiaTheme="minorEastAsia" w:hAnsi="Times New Roman"/>
          <w:color w:val="000000"/>
          <w:sz w:val="32"/>
          <w:szCs w:val="32"/>
        </w:rPr>
        <w:t xml:space="preserve"> </w:t>
      </w:r>
      <w:r w:rsidRPr="003708A6">
        <w:rPr>
          <w:rFonts w:ascii="仿宋_GB2312" w:eastAsia="仿宋_GB2312" w:hAnsi="宋体" w:cs="宋体" w:hint="eastAsia"/>
          <w:color w:val="000000"/>
          <w:sz w:val="32"/>
          <w:szCs w:val="32"/>
        </w:rPr>
        <w:t xml:space="preserve"> 新建建筑应当按照有关规定安装供热计量和室温调控装置。未按照规定安装的，不得进行工程竣工验收备案。既有建筑未安装供热计量和室温调控装置的，政府应当加大资金和技术扶持力度，及时组织安装。</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仿宋_GB2312" w:eastAsia="仿宋_GB2312" w:hAnsi="宋体" w:cs="宋体" w:hint="eastAsia"/>
          <w:color w:val="000000"/>
          <w:sz w:val="32"/>
          <w:szCs w:val="32"/>
        </w:rPr>
        <w:t>供热行政主管部门应当结合实际情况，制定既有建筑安装供</w:t>
      </w:r>
      <w:r w:rsidRPr="003708A6">
        <w:rPr>
          <w:rFonts w:ascii="仿宋_GB2312" w:eastAsia="仿宋_GB2312" w:hAnsi="宋体" w:cs="宋体" w:hint="eastAsia"/>
          <w:color w:val="000000"/>
          <w:sz w:val="32"/>
          <w:szCs w:val="32"/>
        </w:rPr>
        <w:lastRenderedPageBreak/>
        <w:t>热计量和室温调控装置的专项规划，报本级人民政府批准后实施。</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仿宋_GB2312" w:eastAsia="仿宋_GB2312" w:hAnsi="宋体" w:cs="宋体" w:hint="eastAsia"/>
          <w:color w:val="000000"/>
          <w:sz w:val="32"/>
          <w:szCs w:val="32"/>
        </w:rPr>
        <w:t>供热计量和室温调控装置应当在依照有关规定检定合格后安装使用，并定期检定或者更换。在保修期内，由保修单位负责维修更换；保修期满后，由供热单位负责维修更换。供用</w:t>
      </w:r>
      <w:proofErr w:type="gramStart"/>
      <w:r w:rsidRPr="003708A6">
        <w:rPr>
          <w:rFonts w:ascii="仿宋_GB2312" w:eastAsia="仿宋_GB2312" w:hAnsi="宋体" w:cs="宋体" w:hint="eastAsia"/>
          <w:color w:val="000000"/>
          <w:sz w:val="32"/>
          <w:szCs w:val="32"/>
        </w:rPr>
        <w:t>热双方</w:t>
      </w:r>
      <w:proofErr w:type="gramEnd"/>
      <w:r w:rsidRPr="003708A6">
        <w:rPr>
          <w:rFonts w:ascii="仿宋_GB2312" w:eastAsia="仿宋_GB2312" w:hAnsi="宋体" w:cs="宋体" w:hint="eastAsia"/>
          <w:color w:val="000000"/>
          <w:sz w:val="32"/>
          <w:szCs w:val="32"/>
        </w:rPr>
        <w:t>对热计量数据的准确性发生争议时，由法定的计量检定机构进行检定，检定费用由责任方承担。</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黑体" w:eastAsia="黑体" w:hAnsi="黑体"/>
          <w:color w:val="000000"/>
          <w:kern w:val="0"/>
          <w:sz w:val="32"/>
          <w:szCs w:val="32"/>
        </w:rPr>
        <w:t>第九条</w:t>
      </w:r>
      <w:r w:rsidRPr="003708A6">
        <w:rPr>
          <w:rFonts w:ascii="Times New Roman" w:eastAsiaTheme="minorEastAsia" w:hAnsi="Times New Roman"/>
          <w:color w:val="000000"/>
          <w:sz w:val="32"/>
          <w:szCs w:val="32"/>
        </w:rPr>
        <w:t xml:space="preserve"> </w:t>
      </w:r>
      <w:r w:rsidRPr="003708A6">
        <w:rPr>
          <w:rFonts w:ascii="Times New Roman" w:eastAsiaTheme="minorEastAsia" w:hAnsi="Times New Roman" w:hint="eastAsia"/>
          <w:color w:val="000000"/>
          <w:sz w:val="32"/>
          <w:szCs w:val="32"/>
        </w:rPr>
        <w:t xml:space="preserve"> </w:t>
      </w:r>
      <w:r w:rsidRPr="003708A6">
        <w:rPr>
          <w:rFonts w:ascii="仿宋_GB2312" w:eastAsia="仿宋_GB2312" w:hAnsi="宋体" w:cs="宋体" w:hint="eastAsia"/>
          <w:color w:val="000000"/>
          <w:sz w:val="32"/>
          <w:szCs w:val="32"/>
        </w:rPr>
        <w:t>在已建成和规划建设的热电联产集中供热管网范围内，不得批准新建、扩建、重复建设除供热调峰锅炉以外的永久性锅炉。</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仿宋_GB2312" w:eastAsia="仿宋_GB2312" w:hAnsi="宋体" w:cs="宋体" w:hint="eastAsia"/>
          <w:color w:val="000000"/>
          <w:sz w:val="32"/>
          <w:szCs w:val="32"/>
        </w:rPr>
        <w:t>热电联产供热范围以外的新建房屋和旧城改造，应当实行区域锅炉集中供热。在区域锅炉供热管网敷设范围内，供热单位有能力提供热源的，不得新建分散锅炉供热工程。对已有的分散锅炉，市、县人民政府应当拆除或者改造后并入集中供热管网，并不得向用户收取供热管网建设、改造费用。</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黑体" w:eastAsia="黑体" w:hAnsi="黑体"/>
          <w:color w:val="000000"/>
          <w:kern w:val="0"/>
          <w:sz w:val="32"/>
          <w:szCs w:val="32"/>
        </w:rPr>
        <w:t>第十条</w:t>
      </w:r>
      <w:r w:rsidRPr="003708A6">
        <w:rPr>
          <w:rFonts w:ascii="Times New Roman" w:eastAsiaTheme="minorEastAsia" w:hAnsi="Times New Roman" w:hint="eastAsia"/>
          <w:b/>
          <w:color w:val="000000"/>
          <w:kern w:val="0"/>
          <w:sz w:val="32"/>
          <w:szCs w:val="32"/>
        </w:rPr>
        <w:t xml:space="preserve"> </w:t>
      </w:r>
      <w:r w:rsidRPr="003708A6">
        <w:rPr>
          <w:rFonts w:ascii="仿宋_GB2312" w:eastAsia="仿宋_GB2312" w:hAnsi="宋体" w:cs="宋体" w:hint="eastAsia"/>
          <w:color w:val="000000"/>
          <w:sz w:val="32"/>
          <w:szCs w:val="32"/>
        </w:rPr>
        <w:t xml:space="preserve"> 新建、扩建、改建建筑增加供热面积的，建设单位应当按照国家有关规定交纳城市基础设施配套费。城市基础设施配套费中用于供热建设的资金应当按照规定纳入财政预算管理，专款专用。</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黑体" w:eastAsia="黑体" w:hAnsi="黑体"/>
          <w:color w:val="000000"/>
          <w:kern w:val="0"/>
          <w:sz w:val="32"/>
          <w:szCs w:val="32"/>
        </w:rPr>
        <w:t>第十一条</w:t>
      </w:r>
      <w:r w:rsidRPr="003708A6">
        <w:rPr>
          <w:rFonts w:ascii="Times New Roman" w:eastAsiaTheme="minorEastAsia" w:hAnsi="Times New Roman" w:hint="eastAsia"/>
          <w:b/>
          <w:color w:val="000000"/>
          <w:kern w:val="0"/>
          <w:sz w:val="32"/>
          <w:szCs w:val="32"/>
        </w:rPr>
        <w:t xml:space="preserve"> </w:t>
      </w:r>
      <w:r w:rsidRPr="003708A6">
        <w:rPr>
          <w:rFonts w:ascii="Times New Roman" w:eastAsiaTheme="minorEastAsia" w:hAnsi="Times New Roman"/>
          <w:b/>
          <w:color w:val="000000"/>
          <w:kern w:val="0"/>
          <w:sz w:val="32"/>
          <w:szCs w:val="32"/>
        </w:rPr>
        <w:t xml:space="preserve"> </w:t>
      </w:r>
      <w:r w:rsidRPr="003708A6">
        <w:rPr>
          <w:rFonts w:ascii="仿宋_GB2312" w:eastAsia="仿宋_GB2312" w:hAnsi="宋体" w:cs="宋体" w:hint="eastAsia"/>
          <w:color w:val="000000"/>
          <w:sz w:val="32"/>
          <w:szCs w:val="32"/>
        </w:rPr>
        <w:t>市、县供热行政主管部门应当建立供热工程档案管理制度。新建、扩建、改建城市供热工程验收合格后，建设单</w:t>
      </w:r>
      <w:r w:rsidRPr="003708A6">
        <w:rPr>
          <w:rFonts w:ascii="仿宋_GB2312" w:eastAsia="仿宋_GB2312" w:hAnsi="宋体" w:cs="宋体" w:hint="eastAsia"/>
          <w:color w:val="000000"/>
          <w:sz w:val="32"/>
          <w:szCs w:val="32"/>
        </w:rPr>
        <w:lastRenderedPageBreak/>
        <w:t>位应向供热主管行政部门移交热源设施工程竣工档案及测绘数据的电子档案等供热设施资料。</w:t>
      </w:r>
    </w:p>
    <w:p w:rsidR="003708A6" w:rsidRPr="003708A6" w:rsidRDefault="003708A6" w:rsidP="003708A6">
      <w:pPr>
        <w:ind w:firstLineChars="200" w:firstLine="640"/>
        <w:textAlignment w:val="top"/>
        <w:rPr>
          <w:rFonts w:ascii="Times New Roman" w:eastAsiaTheme="minorEastAsia" w:hAnsi="Times New Roman"/>
          <w:color w:val="000000"/>
          <w:sz w:val="32"/>
          <w:szCs w:val="32"/>
        </w:rPr>
      </w:pPr>
    </w:p>
    <w:p w:rsidR="003708A6" w:rsidRPr="003708A6" w:rsidRDefault="003708A6" w:rsidP="003708A6">
      <w:pPr>
        <w:jc w:val="center"/>
        <w:textAlignment w:val="top"/>
        <w:rPr>
          <w:rFonts w:ascii="Times New Roman" w:eastAsia="黑体" w:hAnsi="Times New Roman"/>
          <w:color w:val="000000"/>
          <w:sz w:val="32"/>
          <w:szCs w:val="32"/>
        </w:rPr>
      </w:pPr>
      <w:r w:rsidRPr="003708A6">
        <w:rPr>
          <w:rFonts w:ascii="Times New Roman" w:eastAsia="黑体" w:hAnsi="黑体"/>
          <w:color w:val="000000"/>
          <w:sz w:val="32"/>
          <w:szCs w:val="32"/>
        </w:rPr>
        <w:t>第三章</w:t>
      </w:r>
      <w:r w:rsidRPr="003708A6">
        <w:rPr>
          <w:rFonts w:ascii="Times New Roman" w:eastAsia="黑体" w:hAnsi="Times New Roman"/>
          <w:color w:val="000000"/>
          <w:sz w:val="32"/>
          <w:szCs w:val="32"/>
        </w:rPr>
        <w:t xml:space="preserve">  </w:t>
      </w:r>
      <w:r w:rsidRPr="003708A6">
        <w:rPr>
          <w:rFonts w:ascii="Times New Roman" w:eastAsia="黑体" w:hAnsi="Times New Roman" w:hint="eastAsia"/>
          <w:color w:val="000000"/>
          <w:sz w:val="32"/>
          <w:szCs w:val="32"/>
        </w:rPr>
        <w:t xml:space="preserve"> </w:t>
      </w:r>
      <w:r w:rsidRPr="003708A6">
        <w:rPr>
          <w:rFonts w:ascii="Times New Roman" w:eastAsia="黑体" w:hAnsi="黑体"/>
          <w:color w:val="000000"/>
          <w:sz w:val="32"/>
          <w:szCs w:val="32"/>
        </w:rPr>
        <w:t>供热与用热</w:t>
      </w:r>
    </w:p>
    <w:p w:rsidR="003708A6" w:rsidRPr="003708A6" w:rsidRDefault="003708A6" w:rsidP="003708A6">
      <w:pPr>
        <w:ind w:firstLineChars="196" w:firstLine="630"/>
        <w:textAlignment w:val="top"/>
        <w:rPr>
          <w:rFonts w:ascii="Times New Roman" w:eastAsiaTheme="minorEastAsia" w:hAnsi="Times New Roman"/>
          <w:b/>
          <w:color w:val="000000"/>
          <w:kern w:val="0"/>
          <w:sz w:val="32"/>
          <w:szCs w:val="32"/>
        </w:rPr>
      </w:pP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黑体" w:eastAsia="黑体" w:hAnsi="黑体"/>
          <w:color w:val="000000"/>
          <w:kern w:val="0"/>
          <w:sz w:val="32"/>
          <w:szCs w:val="32"/>
        </w:rPr>
        <w:t>第十二条</w:t>
      </w:r>
      <w:r w:rsidRPr="003708A6">
        <w:rPr>
          <w:rFonts w:ascii="Times New Roman" w:eastAsiaTheme="minorEastAsia" w:hAnsi="Times New Roman"/>
          <w:color w:val="000000"/>
          <w:sz w:val="32"/>
          <w:szCs w:val="32"/>
        </w:rPr>
        <w:t xml:space="preserve">  </w:t>
      </w:r>
      <w:r w:rsidRPr="003708A6">
        <w:rPr>
          <w:rFonts w:ascii="仿宋_GB2312" w:eastAsia="仿宋_GB2312" w:hAnsi="宋体" w:cs="宋体" w:hint="eastAsia"/>
          <w:color w:val="000000"/>
          <w:sz w:val="32"/>
          <w:szCs w:val="32"/>
        </w:rPr>
        <w:t>供热期为每年十一月一日零时始至次年三月三十一日二十四时止。未经市、县人民政府批准，供热单位不得推迟供热或者提前停热。经市、县人民政府批准推迟供热或者提前停热的，供热单位应当按照推迟供热或者提前停热日数退还用户热费。</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仿宋_GB2312" w:eastAsia="仿宋_GB2312" w:hAnsi="宋体" w:cs="宋体" w:hint="eastAsia"/>
          <w:color w:val="000000"/>
          <w:sz w:val="32"/>
          <w:szCs w:val="32"/>
        </w:rPr>
        <w:t>遇到特殊天气，市、县人民政府可以根据气象变化情况，决定提前或者延长供热，并给予供热单位相应补偿。补偿办法由市、县供热行政主管部门会同财政等相关部门制定，报本级人民政府批准。</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黑体" w:eastAsia="黑体" w:hAnsi="黑体"/>
          <w:color w:val="000000"/>
          <w:kern w:val="0"/>
          <w:sz w:val="32"/>
          <w:szCs w:val="32"/>
        </w:rPr>
        <w:t>第十三条</w:t>
      </w:r>
      <w:r w:rsidRPr="003708A6">
        <w:rPr>
          <w:rFonts w:ascii="Times New Roman" w:eastAsiaTheme="minorEastAsia" w:hAnsi="Times New Roman"/>
          <w:color w:val="000000"/>
          <w:sz w:val="32"/>
          <w:szCs w:val="32"/>
        </w:rPr>
        <w:t xml:space="preserve"> </w:t>
      </w:r>
      <w:r w:rsidRPr="003708A6">
        <w:rPr>
          <w:rFonts w:ascii="Times New Roman" w:eastAsiaTheme="minorEastAsia" w:hAnsi="Times New Roman" w:hint="eastAsia"/>
          <w:color w:val="000000"/>
          <w:sz w:val="32"/>
          <w:szCs w:val="32"/>
        </w:rPr>
        <w:t xml:space="preserve"> </w:t>
      </w:r>
      <w:r w:rsidRPr="003708A6">
        <w:rPr>
          <w:rFonts w:ascii="仿宋_GB2312" w:eastAsia="仿宋_GB2312" w:hAnsi="宋体" w:cs="宋体" w:hint="eastAsia"/>
          <w:color w:val="000000"/>
          <w:sz w:val="32"/>
          <w:szCs w:val="32"/>
        </w:rPr>
        <w:t>热源单位与供热单位、供热单位与用户应当在供热期前依法签订供热合同。用户发生变更的，应当与供热单位办理合同变更手续。</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黑体" w:eastAsia="黑体" w:hAnsi="黑体"/>
          <w:color w:val="000000"/>
          <w:kern w:val="0"/>
          <w:sz w:val="32"/>
          <w:szCs w:val="32"/>
        </w:rPr>
        <w:t>第十四条</w:t>
      </w:r>
      <w:r w:rsidRPr="003708A6">
        <w:rPr>
          <w:rFonts w:ascii="Times New Roman" w:eastAsiaTheme="minorEastAsia" w:hAnsi="Times New Roman" w:hint="eastAsia"/>
          <w:b/>
          <w:color w:val="000000"/>
          <w:kern w:val="0"/>
          <w:sz w:val="32"/>
          <w:szCs w:val="32"/>
        </w:rPr>
        <w:t xml:space="preserve"> </w:t>
      </w:r>
      <w:r w:rsidRPr="003708A6">
        <w:rPr>
          <w:rFonts w:ascii="Times New Roman" w:eastAsiaTheme="minorEastAsia" w:hAnsi="Times New Roman"/>
          <w:color w:val="000000"/>
          <w:sz w:val="32"/>
          <w:szCs w:val="32"/>
        </w:rPr>
        <w:t xml:space="preserve"> </w:t>
      </w:r>
      <w:r w:rsidRPr="003708A6">
        <w:rPr>
          <w:rFonts w:ascii="仿宋_GB2312" w:eastAsia="仿宋_GB2312" w:hAnsi="宋体" w:cs="宋体" w:hint="eastAsia"/>
          <w:color w:val="000000"/>
          <w:sz w:val="32"/>
          <w:szCs w:val="32"/>
        </w:rPr>
        <w:t>具备热计量收费条件的建筑，供热单位应当实行热计量收费。实行热计量收费的用户，按照国家有关规定交纳热费；未实行热计量收费的用户，按照不动产权证书标明的建筑面</w:t>
      </w:r>
      <w:r w:rsidRPr="003708A6">
        <w:rPr>
          <w:rFonts w:ascii="仿宋_GB2312" w:eastAsia="仿宋_GB2312" w:hAnsi="宋体" w:cs="宋体" w:hint="eastAsia"/>
          <w:color w:val="000000"/>
          <w:sz w:val="32"/>
          <w:szCs w:val="32"/>
        </w:rPr>
        <w:lastRenderedPageBreak/>
        <w:t>积交纳热费；未取得不动产权证书的，按照测绘的不动产建筑面积收取热费。</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仿宋_GB2312" w:eastAsia="仿宋_GB2312" w:hAnsi="宋体" w:cs="宋体" w:hint="eastAsia"/>
          <w:color w:val="000000"/>
          <w:sz w:val="32"/>
          <w:szCs w:val="32"/>
        </w:rPr>
        <w:t>供热价格和计费办法由市、</w:t>
      </w:r>
      <w:proofErr w:type="gramStart"/>
      <w:r w:rsidRPr="003708A6">
        <w:rPr>
          <w:rFonts w:ascii="仿宋_GB2312" w:eastAsia="仿宋_GB2312" w:hAnsi="宋体" w:cs="宋体" w:hint="eastAsia"/>
          <w:color w:val="000000"/>
          <w:sz w:val="32"/>
          <w:szCs w:val="32"/>
        </w:rPr>
        <w:t>县价格</w:t>
      </w:r>
      <w:proofErr w:type="gramEnd"/>
      <w:r w:rsidRPr="003708A6">
        <w:rPr>
          <w:rFonts w:ascii="仿宋_GB2312" w:eastAsia="仿宋_GB2312" w:hAnsi="宋体" w:cs="宋体" w:hint="eastAsia"/>
          <w:color w:val="000000"/>
          <w:sz w:val="32"/>
          <w:szCs w:val="32"/>
        </w:rPr>
        <w:t>主管部门会同供热等有关部门制定，报本级人民政府批准后公布实施。</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仿宋_GB2312" w:eastAsia="仿宋_GB2312" w:hAnsi="宋体" w:cs="宋体" w:hint="eastAsia"/>
          <w:color w:val="000000"/>
          <w:sz w:val="32"/>
          <w:szCs w:val="32"/>
        </w:rPr>
        <w:t>制定和调整供热价格的，价格主管部门应当按照规定进行供热成本监审，举行听证会，听取用户、供热单位和热源单位等方面的意见。在</w:t>
      </w:r>
      <w:proofErr w:type="gramStart"/>
      <w:r w:rsidRPr="003708A6">
        <w:rPr>
          <w:rFonts w:ascii="仿宋_GB2312" w:eastAsia="仿宋_GB2312" w:hAnsi="宋体" w:cs="宋体" w:hint="eastAsia"/>
          <w:color w:val="000000"/>
          <w:sz w:val="32"/>
          <w:szCs w:val="32"/>
        </w:rPr>
        <w:t>作出</w:t>
      </w:r>
      <w:proofErr w:type="gramEnd"/>
      <w:r w:rsidRPr="003708A6">
        <w:rPr>
          <w:rFonts w:ascii="仿宋_GB2312" w:eastAsia="仿宋_GB2312" w:hAnsi="宋体" w:cs="宋体" w:hint="eastAsia"/>
          <w:color w:val="000000"/>
          <w:sz w:val="32"/>
          <w:szCs w:val="32"/>
        </w:rPr>
        <w:t>定价决定后，应当通过新闻媒体向社会公布定价决定，并说明对听证会各方面主要意见采纳情况及其理由。</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黑体" w:eastAsia="黑体" w:hAnsi="黑体"/>
          <w:color w:val="000000"/>
          <w:kern w:val="0"/>
          <w:sz w:val="32"/>
          <w:szCs w:val="32"/>
        </w:rPr>
        <w:t>第十五条</w:t>
      </w:r>
      <w:r w:rsidRPr="003708A6">
        <w:rPr>
          <w:rFonts w:ascii="Times New Roman" w:eastAsiaTheme="minorEastAsia" w:hAnsi="Times New Roman" w:hint="eastAsia"/>
          <w:b/>
          <w:color w:val="000000"/>
          <w:kern w:val="0"/>
          <w:sz w:val="32"/>
          <w:szCs w:val="32"/>
        </w:rPr>
        <w:t xml:space="preserve"> </w:t>
      </w:r>
      <w:r w:rsidRPr="003708A6">
        <w:rPr>
          <w:rFonts w:ascii="Times New Roman" w:eastAsiaTheme="minorEastAsia" w:hAnsi="Times New Roman"/>
          <w:color w:val="000000"/>
          <w:sz w:val="32"/>
          <w:szCs w:val="32"/>
        </w:rPr>
        <w:t xml:space="preserve"> </w:t>
      </w:r>
      <w:r w:rsidRPr="003708A6">
        <w:rPr>
          <w:rFonts w:ascii="仿宋_GB2312" w:eastAsia="仿宋_GB2312" w:hAnsi="宋体" w:cs="宋体" w:hint="eastAsia"/>
          <w:color w:val="000000"/>
          <w:sz w:val="32"/>
          <w:szCs w:val="32"/>
        </w:rPr>
        <w:t>用户应当按照合同的约定及时向供热单位交纳热费。用户未与供热单位签订供热合同，又没有提前告知供热单位暂停供热的，应当在供热开始前交纳热费。</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仿宋_GB2312" w:eastAsia="仿宋_GB2312" w:hAnsi="宋体" w:cs="宋体" w:hint="eastAsia"/>
          <w:color w:val="000000"/>
          <w:sz w:val="32"/>
          <w:szCs w:val="32"/>
        </w:rPr>
        <w:t>新建建筑供热设施保修期为两个供热期。在保修期内，不得暂停供热。未办理入住手续的房屋，由建设单位承担热费；</w:t>
      </w:r>
      <w:proofErr w:type="gramStart"/>
      <w:r w:rsidRPr="003708A6">
        <w:rPr>
          <w:rFonts w:ascii="仿宋_GB2312" w:eastAsia="仿宋_GB2312" w:hAnsi="宋体" w:cs="宋体" w:hint="eastAsia"/>
          <w:color w:val="000000"/>
          <w:sz w:val="32"/>
          <w:szCs w:val="32"/>
        </w:rPr>
        <w:t>己办理</w:t>
      </w:r>
      <w:proofErr w:type="gramEnd"/>
      <w:r w:rsidRPr="003708A6">
        <w:rPr>
          <w:rFonts w:ascii="仿宋_GB2312" w:eastAsia="仿宋_GB2312" w:hAnsi="宋体" w:cs="宋体" w:hint="eastAsia"/>
          <w:color w:val="000000"/>
          <w:sz w:val="32"/>
          <w:szCs w:val="32"/>
        </w:rPr>
        <w:t>入住手续的房屋，由房屋购买人承担热费。</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黑体" w:eastAsia="黑体" w:hAnsi="黑体"/>
          <w:color w:val="000000"/>
          <w:kern w:val="0"/>
          <w:sz w:val="32"/>
          <w:szCs w:val="32"/>
        </w:rPr>
        <w:t>第十六条</w:t>
      </w:r>
      <w:r w:rsidRPr="003708A6">
        <w:rPr>
          <w:rFonts w:ascii="Times New Roman" w:eastAsiaTheme="minorEastAsia" w:hAnsi="Times New Roman"/>
          <w:color w:val="000000"/>
          <w:sz w:val="32"/>
          <w:szCs w:val="32"/>
        </w:rPr>
        <w:t xml:space="preserve"> </w:t>
      </w:r>
      <w:r w:rsidRPr="003708A6">
        <w:rPr>
          <w:rFonts w:ascii="Times New Roman" w:eastAsiaTheme="minorEastAsia" w:hAnsi="Times New Roman" w:hint="eastAsia"/>
          <w:color w:val="000000"/>
          <w:sz w:val="32"/>
          <w:szCs w:val="32"/>
        </w:rPr>
        <w:t xml:space="preserve"> </w:t>
      </w:r>
      <w:r w:rsidRPr="003708A6">
        <w:rPr>
          <w:rFonts w:ascii="仿宋_GB2312" w:eastAsia="仿宋_GB2312" w:hAnsi="宋体" w:cs="宋体" w:hint="eastAsia"/>
          <w:color w:val="000000"/>
          <w:sz w:val="32"/>
          <w:szCs w:val="32"/>
        </w:rPr>
        <w:t>既有建筑室内供热设施已经分户且供热设施保修期已满的用户，要求暂停供热的，应当在供热期开始二十日前书面告知供热单位。供热单位应当在供热设施试运行前采取暂停供热措施。</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仿宋_GB2312" w:eastAsia="仿宋_GB2312" w:hAnsi="宋体" w:cs="宋体" w:hint="eastAsia"/>
          <w:color w:val="000000"/>
          <w:sz w:val="32"/>
          <w:szCs w:val="32"/>
        </w:rPr>
        <w:t>用户在供热期开始二十日前未书面告知暂停供热且未在供热期前</w:t>
      </w:r>
      <w:proofErr w:type="gramStart"/>
      <w:r w:rsidRPr="003708A6">
        <w:rPr>
          <w:rFonts w:ascii="仿宋_GB2312" w:eastAsia="仿宋_GB2312" w:hAnsi="宋体" w:cs="宋体" w:hint="eastAsia"/>
          <w:color w:val="000000"/>
          <w:sz w:val="32"/>
          <w:szCs w:val="32"/>
        </w:rPr>
        <w:t>交纳热费的</w:t>
      </w:r>
      <w:proofErr w:type="gramEnd"/>
      <w:r w:rsidRPr="003708A6">
        <w:rPr>
          <w:rFonts w:ascii="仿宋_GB2312" w:eastAsia="仿宋_GB2312" w:hAnsi="宋体" w:cs="宋体" w:hint="eastAsia"/>
          <w:color w:val="000000"/>
          <w:sz w:val="32"/>
          <w:szCs w:val="32"/>
        </w:rPr>
        <w:t>，供热单位可以延期十天收费，用户逾期不缴</w:t>
      </w:r>
      <w:r w:rsidRPr="003708A6">
        <w:rPr>
          <w:rFonts w:ascii="仿宋_GB2312" w:eastAsia="仿宋_GB2312" w:hAnsi="宋体" w:cs="宋体" w:hint="eastAsia"/>
          <w:color w:val="000000"/>
          <w:sz w:val="32"/>
          <w:szCs w:val="32"/>
        </w:rPr>
        <w:lastRenderedPageBreak/>
        <w:t>纳的，供热单位可以在告知用户后采取停供措施。</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黑体" w:eastAsia="黑体" w:hAnsi="黑体"/>
          <w:color w:val="000000"/>
          <w:kern w:val="0"/>
          <w:sz w:val="32"/>
          <w:szCs w:val="32"/>
        </w:rPr>
        <w:t>第十七条</w:t>
      </w:r>
      <w:r w:rsidRPr="003708A6">
        <w:rPr>
          <w:rFonts w:ascii="Times New Roman" w:eastAsiaTheme="minorEastAsia" w:hAnsi="Times New Roman"/>
          <w:color w:val="000000"/>
          <w:sz w:val="32"/>
          <w:szCs w:val="32"/>
        </w:rPr>
        <w:t xml:space="preserve"> </w:t>
      </w:r>
      <w:r w:rsidRPr="003708A6">
        <w:rPr>
          <w:rFonts w:ascii="Times New Roman" w:eastAsiaTheme="minorEastAsia" w:hAnsi="Times New Roman" w:hint="eastAsia"/>
          <w:color w:val="000000"/>
          <w:sz w:val="32"/>
          <w:szCs w:val="32"/>
        </w:rPr>
        <w:t xml:space="preserve"> </w:t>
      </w:r>
      <w:r w:rsidRPr="003708A6">
        <w:rPr>
          <w:rFonts w:ascii="仿宋_GB2312" w:eastAsia="仿宋_GB2312" w:hAnsi="宋体" w:cs="宋体" w:hint="eastAsia"/>
          <w:color w:val="000000"/>
          <w:sz w:val="32"/>
          <w:szCs w:val="32"/>
        </w:rPr>
        <w:t xml:space="preserve">已办理暂停用热的用户需要恢复供热的，应当在供热期开始二十日前书面告知供热单位，并按期交纳热费。供热单位应当在供热期前完成供热设施的恢复，并不得向用户收取除热费以外的其他任何费用。 </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黑体" w:eastAsia="黑体" w:hAnsi="黑体"/>
          <w:color w:val="000000"/>
          <w:kern w:val="0"/>
          <w:sz w:val="32"/>
          <w:szCs w:val="32"/>
        </w:rPr>
        <w:t>第十八条</w:t>
      </w:r>
      <w:r w:rsidRPr="003708A6">
        <w:rPr>
          <w:rFonts w:ascii="Times New Roman" w:eastAsiaTheme="minorEastAsia" w:hAnsi="Times New Roman"/>
          <w:color w:val="000000"/>
          <w:sz w:val="32"/>
          <w:szCs w:val="32"/>
        </w:rPr>
        <w:t xml:space="preserve"> </w:t>
      </w:r>
      <w:r w:rsidRPr="003708A6">
        <w:rPr>
          <w:rFonts w:ascii="Times New Roman" w:eastAsiaTheme="minorEastAsia" w:hAnsi="Times New Roman" w:hint="eastAsia"/>
          <w:color w:val="000000"/>
          <w:sz w:val="32"/>
          <w:szCs w:val="32"/>
        </w:rPr>
        <w:t xml:space="preserve"> </w:t>
      </w:r>
      <w:r w:rsidRPr="003708A6">
        <w:rPr>
          <w:rFonts w:ascii="仿宋_GB2312" w:eastAsia="仿宋_GB2312" w:hAnsi="宋体" w:cs="宋体" w:hint="eastAsia"/>
          <w:color w:val="000000"/>
          <w:sz w:val="32"/>
          <w:szCs w:val="32"/>
        </w:rPr>
        <w:t>在供热期内，除不可抗力和用户原因外，供热单位应当保证用户的卧室、起居室（厅）温度不低于十八摄氏度，其他部位的温度应当符合设计规范标准要求。非住宅供用</w:t>
      </w:r>
      <w:proofErr w:type="gramStart"/>
      <w:r w:rsidRPr="003708A6">
        <w:rPr>
          <w:rFonts w:ascii="仿宋_GB2312" w:eastAsia="仿宋_GB2312" w:hAnsi="宋体" w:cs="宋体" w:hint="eastAsia"/>
          <w:color w:val="000000"/>
          <w:sz w:val="32"/>
          <w:szCs w:val="32"/>
        </w:rPr>
        <w:t>热双方</w:t>
      </w:r>
      <w:proofErr w:type="gramEnd"/>
      <w:r w:rsidRPr="003708A6">
        <w:rPr>
          <w:rFonts w:ascii="仿宋_GB2312" w:eastAsia="仿宋_GB2312" w:hAnsi="宋体" w:cs="宋体" w:hint="eastAsia"/>
          <w:color w:val="000000"/>
          <w:sz w:val="32"/>
          <w:szCs w:val="32"/>
        </w:rPr>
        <w:t>对供热运行期限、温度标准另有约定的，从其约定，但约定应当符合国家标准和规范。</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黑体" w:eastAsia="黑体" w:hAnsi="黑体"/>
          <w:color w:val="000000"/>
          <w:kern w:val="0"/>
          <w:sz w:val="32"/>
          <w:szCs w:val="32"/>
        </w:rPr>
        <w:t>第十九条</w:t>
      </w:r>
      <w:r w:rsidRPr="003708A6">
        <w:rPr>
          <w:rFonts w:ascii="Times New Roman" w:eastAsiaTheme="minorEastAsia" w:hAnsi="Times New Roman"/>
          <w:color w:val="000000"/>
          <w:sz w:val="32"/>
          <w:szCs w:val="32"/>
        </w:rPr>
        <w:t xml:space="preserve"> </w:t>
      </w:r>
      <w:r w:rsidRPr="003708A6">
        <w:rPr>
          <w:rFonts w:ascii="Times New Roman" w:eastAsiaTheme="minorEastAsia" w:hAnsi="Times New Roman" w:hint="eastAsia"/>
          <w:color w:val="000000"/>
          <w:sz w:val="32"/>
          <w:szCs w:val="32"/>
        </w:rPr>
        <w:t xml:space="preserve"> </w:t>
      </w:r>
      <w:r w:rsidRPr="003708A6">
        <w:rPr>
          <w:rFonts w:ascii="仿宋_GB2312" w:eastAsia="仿宋_GB2312" w:hAnsi="宋体" w:cs="宋体" w:hint="eastAsia"/>
          <w:color w:val="000000"/>
          <w:sz w:val="32"/>
          <w:szCs w:val="32"/>
        </w:rPr>
        <w:t>用户认为室内温度低于本条例规定最低温度或者合同约定温度的，可以要求供热单位查验，也可以向供热行政主管部门投诉。供热行政主管部门应当自受理投诉之时</w:t>
      </w:r>
      <w:proofErr w:type="gramStart"/>
      <w:r w:rsidRPr="003708A6">
        <w:rPr>
          <w:rFonts w:ascii="仿宋_GB2312" w:eastAsia="仿宋_GB2312" w:hAnsi="宋体" w:cs="宋体" w:hint="eastAsia"/>
          <w:color w:val="000000"/>
          <w:sz w:val="32"/>
          <w:szCs w:val="32"/>
        </w:rPr>
        <w:t>起及时</w:t>
      </w:r>
      <w:proofErr w:type="gramEnd"/>
      <w:r w:rsidRPr="003708A6">
        <w:rPr>
          <w:rFonts w:ascii="仿宋_GB2312" w:eastAsia="仿宋_GB2312" w:hAnsi="宋体" w:cs="宋体" w:hint="eastAsia"/>
          <w:color w:val="000000"/>
          <w:sz w:val="32"/>
          <w:szCs w:val="32"/>
        </w:rPr>
        <w:t>组织供热单位现场测温，最长不得超过十二小时。供热单位对未达标温度没有异议的，应当及时采取改进措施并承担退费责任。</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仿宋_GB2312" w:eastAsia="仿宋_GB2312" w:hAnsi="宋体" w:cs="宋体" w:hint="eastAsia"/>
          <w:color w:val="000000"/>
          <w:sz w:val="32"/>
          <w:szCs w:val="32"/>
        </w:rPr>
        <w:t>由于供热单位原因温度未达标的，供热单位应当自用户申请查验或者投诉之时起，至供热行政主管部门证明温度已经达标之时止，按日退还用户两倍热费；温度不达标不足二十四小时的，按一日计算。</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仿宋_GB2312" w:eastAsia="仿宋_GB2312" w:hAnsi="宋体" w:cs="宋体" w:hint="eastAsia"/>
          <w:color w:val="000000"/>
          <w:sz w:val="32"/>
          <w:szCs w:val="32"/>
        </w:rPr>
        <w:t>温度测量、认定和退费办法由市供热行政主管部门会同有关</w:t>
      </w:r>
      <w:r w:rsidRPr="003708A6">
        <w:rPr>
          <w:rFonts w:ascii="仿宋_GB2312" w:eastAsia="仿宋_GB2312" w:hAnsi="宋体" w:cs="宋体" w:hint="eastAsia"/>
          <w:color w:val="000000"/>
          <w:sz w:val="32"/>
          <w:szCs w:val="32"/>
        </w:rPr>
        <w:lastRenderedPageBreak/>
        <w:t>部门制定并公布。</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黑体" w:eastAsia="黑体" w:hAnsi="黑体"/>
          <w:color w:val="000000"/>
          <w:kern w:val="0"/>
          <w:sz w:val="32"/>
          <w:szCs w:val="32"/>
        </w:rPr>
        <w:t>第二十条</w:t>
      </w:r>
      <w:r w:rsidRPr="003708A6">
        <w:rPr>
          <w:rFonts w:ascii="Times New Roman" w:eastAsiaTheme="minorEastAsia" w:hAnsi="Times New Roman"/>
          <w:color w:val="000000"/>
          <w:sz w:val="32"/>
          <w:szCs w:val="32"/>
        </w:rPr>
        <w:t xml:space="preserve"> </w:t>
      </w:r>
      <w:r w:rsidRPr="003708A6">
        <w:rPr>
          <w:rFonts w:ascii="Times New Roman" w:eastAsiaTheme="minorEastAsia" w:hAnsi="Times New Roman" w:hint="eastAsia"/>
          <w:color w:val="000000"/>
          <w:sz w:val="32"/>
          <w:szCs w:val="32"/>
        </w:rPr>
        <w:t xml:space="preserve"> </w:t>
      </w:r>
      <w:r w:rsidRPr="003708A6">
        <w:rPr>
          <w:rFonts w:ascii="仿宋_GB2312" w:eastAsia="仿宋_GB2312" w:hAnsi="宋体" w:cs="宋体" w:hint="eastAsia"/>
          <w:color w:val="000000"/>
          <w:sz w:val="32"/>
          <w:szCs w:val="32"/>
        </w:rPr>
        <w:t>市、县人民政府应当建立城市供热救助资金，专项用于城市低保户、</w:t>
      </w:r>
      <w:proofErr w:type="gramStart"/>
      <w:r w:rsidRPr="003708A6">
        <w:rPr>
          <w:rFonts w:ascii="仿宋_GB2312" w:eastAsia="仿宋_GB2312" w:hAnsi="宋体" w:cs="宋体" w:hint="eastAsia"/>
          <w:color w:val="000000"/>
          <w:sz w:val="32"/>
          <w:szCs w:val="32"/>
        </w:rPr>
        <w:t>低保边缘</w:t>
      </w:r>
      <w:proofErr w:type="gramEnd"/>
      <w:r w:rsidRPr="003708A6">
        <w:rPr>
          <w:rFonts w:ascii="仿宋_GB2312" w:eastAsia="仿宋_GB2312" w:hAnsi="宋体" w:cs="宋体" w:hint="eastAsia"/>
          <w:color w:val="000000"/>
          <w:sz w:val="32"/>
          <w:szCs w:val="32"/>
        </w:rPr>
        <w:t>户和其他困难居民</w:t>
      </w:r>
      <w:proofErr w:type="gramStart"/>
      <w:r w:rsidRPr="003708A6">
        <w:rPr>
          <w:rFonts w:ascii="仿宋_GB2312" w:eastAsia="仿宋_GB2312" w:hAnsi="宋体" w:cs="宋体" w:hint="eastAsia"/>
          <w:color w:val="000000"/>
          <w:sz w:val="32"/>
          <w:szCs w:val="32"/>
        </w:rPr>
        <w:t>的热费补贴</w:t>
      </w:r>
      <w:proofErr w:type="gramEnd"/>
      <w:r w:rsidRPr="003708A6">
        <w:rPr>
          <w:rFonts w:ascii="仿宋_GB2312" w:eastAsia="仿宋_GB2312" w:hAnsi="宋体" w:cs="宋体" w:hint="eastAsia"/>
          <w:color w:val="000000"/>
          <w:sz w:val="32"/>
          <w:szCs w:val="32"/>
        </w:rPr>
        <w:t>。</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黑体" w:eastAsia="黑体" w:hAnsi="黑体"/>
          <w:color w:val="000000"/>
          <w:kern w:val="0"/>
          <w:sz w:val="32"/>
          <w:szCs w:val="32"/>
        </w:rPr>
        <w:t>第二十一条</w:t>
      </w:r>
      <w:r w:rsidRPr="003708A6">
        <w:rPr>
          <w:rFonts w:ascii="Times New Roman" w:eastAsiaTheme="minorEastAsia" w:hAnsi="Times New Roman"/>
          <w:color w:val="000000"/>
          <w:sz w:val="32"/>
          <w:szCs w:val="32"/>
        </w:rPr>
        <w:t xml:space="preserve"> </w:t>
      </w:r>
      <w:r w:rsidRPr="003708A6">
        <w:rPr>
          <w:rFonts w:ascii="Times New Roman" w:eastAsiaTheme="minorEastAsia" w:hAnsi="Times New Roman" w:hint="eastAsia"/>
          <w:color w:val="000000"/>
          <w:sz w:val="32"/>
          <w:szCs w:val="32"/>
        </w:rPr>
        <w:t xml:space="preserve"> </w:t>
      </w:r>
      <w:r w:rsidRPr="003708A6">
        <w:rPr>
          <w:rFonts w:ascii="仿宋_GB2312" w:eastAsia="仿宋_GB2312" w:hAnsi="宋体" w:cs="宋体" w:hint="eastAsia"/>
          <w:color w:val="000000"/>
          <w:sz w:val="32"/>
          <w:szCs w:val="32"/>
        </w:rPr>
        <w:t>供热经营实行许可制度。供热单位根据《辽宁省供热经营许可管理办法》规定，取得供热行政主管部门核发的供热许可证后，方可从事供热经营活动。供热单位应当按照供热许可证规定的范围供热，不得擅自转让供热许可证。</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黑体" w:eastAsia="黑体" w:hAnsi="黑体"/>
          <w:color w:val="000000"/>
          <w:kern w:val="0"/>
          <w:sz w:val="32"/>
          <w:szCs w:val="32"/>
        </w:rPr>
        <w:t>第二十二条</w:t>
      </w:r>
      <w:r w:rsidRPr="003708A6">
        <w:rPr>
          <w:rFonts w:ascii="Times New Roman" w:eastAsiaTheme="minorEastAsia" w:hAnsi="Times New Roman" w:hint="eastAsia"/>
          <w:b/>
          <w:color w:val="000000"/>
          <w:kern w:val="0"/>
          <w:sz w:val="32"/>
          <w:szCs w:val="32"/>
        </w:rPr>
        <w:t xml:space="preserve"> </w:t>
      </w:r>
      <w:r w:rsidRPr="003708A6">
        <w:rPr>
          <w:rFonts w:ascii="Times New Roman" w:eastAsiaTheme="minorEastAsia" w:hAnsi="Times New Roman"/>
          <w:color w:val="000000"/>
          <w:sz w:val="32"/>
          <w:szCs w:val="32"/>
        </w:rPr>
        <w:t xml:space="preserve"> </w:t>
      </w:r>
      <w:r w:rsidRPr="003708A6">
        <w:rPr>
          <w:rFonts w:ascii="仿宋_GB2312" w:eastAsia="仿宋_GB2312" w:hAnsi="宋体" w:cs="宋体" w:hint="eastAsia"/>
          <w:color w:val="000000"/>
          <w:sz w:val="32"/>
          <w:szCs w:val="32"/>
        </w:rPr>
        <w:t>供热单位应当加强供热设施运行情况的日常管理，通过网络、媒体、书面等方式向社会公示服务内容、服务标准和办事程序，公开收费标准和报修服务电话，设立受理投诉人员，及时处理用户反映的供热问题。</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黑体" w:eastAsia="黑体" w:hAnsi="黑体"/>
          <w:color w:val="000000"/>
          <w:kern w:val="0"/>
          <w:sz w:val="32"/>
          <w:szCs w:val="32"/>
        </w:rPr>
        <w:t>第二十三条</w:t>
      </w:r>
      <w:r w:rsidRPr="003708A6">
        <w:rPr>
          <w:rFonts w:ascii="Times New Roman" w:eastAsiaTheme="minorEastAsia" w:hAnsi="Times New Roman" w:hint="eastAsia"/>
          <w:b/>
          <w:color w:val="000000"/>
          <w:kern w:val="0"/>
          <w:sz w:val="32"/>
          <w:szCs w:val="32"/>
        </w:rPr>
        <w:t xml:space="preserve"> </w:t>
      </w:r>
      <w:r w:rsidRPr="003708A6">
        <w:rPr>
          <w:rFonts w:ascii="Times New Roman" w:eastAsiaTheme="minorEastAsia" w:hAnsi="Times New Roman"/>
          <w:color w:val="000000"/>
          <w:sz w:val="32"/>
          <w:szCs w:val="32"/>
        </w:rPr>
        <w:t xml:space="preserve"> </w:t>
      </w:r>
      <w:r w:rsidRPr="003708A6">
        <w:rPr>
          <w:rFonts w:ascii="仿宋_GB2312" w:eastAsia="仿宋_GB2312" w:hAnsi="宋体" w:cs="宋体" w:hint="eastAsia"/>
          <w:color w:val="000000"/>
          <w:sz w:val="32"/>
          <w:szCs w:val="32"/>
        </w:rPr>
        <w:t>供热单位应当按照价格主管部门核定的供热价格和计费办法收取热费，并使用税务部门统一印制的专用票据。</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仿宋_GB2312" w:eastAsia="仿宋_GB2312" w:hAnsi="宋体" w:cs="宋体" w:hint="eastAsia"/>
          <w:color w:val="000000"/>
          <w:sz w:val="32"/>
          <w:szCs w:val="32"/>
        </w:rPr>
        <w:t>有条件的供热单位除常规收费窗口外，还应当建立网络收费系统，方便用户交费。</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黑体" w:eastAsia="黑体" w:hAnsi="黑体"/>
          <w:color w:val="000000"/>
          <w:kern w:val="0"/>
          <w:sz w:val="32"/>
          <w:szCs w:val="32"/>
        </w:rPr>
        <w:t>第二十四条</w:t>
      </w:r>
      <w:r w:rsidRPr="003708A6">
        <w:rPr>
          <w:rFonts w:ascii="Times New Roman" w:eastAsiaTheme="minorEastAsia" w:hAnsi="Times New Roman"/>
          <w:color w:val="000000"/>
          <w:sz w:val="32"/>
          <w:szCs w:val="32"/>
        </w:rPr>
        <w:t xml:space="preserve"> </w:t>
      </w:r>
      <w:r w:rsidRPr="003708A6">
        <w:rPr>
          <w:rFonts w:ascii="Times New Roman" w:eastAsiaTheme="minorEastAsia" w:hAnsi="Times New Roman" w:hint="eastAsia"/>
          <w:color w:val="000000"/>
          <w:sz w:val="32"/>
          <w:szCs w:val="32"/>
        </w:rPr>
        <w:t xml:space="preserve"> </w:t>
      </w:r>
      <w:r w:rsidRPr="003708A6">
        <w:rPr>
          <w:rFonts w:ascii="仿宋_GB2312" w:eastAsia="仿宋_GB2312" w:hAnsi="宋体" w:cs="宋体" w:hint="eastAsia"/>
          <w:color w:val="000000"/>
          <w:sz w:val="32"/>
          <w:szCs w:val="32"/>
        </w:rPr>
        <w:t>在供热期间，供热单位应当保证安全、稳定、连续供热，实行二十四小时不间断服务，加强巡视检查，发现问题或者接到报修，应当及时处理，不得擅自停止供热。</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仿宋_GB2312" w:eastAsia="仿宋_GB2312" w:hAnsi="宋体" w:cs="宋体" w:hint="eastAsia"/>
          <w:color w:val="000000"/>
          <w:sz w:val="32"/>
          <w:szCs w:val="32"/>
        </w:rPr>
        <w:t>采用分散锅炉间歇式供热的，每天锅炉供热运行时间不得少于十六小时。</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黑体" w:eastAsia="黑体" w:hAnsi="黑体"/>
          <w:color w:val="000000"/>
          <w:kern w:val="0"/>
          <w:sz w:val="32"/>
          <w:szCs w:val="32"/>
        </w:rPr>
        <w:lastRenderedPageBreak/>
        <w:t>第二十五条</w:t>
      </w:r>
      <w:r w:rsidRPr="003708A6">
        <w:rPr>
          <w:rFonts w:ascii="Times New Roman" w:eastAsiaTheme="minorEastAsia" w:hAnsi="Times New Roman"/>
          <w:color w:val="000000"/>
          <w:sz w:val="32"/>
          <w:szCs w:val="32"/>
        </w:rPr>
        <w:t xml:space="preserve">  </w:t>
      </w:r>
      <w:r w:rsidRPr="003708A6">
        <w:rPr>
          <w:rFonts w:ascii="仿宋_GB2312" w:eastAsia="仿宋_GB2312" w:hAnsi="宋体" w:cs="宋体" w:hint="eastAsia"/>
          <w:color w:val="000000"/>
          <w:sz w:val="32"/>
          <w:szCs w:val="32"/>
        </w:rPr>
        <w:t>供热单位不得擅自停业、歇业。确需停业或者歇业的，供热单位应当在供热期开始六个月前向所在地供热行政主管部门提出申请。</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仿宋_GB2312" w:eastAsia="仿宋_GB2312" w:hAnsi="宋体" w:cs="宋体" w:hint="eastAsia"/>
          <w:color w:val="000000"/>
          <w:sz w:val="32"/>
          <w:szCs w:val="32"/>
        </w:rPr>
        <w:t>供热行政主管部门应当自收到申请之日起二十日内</w:t>
      </w:r>
      <w:proofErr w:type="gramStart"/>
      <w:r w:rsidRPr="003708A6">
        <w:rPr>
          <w:rFonts w:ascii="仿宋_GB2312" w:eastAsia="仿宋_GB2312" w:hAnsi="宋体" w:cs="宋体" w:hint="eastAsia"/>
          <w:color w:val="000000"/>
          <w:sz w:val="32"/>
          <w:szCs w:val="32"/>
        </w:rPr>
        <w:t>作出</w:t>
      </w:r>
      <w:proofErr w:type="gramEnd"/>
      <w:r w:rsidRPr="003708A6">
        <w:rPr>
          <w:rFonts w:ascii="仿宋_GB2312" w:eastAsia="仿宋_GB2312" w:hAnsi="宋体" w:cs="宋体" w:hint="eastAsia"/>
          <w:color w:val="000000"/>
          <w:sz w:val="32"/>
          <w:szCs w:val="32"/>
        </w:rPr>
        <w:t>是否批准的决定。准予停业或者歇业的，应当收回供热许可证，并对供热范围内的用户用热</w:t>
      </w:r>
      <w:proofErr w:type="gramStart"/>
      <w:r w:rsidRPr="003708A6">
        <w:rPr>
          <w:rFonts w:ascii="仿宋_GB2312" w:eastAsia="仿宋_GB2312" w:hAnsi="宋体" w:cs="宋体" w:hint="eastAsia"/>
          <w:color w:val="000000"/>
          <w:sz w:val="32"/>
          <w:szCs w:val="32"/>
        </w:rPr>
        <w:t>作出</w:t>
      </w:r>
      <w:proofErr w:type="gramEnd"/>
      <w:r w:rsidRPr="003708A6">
        <w:rPr>
          <w:rFonts w:ascii="仿宋_GB2312" w:eastAsia="仿宋_GB2312" w:hAnsi="宋体" w:cs="宋体" w:hint="eastAsia"/>
          <w:color w:val="000000"/>
          <w:sz w:val="32"/>
          <w:szCs w:val="32"/>
        </w:rPr>
        <w:t>妥善安排；未批准停业或者歇业的，应当书面说明理由。</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黑体" w:eastAsia="黑体" w:hAnsi="黑体"/>
          <w:color w:val="000000"/>
          <w:kern w:val="0"/>
          <w:sz w:val="32"/>
          <w:szCs w:val="32"/>
        </w:rPr>
        <w:t>第二十六条</w:t>
      </w:r>
      <w:r w:rsidRPr="003708A6">
        <w:rPr>
          <w:rFonts w:ascii="Times New Roman" w:eastAsiaTheme="minorEastAsia" w:hAnsi="Times New Roman" w:hint="eastAsia"/>
          <w:b/>
          <w:color w:val="000000"/>
          <w:kern w:val="0"/>
          <w:sz w:val="32"/>
          <w:szCs w:val="32"/>
        </w:rPr>
        <w:t xml:space="preserve"> </w:t>
      </w:r>
      <w:r w:rsidRPr="003708A6">
        <w:rPr>
          <w:rFonts w:ascii="Times New Roman" w:eastAsiaTheme="minorEastAsia" w:hAnsi="Times New Roman"/>
          <w:b/>
          <w:color w:val="000000"/>
          <w:sz w:val="32"/>
          <w:szCs w:val="32"/>
        </w:rPr>
        <w:t xml:space="preserve"> </w:t>
      </w:r>
      <w:r w:rsidRPr="003708A6">
        <w:rPr>
          <w:rFonts w:ascii="仿宋_GB2312" w:eastAsia="仿宋_GB2312" w:hAnsi="宋体" w:cs="宋体" w:hint="eastAsia"/>
          <w:color w:val="000000"/>
          <w:sz w:val="32"/>
          <w:szCs w:val="32"/>
        </w:rPr>
        <w:t>供热管理实行供热质量保证金制度。供热单位应当于供热期前向所在地供热行政主管部门指定的银行存入供热质量保证金。供热质量保证金实行专户管理，专款专用，用于发生用户温度不达标、供热单位违规收费或者擅自停止供热等情况时对用户的赔偿。</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仿宋_GB2312" w:eastAsia="仿宋_GB2312" w:hAnsi="宋体" w:cs="宋体" w:hint="eastAsia"/>
          <w:color w:val="000000"/>
          <w:sz w:val="32"/>
          <w:szCs w:val="32"/>
        </w:rPr>
        <w:t>供热质量保证金由所在地供热行政主管部门监督使用，其储蓄收益归供热单位所有。供热期满或者供热单位退出供热市场时，供热行政主管部门应当将供热质量保证金余额及利息返还给供热单位。供热质量保证金被扣缴后，供热单位应当在三十日内补齐。</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仿宋_GB2312" w:eastAsia="仿宋_GB2312" w:hAnsi="宋体" w:cs="宋体" w:hint="eastAsia"/>
          <w:color w:val="000000"/>
          <w:sz w:val="32"/>
          <w:szCs w:val="32"/>
        </w:rPr>
        <w:t>供热质量保证金的缴纳标准和管理办法由市、县供热行政主管部门会同价格主管部门制定，报本级人民政府批准后公布实施。</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黑体" w:eastAsia="黑体" w:hAnsi="黑体"/>
          <w:color w:val="000000"/>
          <w:kern w:val="0"/>
          <w:sz w:val="32"/>
          <w:szCs w:val="32"/>
        </w:rPr>
        <w:t>第二十七条</w:t>
      </w:r>
      <w:r w:rsidRPr="003708A6">
        <w:rPr>
          <w:rFonts w:ascii="Times New Roman" w:eastAsiaTheme="minorEastAsia" w:hAnsi="Times New Roman"/>
          <w:color w:val="000000"/>
          <w:sz w:val="32"/>
          <w:szCs w:val="32"/>
        </w:rPr>
        <w:t xml:space="preserve"> </w:t>
      </w:r>
      <w:r w:rsidRPr="003708A6">
        <w:rPr>
          <w:rFonts w:ascii="Times New Roman" w:eastAsiaTheme="minorEastAsia" w:hAnsi="Times New Roman" w:hint="eastAsia"/>
          <w:color w:val="000000"/>
          <w:sz w:val="32"/>
          <w:szCs w:val="32"/>
        </w:rPr>
        <w:t xml:space="preserve"> </w:t>
      </w:r>
      <w:r w:rsidRPr="003708A6">
        <w:rPr>
          <w:rFonts w:ascii="仿宋_GB2312" w:eastAsia="仿宋_GB2312" w:hAnsi="宋体" w:cs="宋体" w:hint="eastAsia"/>
          <w:color w:val="000000"/>
          <w:sz w:val="32"/>
          <w:szCs w:val="32"/>
        </w:rPr>
        <w:t>用户不得有下列行为：</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仿宋_GB2312" w:eastAsia="仿宋_GB2312" w:hAnsi="宋体" w:cs="宋体" w:hint="eastAsia"/>
          <w:color w:val="000000"/>
          <w:sz w:val="32"/>
          <w:szCs w:val="32"/>
        </w:rPr>
        <w:lastRenderedPageBreak/>
        <w:t>（一）擅自改动室内供热设施，影响供热质量；</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仿宋_GB2312" w:eastAsia="仿宋_GB2312" w:hAnsi="宋体" w:cs="宋体" w:hint="eastAsia"/>
          <w:color w:val="000000"/>
          <w:sz w:val="32"/>
          <w:szCs w:val="32"/>
        </w:rPr>
        <w:t>（二）擅自安装放水阀、循环泵；</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仿宋_GB2312" w:eastAsia="仿宋_GB2312" w:hAnsi="宋体" w:cs="宋体" w:hint="eastAsia"/>
          <w:color w:val="000000"/>
          <w:sz w:val="32"/>
          <w:szCs w:val="32"/>
        </w:rPr>
        <w:t>（三）擅自开启、调节、移动、拆除供热阀门及铅封、计量器具等；</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仿宋_GB2312" w:eastAsia="仿宋_GB2312" w:hAnsi="宋体" w:cs="宋体" w:hint="eastAsia"/>
          <w:color w:val="000000"/>
          <w:sz w:val="32"/>
          <w:szCs w:val="32"/>
        </w:rPr>
        <w:t>（四）擅自扩大供热面积；</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仿宋_GB2312" w:eastAsia="仿宋_GB2312" w:hAnsi="宋体" w:cs="宋体" w:hint="eastAsia"/>
          <w:color w:val="000000"/>
          <w:sz w:val="32"/>
          <w:szCs w:val="32"/>
        </w:rPr>
        <w:t>（五）排放或取用供热设施内的热水或者蒸汽；</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仿宋_GB2312" w:eastAsia="仿宋_GB2312" w:hAnsi="宋体" w:cs="宋体" w:hint="eastAsia"/>
          <w:color w:val="000000"/>
          <w:sz w:val="32"/>
          <w:szCs w:val="32"/>
        </w:rPr>
        <w:t>（六）阻碍供热单位对供热设施进行维护、管理；</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仿宋_GB2312" w:eastAsia="仿宋_GB2312" w:hAnsi="宋体" w:cs="宋体" w:hint="eastAsia"/>
          <w:color w:val="000000"/>
          <w:sz w:val="32"/>
          <w:szCs w:val="32"/>
        </w:rPr>
        <w:t>（七）其他影响供热设施正常运行和供热质量的行为。</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仿宋_GB2312" w:eastAsia="仿宋_GB2312" w:hAnsi="宋体" w:cs="宋体" w:hint="eastAsia"/>
          <w:color w:val="000000"/>
          <w:sz w:val="32"/>
          <w:szCs w:val="32"/>
        </w:rPr>
        <w:t>用户出现上述行为造成温度未达标的，由其自行承担责任，但用户已按照供热单位要求改正的除外。</w:t>
      </w:r>
    </w:p>
    <w:p w:rsidR="003708A6" w:rsidRPr="003708A6" w:rsidRDefault="003708A6" w:rsidP="003708A6">
      <w:pPr>
        <w:ind w:firstLineChars="200" w:firstLine="640"/>
        <w:textAlignment w:val="top"/>
        <w:rPr>
          <w:rFonts w:ascii="仿宋_GB2312" w:eastAsia="仿宋_GB2312" w:hAnsi="宋体" w:cs="宋体"/>
          <w:color w:val="000000"/>
          <w:sz w:val="32"/>
          <w:szCs w:val="32"/>
        </w:rPr>
      </w:pPr>
    </w:p>
    <w:p w:rsidR="003708A6" w:rsidRPr="003708A6" w:rsidRDefault="003708A6" w:rsidP="003708A6">
      <w:pPr>
        <w:jc w:val="center"/>
        <w:textAlignment w:val="top"/>
        <w:rPr>
          <w:rFonts w:ascii="Times New Roman" w:eastAsia="黑体" w:hAnsi="Times New Roman"/>
          <w:color w:val="000000"/>
          <w:sz w:val="32"/>
          <w:szCs w:val="32"/>
        </w:rPr>
      </w:pPr>
      <w:r w:rsidRPr="003708A6">
        <w:rPr>
          <w:rFonts w:ascii="Times New Roman" w:eastAsia="黑体" w:hAnsi="黑体"/>
          <w:color w:val="000000"/>
          <w:sz w:val="32"/>
          <w:szCs w:val="32"/>
        </w:rPr>
        <w:t>第四章</w:t>
      </w:r>
      <w:r w:rsidRPr="003708A6">
        <w:rPr>
          <w:rFonts w:ascii="Times New Roman" w:eastAsia="黑体" w:hAnsi="Times New Roman"/>
          <w:color w:val="000000"/>
          <w:sz w:val="32"/>
          <w:szCs w:val="32"/>
        </w:rPr>
        <w:t xml:space="preserve">  </w:t>
      </w:r>
      <w:r w:rsidRPr="003708A6">
        <w:rPr>
          <w:rFonts w:ascii="Times New Roman" w:eastAsia="黑体" w:hAnsi="Times New Roman" w:hint="eastAsia"/>
          <w:color w:val="000000"/>
          <w:sz w:val="32"/>
          <w:szCs w:val="32"/>
        </w:rPr>
        <w:t xml:space="preserve"> </w:t>
      </w:r>
      <w:r w:rsidRPr="003708A6">
        <w:rPr>
          <w:rFonts w:ascii="Times New Roman" w:eastAsia="黑体" w:hAnsi="黑体"/>
          <w:color w:val="000000"/>
          <w:sz w:val="32"/>
          <w:szCs w:val="32"/>
        </w:rPr>
        <w:t>设施管理</w:t>
      </w:r>
    </w:p>
    <w:p w:rsidR="003708A6" w:rsidRPr="003708A6" w:rsidRDefault="003708A6" w:rsidP="003708A6">
      <w:pPr>
        <w:textAlignment w:val="top"/>
        <w:rPr>
          <w:rFonts w:ascii="Times New Roman" w:eastAsiaTheme="minorEastAsia" w:hAnsi="Times New Roman"/>
          <w:color w:val="000000"/>
          <w:sz w:val="32"/>
          <w:szCs w:val="32"/>
        </w:rPr>
      </w:pP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黑体" w:eastAsia="黑体" w:hAnsi="黑体"/>
          <w:color w:val="000000"/>
          <w:kern w:val="0"/>
          <w:sz w:val="32"/>
          <w:szCs w:val="32"/>
        </w:rPr>
        <w:t>第二十八条</w:t>
      </w:r>
      <w:r w:rsidRPr="003708A6">
        <w:rPr>
          <w:rFonts w:ascii="Times New Roman" w:eastAsiaTheme="minorEastAsia" w:hAnsi="Times New Roman" w:hint="eastAsia"/>
          <w:b/>
          <w:color w:val="000000"/>
          <w:kern w:val="0"/>
          <w:sz w:val="32"/>
          <w:szCs w:val="32"/>
        </w:rPr>
        <w:t xml:space="preserve"> </w:t>
      </w:r>
      <w:r w:rsidRPr="003708A6">
        <w:rPr>
          <w:rFonts w:ascii="Times New Roman" w:eastAsiaTheme="minorEastAsia" w:hAnsi="Times New Roman"/>
          <w:color w:val="000000"/>
          <w:sz w:val="32"/>
          <w:szCs w:val="32"/>
        </w:rPr>
        <w:t xml:space="preserve"> </w:t>
      </w:r>
      <w:r w:rsidRPr="003708A6">
        <w:rPr>
          <w:rFonts w:ascii="仿宋_GB2312" w:eastAsia="仿宋_GB2312" w:hAnsi="宋体" w:cs="宋体" w:hint="eastAsia"/>
          <w:color w:val="000000"/>
          <w:sz w:val="32"/>
          <w:szCs w:val="32"/>
        </w:rPr>
        <w:t>热源单位和供热单位对其管理的重要供热设施，应当设置明显、统一的安全警示识别标志，并采取相应的安全保障措施。</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仿宋_GB2312" w:eastAsia="仿宋_GB2312" w:hAnsi="宋体" w:cs="宋体" w:hint="eastAsia"/>
          <w:color w:val="000000"/>
          <w:sz w:val="32"/>
          <w:szCs w:val="32"/>
        </w:rPr>
        <w:t>任何单位和个人不得擅自改装、移动、覆盖、拆除、损坏共用供热设施和供热安全警示识别标志。</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仿宋_GB2312" w:eastAsia="仿宋_GB2312" w:hAnsi="宋体" w:cs="宋体" w:hint="eastAsia"/>
          <w:color w:val="000000"/>
          <w:sz w:val="32"/>
          <w:szCs w:val="32"/>
        </w:rPr>
        <w:t>供热设施，是指热源厂（锅炉房）、换热站、热网、地源热泵、污水源热泵及管道井、阀门井、计量表器具及其他有关设施。</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黑体" w:eastAsia="黑体" w:hAnsi="黑体"/>
          <w:color w:val="000000"/>
          <w:kern w:val="0"/>
          <w:sz w:val="32"/>
          <w:szCs w:val="32"/>
        </w:rPr>
        <w:lastRenderedPageBreak/>
        <w:t>第二十九条</w:t>
      </w:r>
      <w:r w:rsidRPr="003708A6">
        <w:rPr>
          <w:rFonts w:ascii="Times New Roman" w:eastAsiaTheme="minorEastAsia" w:hAnsi="Times New Roman"/>
          <w:color w:val="000000"/>
          <w:kern w:val="0"/>
          <w:sz w:val="32"/>
          <w:szCs w:val="32"/>
        </w:rPr>
        <w:t xml:space="preserve"> </w:t>
      </w:r>
      <w:r w:rsidRPr="003708A6">
        <w:rPr>
          <w:rFonts w:ascii="Times New Roman" w:eastAsiaTheme="minorEastAsia" w:hAnsi="Times New Roman" w:hint="eastAsia"/>
          <w:color w:val="000000"/>
          <w:kern w:val="0"/>
          <w:sz w:val="32"/>
          <w:szCs w:val="32"/>
        </w:rPr>
        <w:t xml:space="preserve"> </w:t>
      </w:r>
      <w:r w:rsidRPr="003708A6">
        <w:rPr>
          <w:rFonts w:ascii="仿宋_GB2312" w:eastAsia="仿宋_GB2312" w:hAnsi="宋体" w:cs="宋体" w:hint="eastAsia"/>
          <w:color w:val="000000"/>
          <w:sz w:val="32"/>
          <w:szCs w:val="32"/>
        </w:rPr>
        <w:t>在共用供热设施保护范围内进行施工的，施工单位在开工前，应当查明有关地下供热管网的情况；影响供热设施运行和安全的，应当与供热单位协商确定采取相应的保护措施。</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仿宋_GB2312" w:eastAsia="仿宋_GB2312" w:hAnsi="宋体" w:cs="宋体" w:hint="eastAsia"/>
          <w:color w:val="000000"/>
          <w:sz w:val="32"/>
          <w:szCs w:val="32"/>
        </w:rPr>
        <w:t>因工程建设确需改建、拆除、迁移供热设施的，施工单位应当与供热单位协商确定方案后方可实施。在施工中造成供热设施损坏的，施工单位应当及时通知供热单位修复，并承担修复费用，赔偿相应损失。</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黑体" w:eastAsia="黑体" w:hAnsi="黑体"/>
          <w:color w:val="000000"/>
          <w:kern w:val="0"/>
          <w:sz w:val="32"/>
          <w:szCs w:val="32"/>
        </w:rPr>
        <w:t>第三十条</w:t>
      </w:r>
      <w:r w:rsidRPr="003708A6">
        <w:rPr>
          <w:rFonts w:ascii="Times New Roman" w:eastAsiaTheme="minorEastAsia" w:hAnsi="Times New Roman" w:hint="eastAsia"/>
          <w:b/>
          <w:color w:val="000000"/>
          <w:kern w:val="0"/>
          <w:sz w:val="32"/>
          <w:szCs w:val="32"/>
        </w:rPr>
        <w:t xml:space="preserve"> </w:t>
      </w:r>
      <w:r w:rsidRPr="003708A6">
        <w:rPr>
          <w:rFonts w:ascii="Times New Roman" w:eastAsiaTheme="minorEastAsia" w:hAnsi="Times New Roman"/>
          <w:color w:val="000000"/>
          <w:sz w:val="32"/>
          <w:szCs w:val="32"/>
        </w:rPr>
        <w:t xml:space="preserve"> </w:t>
      </w:r>
      <w:r w:rsidRPr="003708A6">
        <w:rPr>
          <w:rFonts w:ascii="仿宋_GB2312" w:eastAsia="仿宋_GB2312" w:hAnsi="宋体" w:cs="宋体" w:hint="eastAsia"/>
          <w:color w:val="000000"/>
          <w:sz w:val="32"/>
          <w:szCs w:val="32"/>
        </w:rPr>
        <w:t>在共用供热设施保护范围内，任何单位和个人不得从事建设建筑物、构筑物或者堆放物料，利用供热管道和支架敷设管线、悬挂物体，排放腐蚀性液体以及爆破作业等危害共用供热设施安全的活动。造成供热设施损坏的，应当及时通知供热单位修复，并承担修复费用，赔偿相应损失。</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黑体" w:eastAsia="黑体" w:hAnsi="黑体"/>
          <w:color w:val="000000"/>
          <w:kern w:val="0"/>
          <w:sz w:val="32"/>
          <w:szCs w:val="32"/>
        </w:rPr>
        <w:t>第三十一条</w:t>
      </w:r>
      <w:r w:rsidRPr="003708A6">
        <w:rPr>
          <w:rFonts w:ascii="Times New Roman" w:eastAsiaTheme="minorEastAsia" w:hAnsi="Times New Roman" w:hint="eastAsia"/>
          <w:b/>
          <w:color w:val="000000"/>
          <w:kern w:val="0"/>
          <w:sz w:val="32"/>
          <w:szCs w:val="32"/>
        </w:rPr>
        <w:t xml:space="preserve"> </w:t>
      </w:r>
      <w:r w:rsidRPr="003708A6">
        <w:rPr>
          <w:rFonts w:ascii="Times New Roman" w:eastAsiaTheme="minorEastAsia" w:hAnsi="Times New Roman"/>
          <w:color w:val="000000"/>
          <w:sz w:val="32"/>
          <w:szCs w:val="32"/>
        </w:rPr>
        <w:t xml:space="preserve"> </w:t>
      </w:r>
      <w:r w:rsidRPr="003708A6">
        <w:rPr>
          <w:rFonts w:ascii="仿宋_GB2312" w:eastAsia="仿宋_GB2312" w:hAnsi="宋体" w:cs="宋体" w:hint="eastAsia"/>
          <w:color w:val="000000"/>
          <w:sz w:val="32"/>
          <w:szCs w:val="32"/>
        </w:rPr>
        <w:t>供热单位应当按照相应的技术标准和供热行政主管部门要求，定期对供热设施进行检查、维护和更新改造，并于每年十月十五日前完成年度检修，保证供热期内设施完好。发现共用供热设施（含住宅楼外的供热设施和楼内的共用供热设施）存在隐患的，应当及时消除；用户自用供热设施存在隐患的，应当告知用户及时消除。</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仿宋_GB2312" w:eastAsia="仿宋_GB2312" w:hAnsi="宋体" w:cs="宋体" w:hint="eastAsia"/>
          <w:color w:val="000000"/>
          <w:sz w:val="32"/>
          <w:szCs w:val="32"/>
        </w:rPr>
        <w:t>供热单位按照国家有关规定提取的供热设施折旧费，应当专项用于供热设施的更新改造。供热行政主管部门对供热单位所提</w:t>
      </w:r>
      <w:r w:rsidRPr="003708A6">
        <w:rPr>
          <w:rFonts w:ascii="仿宋_GB2312" w:eastAsia="仿宋_GB2312" w:hAnsi="宋体" w:cs="宋体" w:hint="eastAsia"/>
          <w:color w:val="000000"/>
          <w:sz w:val="32"/>
          <w:szCs w:val="32"/>
        </w:rPr>
        <w:lastRenderedPageBreak/>
        <w:t>取的折旧费及其使用情况应当进行监督检查。供热单位应当按建筑或管网的使用年限制定并实施年度更新改造计划。</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黑体" w:eastAsia="黑体" w:hAnsi="黑体"/>
          <w:color w:val="000000"/>
          <w:kern w:val="0"/>
          <w:sz w:val="32"/>
          <w:szCs w:val="32"/>
        </w:rPr>
        <w:t>第三十二条</w:t>
      </w:r>
      <w:r w:rsidRPr="003708A6">
        <w:rPr>
          <w:rFonts w:ascii="Times New Roman" w:eastAsiaTheme="minorEastAsia" w:hAnsi="Times New Roman"/>
          <w:color w:val="000000"/>
          <w:sz w:val="32"/>
          <w:szCs w:val="32"/>
        </w:rPr>
        <w:t xml:space="preserve"> </w:t>
      </w:r>
      <w:r w:rsidRPr="003708A6">
        <w:rPr>
          <w:rFonts w:ascii="Times New Roman" w:eastAsiaTheme="minorEastAsia" w:hAnsi="Times New Roman" w:hint="eastAsia"/>
          <w:color w:val="000000"/>
          <w:sz w:val="32"/>
          <w:szCs w:val="32"/>
        </w:rPr>
        <w:t xml:space="preserve"> </w:t>
      </w:r>
      <w:r w:rsidRPr="003708A6">
        <w:rPr>
          <w:rFonts w:ascii="仿宋_GB2312" w:eastAsia="仿宋_GB2312" w:hAnsi="宋体" w:cs="宋体" w:hint="eastAsia"/>
          <w:color w:val="000000"/>
          <w:sz w:val="32"/>
          <w:szCs w:val="32"/>
        </w:rPr>
        <w:t>在供热设施保修期内，由建设单位履行保修义务，由供热单位负责维护、管理。未履行或者拖延履行保修责任的，保修期顺延。</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仿宋_GB2312" w:eastAsia="仿宋_GB2312" w:hAnsi="宋体" w:cs="宋体" w:hint="eastAsia"/>
          <w:color w:val="000000"/>
          <w:sz w:val="32"/>
          <w:szCs w:val="32"/>
        </w:rPr>
        <w:t>保修期满后，供热设施按照下列规定进行维护、管理：</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仿宋_GB2312" w:eastAsia="仿宋_GB2312" w:hAnsi="宋体" w:cs="宋体" w:hint="eastAsia"/>
          <w:color w:val="000000"/>
          <w:sz w:val="32"/>
          <w:szCs w:val="32"/>
        </w:rPr>
        <w:t>（一）共用供热设施由供热单位负责维护、管理，更换供热设施的费用由供热单位承担；</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仿宋_GB2312" w:eastAsia="仿宋_GB2312" w:hAnsi="宋体" w:cs="宋体" w:hint="eastAsia"/>
          <w:color w:val="000000"/>
          <w:sz w:val="32"/>
          <w:szCs w:val="32"/>
        </w:rPr>
        <w:t>（二）未分户供热的住宅用户室内供热设施，由供热单位负责维护、管理，但用户擅自拆改的部分除外；</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仿宋_GB2312" w:eastAsia="仿宋_GB2312" w:hAnsi="宋体" w:cs="宋体" w:hint="eastAsia"/>
          <w:color w:val="000000"/>
          <w:sz w:val="32"/>
          <w:szCs w:val="32"/>
        </w:rPr>
        <w:t>（三）已经分户供热的住宅用户室内（锁闭</w:t>
      </w:r>
      <w:proofErr w:type="gramStart"/>
      <w:r w:rsidRPr="003708A6">
        <w:rPr>
          <w:rFonts w:ascii="仿宋_GB2312" w:eastAsia="仿宋_GB2312" w:hAnsi="宋体" w:cs="宋体" w:hint="eastAsia"/>
          <w:color w:val="000000"/>
          <w:sz w:val="32"/>
          <w:szCs w:val="32"/>
        </w:rPr>
        <w:t>阀或者</w:t>
      </w:r>
      <w:proofErr w:type="gramEnd"/>
      <w:r w:rsidRPr="003708A6">
        <w:rPr>
          <w:rFonts w:ascii="仿宋_GB2312" w:eastAsia="仿宋_GB2312" w:hAnsi="宋体" w:cs="宋体" w:hint="eastAsia"/>
          <w:color w:val="000000"/>
          <w:sz w:val="32"/>
          <w:szCs w:val="32"/>
        </w:rPr>
        <w:t>计量表以内，不含锁闭</w:t>
      </w:r>
      <w:proofErr w:type="gramStart"/>
      <w:r w:rsidRPr="003708A6">
        <w:rPr>
          <w:rFonts w:ascii="仿宋_GB2312" w:eastAsia="仿宋_GB2312" w:hAnsi="宋体" w:cs="宋体" w:hint="eastAsia"/>
          <w:color w:val="000000"/>
          <w:sz w:val="32"/>
          <w:szCs w:val="32"/>
        </w:rPr>
        <w:t>阀或者</w:t>
      </w:r>
      <w:proofErr w:type="gramEnd"/>
      <w:r w:rsidRPr="003708A6">
        <w:rPr>
          <w:rFonts w:ascii="仿宋_GB2312" w:eastAsia="仿宋_GB2312" w:hAnsi="宋体" w:cs="宋体" w:hint="eastAsia"/>
          <w:color w:val="000000"/>
          <w:sz w:val="32"/>
          <w:szCs w:val="32"/>
        </w:rPr>
        <w:t>计量表）供热设施，由用户负责日常管理，可以委托供热单位负责维护，更换供热设施的费用由用户承担，但因供热事故造成的除外；</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仿宋_GB2312" w:eastAsia="仿宋_GB2312" w:hAnsi="宋体" w:cs="宋体" w:hint="eastAsia"/>
          <w:color w:val="000000"/>
          <w:sz w:val="32"/>
          <w:szCs w:val="32"/>
        </w:rPr>
        <w:t>（四）非住宅用户的供热设施维护和管理责任，由供用</w:t>
      </w:r>
      <w:proofErr w:type="gramStart"/>
      <w:r w:rsidRPr="003708A6">
        <w:rPr>
          <w:rFonts w:ascii="仿宋_GB2312" w:eastAsia="仿宋_GB2312" w:hAnsi="宋体" w:cs="宋体" w:hint="eastAsia"/>
          <w:color w:val="000000"/>
          <w:sz w:val="32"/>
          <w:szCs w:val="32"/>
        </w:rPr>
        <w:t>热双方</w:t>
      </w:r>
      <w:proofErr w:type="gramEnd"/>
      <w:r w:rsidRPr="003708A6">
        <w:rPr>
          <w:rFonts w:ascii="仿宋_GB2312" w:eastAsia="仿宋_GB2312" w:hAnsi="宋体" w:cs="宋体" w:hint="eastAsia"/>
          <w:color w:val="000000"/>
          <w:sz w:val="32"/>
          <w:szCs w:val="32"/>
        </w:rPr>
        <w:t>在合同中约定。</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黑体" w:eastAsia="黑体" w:hAnsi="黑体"/>
          <w:color w:val="000000"/>
          <w:kern w:val="0"/>
          <w:sz w:val="32"/>
          <w:szCs w:val="32"/>
        </w:rPr>
        <w:t>第三十三条</w:t>
      </w:r>
      <w:r w:rsidRPr="003708A6">
        <w:rPr>
          <w:rFonts w:ascii="Times New Roman" w:eastAsiaTheme="minorEastAsia" w:hAnsi="Times New Roman"/>
          <w:b/>
          <w:color w:val="000000"/>
          <w:sz w:val="32"/>
          <w:szCs w:val="32"/>
        </w:rPr>
        <w:t xml:space="preserve"> </w:t>
      </w:r>
      <w:r w:rsidRPr="003708A6">
        <w:rPr>
          <w:rFonts w:ascii="仿宋_GB2312" w:eastAsia="仿宋_GB2312" w:hAnsi="宋体" w:cs="宋体" w:hint="eastAsia"/>
          <w:color w:val="000000"/>
          <w:sz w:val="32"/>
          <w:szCs w:val="32"/>
        </w:rPr>
        <w:t xml:space="preserve"> 市、县人民政府应当增加城市老旧供热管网改造和建筑节能改造的资金投入，确保供热设施正常运行，提高城市供热质量和效率。</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黑体" w:eastAsia="黑体" w:hAnsi="黑体"/>
          <w:color w:val="000000"/>
          <w:kern w:val="0"/>
          <w:sz w:val="32"/>
          <w:szCs w:val="32"/>
        </w:rPr>
        <w:t>第三十四条</w:t>
      </w:r>
      <w:r w:rsidRPr="003708A6">
        <w:rPr>
          <w:rFonts w:ascii="Times New Roman" w:eastAsiaTheme="minorEastAsia" w:hAnsi="Times New Roman"/>
          <w:color w:val="000000"/>
          <w:sz w:val="32"/>
          <w:szCs w:val="32"/>
        </w:rPr>
        <w:t xml:space="preserve"> </w:t>
      </w:r>
      <w:r w:rsidRPr="003708A6">
        <w:rPr>
          <w:rFonts w:ascii="Times New Roman" w:eastAsiaTheme="minorEastAsia" w:hAnsi="Times New Roman" w:hint="eastAsia"/>
          <w:color w:val="000000"/>
          <w:sz w:val="32"/>
          <w:szCs w:val="32"/>
        </w:rPr>
        <w:t xml:space="preserve"> </w:t>
      </w:r>
      <w:r w:rsidRPr="003708A6">
        <w:rPr>
          <w:rFonts w:ascii="仿宋_GB2312" w:eastAsia="仿宋_GB2312" w:hAnsi="宋体" w:cs="宋体" w:hint="eastAsia"/>
          <w:color w:val="000000"/>
          <w:sz w:val="32"/>
          <w:szCs w:val="32"/>
        </w:rPr>
        <w:t>热源单位和供热单位应当制定供热突发事件</w:t>
      </w:r>
      <w:r w:rsidRPr="003708A6">
        <w:rPr>
          <w:rFonts w:ascii="仿宋_GB2312" w:eastAsia="仿宋_GB2312" w:hAnsi="宋体" w:cs="宋体" w:hint="eastAsia"/>
          <w:color w:val="000000"/>
          <w:sz w:val="32"/>
          <w:szCs w:val="32"/>
        </w:rPr>
        <w:lastRenderedPageBreak/>
        <w:t>应急预案，组建应急抢险队伍。发生供热突发事件时，应当启用应急备用热源，并按照应急预案组织抢险。</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黑体" w:eastAsia="黑体" w:hAnsi="黑体"/>
          <w:color w:val="000000"/>
          <w:kern w:val="0"/>
          <w:sz w:val="32"/>
          <w:szCs w:val="32"/>
        </w:rPr>
        <w:t>第三十五条</w:t>
      </w:r>
      <w:r w:rsidRPr="003708A6">
        <w:rPr>
          <w:rFonts w:ascii="Times New Roman" w:eastAsiaTheme="minorEastAsia" w:hAnsi="Times New Roman"/>
          <w:color w:val="000000"/>
          <w:sz w:val="32"/>
          <w:szCs w:val="32"/>
        </w:rPr>
        <w:t xml:space="preserve"> </w:t>
      </w:r>
      <w:r w:rsidRPr="003708A6">
        <w:rPr>
          <w:rFonts w:ascii="Times New Roman" w:eastAsiaTheme="minorEastAsia" w:hAnsi="Times New Roman" w:hint="eastAsia"/>
          <w:color w:val="000000"/>
          <w:sz w:val="32"/>
          <w:szCs w:val="32"/>
        </w:rPr>
        <w:t xml:space="preserve"> </w:t>
      </w:r>
      <w:r w:rsidRPr="003708A6">
        <w:rPr>
          <w:rFonts w:ascii="仿宋_GB2312" w:eastAsia="仿宋_GB2312" w:hAnsi="宋体" w:cs="宋体" w:hint="eastAsia"/>
          <w:color w:val="000000"/>
          <w:sz w:val="32"/>
          <w:szCs w:val="32"/>
        </w:rPr>
        <w:t>在供热期间，供热设施发生故障不能正常供热、需要停热八小时以上的，热源单位和供热单位应当及时通知用户，并立即组织抢修，及时恢复供热，同时报告所在地供热行政主管部门；连续停</w:t>
      </w:r>
      <w:proofErr w:type="gramStart"/>
      <w:r w:rsidRPr="003708A6">
        <w:rPr>
          <w:rFonts w:ascii="仿宋_GB2312" w:eastAsia="仿宋_GB2312" w:hAnsi="宋体" w:cs="宋体" w:hint="eastAsia"/>
          <w:color w:val="000000"/>
          <w:sz w:val="32"/>
          <w:szCs w:val="32"/>
        </w:rPr>
        <w:t>热超过</w:t>
      </w:r>
      <w:proofErr w:type="gramEnd"/>
      <w:r w:rsidRPr="003708A6">
        <w:rPr>
          <w:rFonts w:ascii="仿宋_GB2312" w:eastAsia="仿宋_GB2312" w:hAnsi="宋体" w:cs="宋体" w:hint="eastAsia"/>
          <w:color w:val="000000"/>
          <w:sz w:val="32"/>
          <w:szCs w:val="32"/>
        </w:rPr>
        <w:t>二十四小时的，供热单位应当自停热之时起按日退还用户两倍热费。</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仿宋_GB2312" w:eastAsia="仿宋_GB2312" w:hAnsi="宋体" w:cs="宋体" w:hint="eastAsia"/>
          <w:color w:val="000000"/>
          <w:sz w:val="32"/>
          <w:szCs w:val="32"/>
        </w:rPr>
        <w:t>对影响抢修的其他设施，供热单位可以采取合理的应急处置和现场保护措施，并及时通知用户和有关单位。应急处置期间，公安、综合执法、交通等有关部门应当予以配合。</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仿宋_GB2312" w:eastAsia="仿宋_GB2312" w:hAnsi="宋体" w:cs="宋体" w:hint="eastAsia"/>
          <w:color w:val="000000"/>
          <w:sz w:val="32"/>
          <w:szCs w:val="32"/>
        </w:rPr>
        <w:t>供热设施发生突发故障的，供热单位应当按照下列时限进行抢修：</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仿宋_GB2312" w:eastAsia="仿宋_GB2312" w:hAnsi="宋体" w:cs="宋体" w:hint="eastAsia"/>
          <w:color w:val="000000"/>
          <w:sz w:val="32"/>
          <w:szCs w:val="32"/>
        </w:rPr>
        <w:t>（一）一般事故，抢修时限为八小时以内；</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仿宋_GB2312" w:eastAsia="仿宋_GB2312" w:hAnsi="宋体" w:cs="宋体" w:hint="eastAsia"/>
          <w:color w:val="000000"/>
          <w:sz w:val="32"/>
          <w:szCs w:val="32"/>
        </w:rPr>
        <w:t>（二）较大事故，抢修时限为二十四小时以内；</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仿宋_GB2312" w:eastAsia="仿宋_GB2312" w:hAnsi="宋体" w:cs="宋体" w:hint="eastAsia"/>
          <w:color w:val="000000"/>
          <w:sz w:val="32"/>
          <w:szCs w:val="32"/>
        </w:rPr>
        <w:t>（三）重大事故，抢修时限为七十二小时以内。</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黑体" w:eastAsia="黑体" w:hAnsi="黑体"/>
          <w:color w:val="000000"/>
          <w:kern w:val="0"/>
          <w:sz w:val="32"/>
          <w:szCs w:val="32"/>
        </w:rPr>
        <w:t>第三十六条</w:t>
      </w:r>
      <w:r w:rsidRPr="003708A6">
        <w:rPr>
          <w:rFonts w:ascii="Times New Roman" w:eastAsiaTheme="minorEastAsia" w:hAnsi="Times New Roman"/>
          <w:color w:val="000000"/>
          <w:sz w:val="32"/>
          <w:szCs w:val="32"/>
        </w:rPr>
        <w:t xml:space="preserve"> </w:t>
      </w:r>
      <w:r w:rsidRPr="003708A6">
        <w:rPr>
          <w:rFonts w:ascii="Times New Roman" w:eastAsiaTheme="minorEastAsia" w:hAnsi="Times New Roman" w:hint="eastAsia"/>
          <w:color w:val="000000"/>
          <w:sz w:val="32"/>
          <w:szCs w:val="32"/>
        </w:rPr>
        <w:t xml:space="preserve"> </w:t>
      </w:r>
      <w:r w:rsidRPr="003708A6">
        <w:rPr>
          <w:rFonts w:ascii="仿宋_GB2312" w:eastAsia="仿宋_GB2312" w:hAnsi="宋体" w:cs="宋体" w:hint="eastAsia"/>
          <w:color w:val="000000"/>
          <w:sz w:val="32"/>
          <w:szCs w:val="32"/>
        </w:rPr>
        <w:t>住宅用户室内供热设施发生漏水等故障，对公共安全和其他用户的利益造成严重影响时，供热单位应当立即采取应急措施,并在三十分钟内组织抢修及通知相关用户；需要入户抢修而用户不能及时到达现场的，供热单位应当会同公安、社区人员到达现场入户抢修，有物业服务的，物业服务企业应当予</w:t>
      </w:r>
      <w:r w:rsidRPr="003708A6">
        <w:rPr>
          <w:rFonts w:ascii="仿宋_GB2312" w:eastAsia="仿宋_GB2312" w:hAnsi="宋体" w:cs="宋体" w:hint="eastAsia"/>
          <w:color w:val="000000"/>
          <w:sz w:val="32"/>
          <w:szCs w:val="32"/>
        </w:rPr>
        <w:lastRenderedPageBreak/>
        <w:t>以配合。抢修后，现场人员应当在抢修单上签字，并共同做好用户财产安全保障工作。</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仿宋_GB2312" w:eastAsia="仿宋_GB2312" w:hAnsi="宋体" w:cs="宋体" w:hint="eastAsia"/>
          <w:color w:val="000000"/>
          <w:sz w:val="32"/>
          <w:szCs w:val="32"/>
        </w:rPr>
        <w:t>供热单位工作人员在抢修过程中因故意或者重大过失造成用户财产损失的，供热单位应当承担相应赔偿责任；因用户原因造成损失的，由用户承担责任。</w:t>
      </w:r>
    </w:p>
    <w:p w:rsidR="003708A6" w:rsidRPr="003708A6" w:rsidRDefault="003708A6" w:rsidP="003708A6">
      <w:pPr>
        <w:ind w:firstLineChars="200" w:firstLine="643"/>
        <w:textAlignment w:val="top"/>
        <w:rPr>
          <w:rFonts w:ascii="Times New Roman" w:eastAsiaTheme="minorEastAsia" w:hAnsi="Times New Roman"/>
          <w:b/>
          <w:color w:val="000000"/>
          <w:sz w:val="32"/>
          <w:szCs w:val="32"/>
        </w:rPr>
      </w:pPr>
    </w:p>
    <w:p w:rsidR="003708A6" w:rsidRPr="003708A6" w:rsidRDefault="003708A6" w:rsidP="003708A6">
      <w:pPr>
        <w:jc w:val="center"/>
        <w:textAlignment w:val="top"/>
        <w:rPr>
          <w:rFonts w:ascii="Times New Roman" w:eastAsia="黑体" w:hAnsi="Times New Roman"/>
          <w:color w:val="000000"/>
          <w:sz w:val="32"/>
          <w:szCs w:val="32"/>
        </w:rPr>
      </w:pPr>
      <w:r w:rsidRPr="003708A6">
        <w:rPr>
          <w:rFonts w:ascii="Times New Roman" w:eastAsia="黑体" w:hAnsi="黑体"/>
          <w:color w:val="000000"/>
          <w:sz w:val="32"/>
          <w:szCs w:val="32"/>
        </w:rPr>
        <w:t>第五章</w:t>
      </w:r>
      <w:r w:rsidRPr="003708A6">
        <w:rPr>
          <w:rFonts w:ascii="Times New Roman" w:eastAsia="黑体" w:hAnsi="Times New Roman"/>
          <w:color w:val="000000"/>
          <w:sz w:val="32"/>
          <w:szCs w:val="32"/>
        </w:rPr>
        <w:t xml:space="preserve">  </w:t>
      </w:r>
      <w:r w:rsidRPr="003708A6">
        <w:rPr>
          <w:rFonts w:ascii="Times New Roman" w:eastAsia="黑体" w:hAnsi="Times New Roman" w:hint="eastAsia"/>
          <w:color w:val="000000"/>
          <w:sz w:val="32"/>
          <w:szCs w:val="32"/>
        </w:rPr>
        <w:t xml:space="preserve"> </w:t>
      </w:r>
      <w:r w:rsidRPr="003708A6">
        <w:rPr>
          <w:rFonts w:ascii="Times New Roman" w:eastAsia="黑体" w:hAnsi="黑体"/>
          <w:color w:val="000000"/>
          <w:sz w:val="32"/>
          <w:szCs w:val="32"/>
        </w:rPr>
        <w:t>监督管理</w:t>
      </w:r>
    </w:p>
    <w:p w:rsidR="003708A6" w:rsidRPr="003708A6" w:rsidRDefault="003708A6" w:rsidP="003708A6">
      <w:pPr>
        <w:ind w:firstLineChars="200" w:firstLine="643"/>
        <w:textAlignment w:val="top"/>
        <w:rPr>
          <w:rFonts w:ascii="Times New Roman" w:eastAsiaTheme="minorEastAsia" w:hAnsi="Times New Roman"/>
          <w:b/>
          <w:color w:val="000000"/>
          <w:sz w:val="32"/>
          <w:szCs w:val="32"/>
        </w:rPr>
      </w:pP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黑体" w:eastAsia="黑体" w:hAnsi="黑体"/>
          <w:color w:val="000000"/>
          <w:kern w:val="0"/>
          <w:sz w:val="32"/>
          <w:szCs w:val="32"/>
        </w:rPr>
        <w:t>第三十七条</w:t>
      </w:r>
      <w:r w:rsidRPr="003708A6">
        <w:rPr>
          <w:rFonts w:ascii="Times New Roman" w:eastAsiaTheme="minorEastAsia" w:hAnsi="Times New Roman"/>
          <w:color w:val="000000"/>
          <w:sz w:val="32"/>
          <w:szCs w:val="32"/>
        </w:rPr>
        <w:t xml:space="preserve"> </w:t>
      </w:r>
      <w:r w:rsidRPr="003708A6">
        <w:rPr>
          <w:rFonts w:ascii="Times New Roman" w:eastAsiaTheme="minorEastAsia" w:hAnsi="Times New Roman" w:hint="eastAsia"/>
          <w:color w:val="000000"/>
          <w:sz w:val="32"/>
          <w:szCs w:val="32"/>
        </w:rPr>
        <w:t xml:space="preserve"> </w:t>
      </w:r>
      <w:r w:rsidRPr="003708A6">
        <w:rPr>
          <w:rFonts w:ascii="仿宋_GB2312" w:eastAsia="仿宋_GB2312" w:hAnsi="宋体" w:cs="宋体" w:hint="eastAsia"/>
          <w:color w:val="000000"/>
          <w:sz w:val="32"/>
          <w:szCs w:val="32"/>
        </w:rPr>
        <w:t>供热行政主管部门应当建立供热信息平台管理制度，实现供热信息共享和网络化监督管理，对供热单位的供热设施运行情况实行实时远程监控，采集供热相关数据信息，并向社会公开。</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仿宋_GB2312" w:eastAsia="仿宋_GB2312" w:hAnsi="宋体" w:cs="宋体" w:hint="eastAsia"/>
          <w:color w:val="000000"/>
          <w:sz w:val="32"/>
          <w:szCs w:val="32"/>
        </w:rPr>
        <w:t xml:space="preserve">　　供热行政主管部门应当建立供热质量综合评价制度，对供热单位的供热设施运行、维护服务以及安全管理等情况进行检查和考核，并建立诚信档案。供热期满后三十日内，供热行政主管部门应当对供热单位的供热质量进行综合评价，并将评价结果向社会公布。</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仿宋_GB2312" w:eastAsia="仿宋_GB2312" w:hAnsi="宋体" w:cs="宋体" w:hint="eastAsia"/>
          <w:color w:val="000000"/>
          <w:sz w:val="32"/>
          <w:szCs w:val="32"/>
        </w:rPr>
        <w:t>供热行政主管部门应当建立供用热举报和投诉制度，公布举报电话和电子信箱及处理时限等。对受理的举报和投诉应当及时依法调查处理，并将处理结果告知举报人或者投诉人。</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仿宋_GB2312" w:eastAsia="仿宋_GB2312" w:hAnsi="宋体" w:cs="宋体" w:hint="eastAsia"/>
          <w:color w:val="000000"/>
          <w:sz w:val="32"/>
          <w:szCs w:val="32"/>
        </w:rPr>
        <w:lastRenderedPageBreak/>
        <w:t>供热质量综合评价制度由市、县供热行政主管部门制定，报本级人民政府批准后公布实施。</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黑体" w:eastAsia="黑体" w:hAnsi="黑体"/>
          <w:color w:val="000000"/>
          <w:kern w:val="0"/>
          <w:sz w:val="32"/>
          <w:szCs w:val="32"/>
        </w:rPr>
        <w:t>第三十八条</w:t>
      </w:r>
      <w:r w:rsidRPr="003708A6">
        <w:rPr>
          <w:rFonts w:ascii="Times New Roman" w:eastAsiaTheme="minorEastAsia" w:hAnsi="Times New Roman"/>
          <w:b/>
          <w:color w:val="000000"/>
          <w:sz w:val="32"/>
          <w:szCs w:val="32"/>
        </w:rPr>
        <w:t xml:space="preserve"> </w:t>
      </w:r>
      <w:r w:rsidRPr="003708A6">
        <w:rPr>
          <w:rFonts w:ascii="Times New Roman" w:eastAsiaTheme="minorEastAsia" w:hAnsi="Times New Roman" w:hint="eastAsia"/>
          <w:b/>
          <w:color w:val="000000"/>
          <w:sz w:val="32"/>
          <w:szCs w:val="32"/>
        </w:rPr>
        <w:t xml:space="preserve"> </w:t>
      </w:r>
      <w:r w:rsidRPr="003708A6">
        <w:rPr>
          <w:rFonts w:ascii="仿宋_GB2312" w:eastAsia="仿宋_GB2312" w:hAnsi="宋体" w:cs="宋体" w:hint="eastAsia"/>
          <w:color w:val="000000"/>
          <w:sz w:val="32"/>
          <w:szCs w:val="32"/>
        </w:rPr>
        <w:t>市、</w:t>
      </w:r>
      <w:proofErr w:type="gramStart"/>
      <w:r w:rsidRPr="003708A6">
        <w:rPr>
          <w:rFonts w:ascii="仿宋_GB2312" w:eastAsia="仿宋_GB2312" w:hAnsi="宋体" w:cs="宋体" w:hint="eastAsia"/>
          <w:color w:val="000000"/>
          <w:sz w:val="32"/>
          <w:szCs w:val="32"/>
        </w:rPr>
        <w:t>县价格</w:t>
      </w:r>
      <w:proofErr w:type="gramEnd"/>
      <w:r w:rsidRPr="003708A6">
        <w:rPr>
          <w:rFonts w:ascii="仿宋_GB2312" w:eastAsia="仿宋_GB2312" w:hAnsi="宋体" w:cs="宋体" w:hint="eastAsia"/>
          <w:color w:val="000000"/>
          <w:sz w:val="32"/>
          <w:szCs w:val="32"/>
        </w:rPr>
        <w:t>主管部门应当会同供热行政主管部门，根据主要成本市场价格变动情况，建立主要成本和供热价格联动机制，报本级人民政府批准。</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黑体" w:eastAsia="黑体" w:hAnsi="黑体"/>
          <w:color w:val="000000"/>
          <w:kern w:val="0"/>
          <w:sz w:val="32"/>
          <w:szCs w:val="32"/>
        </w:rPr>
        <w:t>第三十九条</w:t>
      </w:r>
      <w:r w:rsidRPr="003708A6">
        <w:rPr>
          <w:rFonts w:ascii="Times New Roman" w:eastAsiaTheme="minorEastAsia" w:hAnsi="Times New Roman" w:hint="eastAsia"/>
          <w:b/>
          <w:color w:val="000000"/>
          <w:kern w:val="0"/>
          <w:sz w:val="32"/>
          <w:szCs w:val="32"/>
        </w:rPr>
        <w:t xml:space="preserve"> </w:t>
      </w:r>
      <w:r w:rsidRPr="003708A6">
        <w:rPr>
          <w:rFonts w:ascii="Times New Roman" w:eastAsiaTheme="minorEastAsia" w:hAnsi="Times New Roman"/>
          <w:color w:val="000000"/>
          <w:sz w:val="32"/>
          <w:szCs w:val="32"/>
        </w:rPr>
        <w:t xml:space="preserve"> </w:t>
      </w:r>
      <w:r w:rsidRPr="003708A6">
        <w:rPr>
          <w:rFonts w:ascii="仿宋_GB2312" w:eastAsia="仿宋_GB2312" w:hAnsi="宋体" w:cs="宋体" w:hint="eastAsia"/>
          <w:color w:val="000000"/>
          <w:sz w:val="32"/>
          <w:szCs w:val="32"/>
        </w:rPr>
        <w:t>基于公共利益需要，供热行政主管部门可以对供热许可规定的供热范围进行调整。对给减少供热范围的供热单位造成的相应实际投入损失，依法给予补偿。</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黑体" w:eastAsia="黑体" w:hAnsi="黑体"/>
          <w:color w:val="000000"/>
          <w:kern w:val="0"/>
          <w:sz w:val="32"/>
          <w:szCs w:val="32"/>
        </w:rPr>
        <w:t>第四十条</w:t>
      </w:r>
      <w:r w:rsidRPr="003708A6">
        <w:rPr>
          <w:rFonts w:ascii="Times New Roman" w:eastAsiaTheme="minorEastAsia" w:hAnsi="Times New Roman"/>
          <w:color w:val="000000"/>
          <w:sz w:val="32"/>
          <w:szCs w:val="32"/>
        </w:rPr>
        <w:t xml:space="preserve"> </w:t>
      </w:r>
      <w:r w:rsidRPr="003708A6">
        <w:rPr>
          <w:rFonts w:ascii="Times New Roman" w:eastAsiaTheme="minorEastAsia" w:hAnsi="Times New Roman" w:hint="eastAsia"/>
          <w:color w:val="000000"/>
          <w:sz w:val="32"/>
          <w:szCs w:val="32"/>
        </w:rPr>
        <w:t xml:space="preserve"> </w:t>
      </w:r>
      <w:r w:rsidRPr="003708A6">
        <w:rPr>
          <w:rFonts w:ascii="仿宋_GB2312" w:eastAsia="仿宋_GB2312" w:hAnsi="宋体" w:cs="宋体" w:hint="eastAsia"/>
          <w:color w:val="000000"/>
          <w:sz w:val="32"/>
          <w:szCs w:val="32"/>
        </w:rPr>
        <w:t>供热单位无法保障安全稳定连续供热、严重影响公共利益，供热行政主管部门经协调、督促无效的，经市或者县人民政府批准，供热行政主管部门可以委托符合条件的供热单位实施应急接管，并组织接管方与被接管方签订供热设施应急接管协议。接管期间，保障正常供热产生的费用，由被接管方承担。</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仿宋_GB2312" w:eastAsia="仿宋_GB2312" w:hAnsi="宋体" w:cs="宋体" w:hint="eastAsia"/>
          <w:color w:val="000000"/>
          <w:sz w:val="32"/>
          <w:szCs w:val="32"/>
        </w:rPr>
        <w:t>实施应急接管的，应当听取被接管方的陈述与申辩，并在其供热范围内公告。所在地街道办事处、乡（镇）人民政府、物业服务企业等单位应当予以配合。</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黑体" w:eastAsia="黑体" w:hAnsi="黑体"/>
          <w:color w:val="000000"/>
          <w:kern w:val="0"/>
          <w:sz w:val="32"/>
          <w:szCs w:val="32"/>
        </w:rPr>
        <w:t>第四十一条</w:t>
      </w:r>
      <w:r w:rsidRPr="003708A6">
        <w:rPr>
          <w:rFonts w:ascii="Times New Roman" w:eastAsiaTheme="minorEastAsia" w:hAnsi="Times New Roman" w:hint="eastAsia"/>
          <w:b/>
          <w:color w:val="000000"/>
          <w:kern w:val="0"/>
          <w:sz w:val="32"/>
          <w:szCs w:val="32"/>
        </w:rPr>
        <w:t xml:space="preserve"> </w:t>
      </w:r>
      <w:r w:rsidRPr="003708A6">
        <w:rPr>
          <w:rFonts w:ascii="Times New Roman" w:eastAsiaTheme="minorEastAsia" w:hAnsi="Times New Roman"/>
          <w:color w:val="000000"/>
          <w:sz w:val="32"/>
          <w:szCs w:val="32"/>
        </w:rPr>
        <w:t xml:space="preserve"> </w:t>
      </w:r>
      <w:r w:rsidRPr="003708A6">
        <w:rPr>
          <w:rFonts w:ascii="仿宋_GB2312" w:eastAsia="仿宋_GB2312" w:hAnsi="宋体" w:cs="宋体" w:hint="eastAsia"/>
          <w:color w:val="000000"/>
          <w:sz w:val="32"/>
          <w:szCs w:val="32"/>
        </w:rPr>
        <w:t>供热单位有下列情形之一的，供热行政主管部门应当实施应急接管：</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仿宋_GB2312" w:eastAsia="仿宋_GB2312" w:hAnsi="宋体" w:cs="宋体" w:hint="eastAsia"/>
          <w:color w:val="000000"/>
          <w:sz w:val="32"/>
          <w:szCs w:val="32"/>
        </w:rPr>
        <w:t xml:space="preserve">　　（一）供热设施存在重大安全隐患，经有关部门催告，拒不消除的；</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仿宋_GB2312" w:eastAsia="仿宋_GB2312" w:hAnsi="宋体" w:cs="宋体" w:hint="eastAsia"/>
          <w:color w:val="000000"/>
          <w:sz w:val="32"/>
          <w:szCs w:val="32"/>
        </w:rPr>
        <w:lastRenderedPageBreak/>
        <w:t xml:space="preserve">　　（二）供热设施发生重大故障或者事故，无法在规定期限内恢复供热的；</w:t>
      </w:r>
      <w:r w:rsidRPr="003708A6">
        <w:rPr>
          <w:rFonts w:ascii="仿宋_GB2312" w:eastAsia="仿宋_GB2312" w:hAnsi="宋体" w:cs="宋体" w:hint="eastAsia"/>
          <w:color w:val="000000"/>
          <w:sz w:val="32"/>
          <w:szCs w:val="32"/>
        </w:rPr>
        <w:t> </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仿宋_GB2312" w:eastAsia="仿宋_GB2312" w:hAnsi="宋体" w:cs="宋体" w:hint="eastAsia"/>
          <w:color w:val="000000"/>
          <w:sz w:val="32"/>
          <w:szCs w:val="32"/>
        </w:rPr>
        <w:t>（三）擅自停业或者歇业的；</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仿宋_GB2312" w:eastAsia="仿宋_GB2312" w:hAnsi="宋体" w:cs="宋体" w:hint="eastAsia"/>
          <w:color w:val="000000"/>
          <w:sz w:val="32"/>
          <w:szCs w:val="32"/>
        </w:rPr>
        <w:t>（四）无故中断供热持续四十八小时，或者缩短供热运行期的；</w:t>
      </w:r>
      <w:r w:rsidRPr="003708A6">
        <w:rPr>
          <w:rFonts w:ascii="仿宋_GB2312" w:eastAsia="仿宋_GB2312" w:hAnsi="宋体" w:cs="宋体" w:hint="eastAsia"/>
          <w:color w:val="000000"/>
          <w:sz w:val="32"/>
          <w:szCs w:val="32"/>
        </w:rPr>
        <w:t> </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仿宋_GB2312" w:eastAsia="仿宋_GB2312" w:hAnsi="宋体" w:cs="宋体" w:hint="eastAsia"/>
          <w:color w:val="000000"/>
          <w:sz w:val="32"/>
          <w:szCs w:val="32"/>
        </w:rPr>
        <w:t>（五）用户投诉量大，反映问题集中且属实，不能保证安全、稳定、连续供热的；</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仿宋_GB2312" w:eastAsia="仿宋_GB2312" w:hAnsi="宋体" w:cs="宋体" w:hint="eastAsia"/>
          <w:color w:val="000000"/>
          <w:sz w:val="32"/>
          <w:szCs w:val="32"/>
        </w:rPr>
        <w:t>（六）供热单位申请被接管的；</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仿宋_GB2312" w:eastAsia="仿宋_GB2312" w:hAnsi="宋体" w:cs="宋体" w:hint="eastAsia"/>
          <w:color w:val="000000"/>
          <w:sz w:val="32"/>
          <w:szCs w:val="32"/>
        </w:rPr>
        <w:t>（七）其他严重影响供热公共利益的。</w:t>
      </w:r>
    </w:p>
    <w:p w:rsidR="003708A6" w:rsidRPr="003708A6" w:rsidRDefault="003708A6" w:rsidP="003708A6">
      <w:pPr>
        <w:ind w:firstLineChars="200" w:firstLine="640"/>
        <w:textAlignment w:val="top"/>
        <w:rPr>
          <w:rFonts w:ascii="Times New Roman" w:eastAsiaTheme="minorEastAsia" w:hAnsi="Times New Roman"/>
          <w:color w:val="000000"/>
          <w:sz w:val="32"/>
          <w:szCs w:val="32"/>
          <w:shd w:val="clear" w:color="auto" w:fill="FFFFFF"/>
        </w:rPr>
      </w:pPr>
    </w:p>
    <w:p w:rsidR="003708A6" w:rsidRPr="003708A6" w:rsidRDefault="003708A6" w:rsidP="003708A6">
      <w:pPr>
        <w:jc w:val="center"/>
        <w:textAlignment w:val="top"/>
        <w:rPr>
          <w:rFonts w:ascii="Times New Roman" w:eastAsia="黑体" w:hAnsi="Times New Roman"/>
          <w:color w:val="000000"/>
          <w:sz w:val="32"/>
          <w:szCs w:val="32"/>
        </w:rPr>
      </w:pPr>
      <w:r w:rsidRPr="003708A6">
        <w:rPr>
          <w:rFonts w:ascii="Times New Roman" w:eastAsia="黑体" w:hAnsi="黑体"/>
          <w:color w:val="000000"/>
          <w:sz w:val="32"/>
          <w:szCs w:val="32"/>
        </w:rPr>
        <w:t>第六章</w:t>
      </w:r>
      <w:r w:rsidRPr="003708A6">
        <w:rPr>
          <w:rFonts w:ascii="Times New Roman" w:eastAsia="黑体" w:hAnsi="黑体" w:hint="eastAsia"/>
          <w:color w:val="000000"/>
          <w:sz w:val="32"/>
          <w:szCs w:val="32"/>
        </w:rPr>
        <w:t xml:space="preserve"> </w:t>
      </w:r>
      <w:r w:rsidRPr="003708A6">
        <w:rPr>
          <w:rFonts w:ascii="Times New Roman" w:eastAsia="黑体" w:hAnsi="Times New Roman"/>
          <w:color w:val="000000"/>
          <w:sz w:val="32"/>
          <w:szCs w:val="32"/>
        </w:rPr>
        <w:t xml:space="preserve">  </w:t>
      </w:r>
      <w:r w:rsidRPr="003708A6">
        <w:rPr>
          <w:rFonts w:ascii="Times New Roman" w:eastAsia="黑体" w:hAnsi="黑体"/>
          <w:color w:val="000000"/>
          <w:sz w:val="32"/>
          <w:szCs w:val="32"/>
        </w:rPr>
        <w:t>法律责任</w:t>
      </w:r>
    </w:p>
    <w:p w:rsidR="003708A6" w:rsidRPr="003708A6" w:rsidRDefault="003708A6" w:rsidP="003708A6">
      <w:pPr>
        <w:ind w:firstLineChars="196" w:firstLine="630"/>
        <w:textAlignment w:val="top"/>
        <w:rPr>
          <w:rFonts w:ascii="Times New Roman" w:eastAsiaTheme="minorEastAsia" w:hAnsi="Times New Roman"/>
          <w:b/>
          <w:color w:val="000000"/>
          <w:kern w:val="0"/>
          <w:sz w:val="32"/>
          <w:szCs w:val="32"/>
        </w:rPr>
      </w:pP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黑体" w:eastAsia="黑体" w:hAnsi="黑体"/>
          <w:color w:val="000000"/>
          <w:kern w:val="0"/>
          <w:sz w:val="32"/>
          <w:szCs w:val="32"/>
        </w:rPr>
        <w:t>第四十二条</w:t>
      </w:r>
      <w:r w:rsidRPr="003708A6">
        <w:rPr>
          <w:rFonts w:ascii="Times New Roman" w:eastAsiaTheme="minorEastAsia" w:hAnsi="Times New Roman" w:hint="eastAsia"/>
          <w:b/>
          <w:color w:val="000000"/>
          <w:kern w:val="0"/>
          <w:sz w:val="32"/>
          <w:szCs w:val="32"/>
        </w:rPr>
        <w:t xml:space="preserve"> </w:t>
      </w:r>
      <w:r w:rsidRPr="003708A6">
        <w:rPr>
          <w:rFonts w:ascii="Times New Roman" w:eastAsiaTheme="minorEastAsia" w:hAnsi="Times New Roman"/>
          <w:color w:val="000000"/>
          <w:sz w:val="32"/>
          <w:szCs w:val="32"/>
        </w:rPr>
        <w:t xml:space="preserve"> </w:t>
      </w:r>
      <w:r w:rsidRPr="003708A6">
        <w:rPr>
          <w:rFonts w:ascii="仿宋_GB2312" w:eastAsia="仿宋_GB2312" w:hAnsi="宋体" w:cs="宋体" w:hint="eastAsia"/>
          <w:color w:val="000000"/>
          <w:sz w:val="32"/>
          <w:szCs w:val="32"/>
        </w:rPr>
        <w:t>建设单位违反本条例规定，由供热行政主管部门按照下列规定予以处罚：</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仿宋_GB2312" w:eastAsia="仿宋_GB2312" w:hAnsi="宋体" w:cs="宋体" w:hint="eastAsia"/>
          <w:color w:val="000000"/>
          <w:sz w:val="32"/>
          <w:szCs w:val="32"/>
        </w:rPr>
        <w:t>（一）未按照供热行政主管部门确定的供热方案进行建设的，责令限期改正；逾期不改正的，处二十万元罚款；</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仿宋_GB2312" w:eastAsia="仿宋_GB2312" w:hAnsi="宋体" w:cs="宋体" w:hint="eastAsia"/>
          <w:color w:val="000000"/>
          <w:sz w:val="32"/>
          <w:szCs w:val="32"/>
        </w:rPr>
        <w:t>（二）未经验收或者验收不合格的供热工程投入使用的，责令停止使用，限期改正，并处供热工程合同价款的百分之十五罚款；</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仿宋_GB2312" w:eastAsia="仿宋_GB2312" w:hAnsi="宋体" w:cs="宋体" w:hint="eastAsia"/>
          <w:color w:val="000000"/>
          <w:sz w:val="32"/>
          <w:szCs w:val="32"/>
        </w:rPr>
        <w:t>（三）新建建筑未按照规定安装符合国家相关标准的供热计</w:t>
      </w:r>
      <w:r w:rsidRPr="003708A6">
        <w:rPr>
          <w:rFonts w:ascii="仿宋_GB2312" w:eastAsia="仿宋_GB2312" w:hAnsi="宋体" w:cs="宋体" w:hint="eastAsia"/>
          <w:color w:val="000000"/>
          <w:sz w:val="32"/>
          <w:szCs w:val="32"/>
        </w:rPr>
        <w:lastRenderedPageBreak/>
        <w:t>量和室温调控装置的，责令限期改正；逾期不改正的，住宅建筑按照建筑面积处每平方米二十五元罚款，非住宅建筑处安装供热计量和室温调控装置所需价款的两倍罚款。</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黑体" w:eastAsia="黑体" w:hAnsi="黑体"/>
          <w:color w:val="000000"/>
          <w:kern w:val="0"/>
          <w:sz w:val="32"/>
          <w:szCs w:val="32"/>
        </w:rPr>
        <w:t>第四十三条</w:t>
      </w:r>
      <w:r w:rsidRPr="003708A6">
        <w:rPr>
          <w:rFonts w:ascii="Times New Roman" w:eastAsiaTheme="minorEastAsia" w:hAnsi="Times New Roman"/>
          <w:color w:val="000000"/>
          <w:sz w:val="32"/>
          <w:szCs w:val="32"/>
        </w:rPr>
        <w:t xml:space="preserve"> </w:t>
      </w:r>
      <w:r w:rsidRPr="003708A6">
        <w:rPr>
          <w:rFonts w:ascii="Times New Roman" w:eastAsiaTheme="minorEastAsia" w:hAnsi="Times New Roman" w:hint="eastAsia"/>
          <w:color w:val="000000"/>
          <w:sz w:val="32"/>
          <w:szCs w:val="32"/>
        </w:rPr>
        <w:t xml:space="preserve"> </w:t>
      </w:r>
      <w:r w:rsidRPr="003708A6">
        <w:rPr>
          <w:rFonts w:ascii="仿宋_GB2312" w:eastAsia="仿宋_GB2312" w:hAnsi="宋体" w:cs="宋体" w:hint="eastAsia"/>
          <w:color w:val="000000"/>
          <w:sz w:val="32"/>
          <w:szCs w:val="32"/>
        </w:rPr>
        <w:t>热源单位或者供热单位违反本条例规定，由供热行政主管部门按照下列规定予以处罚，造成损失的，依法承担赔偿责任：</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仿宋_GB2312" w:eastAsia="仿宋_GB2312" w:hAnsi="宋体" w:cs="宋体" w:hint="eastAsia"/>
          <w:color w:val="000000"/>
          <w:sz w:val="32"/>
          <w:szCs w:val="32"/>
        </w:rPr>
        <w:t>（一）未按照供热专项规划确定的管网布局和供热方案，擅自为建设单位接入供热管网的，没收其违法所得，并处十万元罚款；</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仿宋_GB2312" w:eastAsia="仿宋_GB2312" w:hAnsi="宋体" w:cs="宋体" w:hint="eastAsia"/>
          <w:color w:val="000000"/>
          <w:sz w:val="32"/>
          <w:szCs w:val="32"/>
        </w:rPr>
        <w:t>（二）未取得供热许可证擅自从事供热经营活动的，责令停止违法活动，没收违法所得，并处十万元罚款；</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仿宋_GB2312" w:eastAsia="仿宋_GB2312" w:hAnsi="宋体" w:cs="宋体" w:hint="eastAsia"/>
          <w:color w:val="000000"/>
          <w:sz w:val="32"/>
          <w:szCs w:val="32"/>
        </w:rPr>
        <w:t>（三）擅自转让供热许可证的，责令限期改正；逾期不改正的，处五万元罚款；情节严重的，吊销供热许可证；</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仿宋_GB2312" w:eastAsia="仿宋_GB2312" w:hAnsi="宋体" w:cs="宋体" w:hint="eastAsia"/>
          <w:color w:val="000000"/>
          <w:sz w:val="32"/>
          <w:szCs w:val="32"/>
        </w:rPr>
        <w:t xml:space="preserve">（四）未经批准擅自停业或者歇业的，责令限期改正，并处十万元罚款； </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仿宋_GB2312" w:eastAsia="仿宋_GB2312" w:hAnsi="宋体" w:cs="宋体" w:hint="eastAsia"/>
          <w:color w:val="000000"/>
          <w:sz w:val="32"/>
          <w:szCs w:val="32"/>
        </w:rPr>
        <w:t>（五）擅自推迟供热或者提前停热的，责令按照推迟供热或者提前停热日数退还用户两倍热费，并处以等额罚款；</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仿宋_GB2312" w:eastAsia="仿宋_GB2312" w:hAnsi="宋体" w:cs="宋体" w:hint="eastAsia"/>
          <w:color w:val="000000"/>
          <w:sz w:val="32"/>
          <w:szCs w:val="32"/>
        </w:rPr>
        <w:t>（六）在供热期内擅自停止供热的，责令限期改正，处十万元罚款；</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仿宋_GB2312" w:eastAsia="仿宋_GB2312" w:hAnsi="宋体" w:cs="宋体" w:hint="eastAsia"/>
          <w:color w:val="000000"/>
          <w:sz w:val="32"/>
          <w:szCs w:val="32"/>
        </w:rPr>
        <w:t>（七）分散锅炉间歇式供热每天运行时间少于十六小时的，</w:t>
      </w:r>
      <w:r w:rsidRPr="003708A6">
        <w:rPr>
          <w:rFonts w:ascii="仿宋_GB2312" w:eastAsia="仿宋_GB2312" w:hAnsi="宋体" w:cs="宋体" w:hint="eastAsia"/>
          <w:color w:val="000000"/>
          <w:sz w:val="32"/>
          <w:szCs w:val="32"/>
        </w:rPr>
        <w:lastRenderedPageBreak/>
        <w:t>处一万元罚款；</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仿宋_GB2312" w:eastAsia="仿宋_GB2312" w:hAnsi="宋体" w:cs="宋体" w:hint="eastAsia"/>
          <w:color w:val="000000"/>
          <w:sz w:val="32"/>
          <w:szCs w:val="32"/>
        </w:rPr>
        <w:t>（八）在供热期内供热设施发生故障，需要停热八小时以上未及时通知用户的，处五千元罚款；未立即组织抢修恢复供热的，责令限期改正，处二万元罚款；逾期不改正的，处十万元罚款；</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仿宋_GB2312" w:eastAsia="仿宋_GB2312" w:hAnsi="宋体" w:cs="宋体" w:hint="eastAsia"/>
          <w:color w:val="000000"/>
          <w:sz w:val="32"/>
          <w:szCs w:val="32"/>
        </w:rPr>
        <w:t>（九）对具备热计量收费条件而未实行热计量收费的，责令限期改正；逾期不改正的，处十万元罚款；</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仿宋_GB2312" w:eastAsia="仿宋_GB2312" w:hAnsi="宋体" w:cs="宋体" w:hint="eastAsia"/>
          <w:color w:val="000000"/>
          <w:sz w:val="32"/>
          <w:szCs w:val="32"/>
        </w:rPr>
        <w:t>（十）连续两个供热期供热质量综合评价不合格的，吊销供热经营许可证。</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黑体" w:eastAsia="黑体" w:hAnsi="黑体"/>
          <w:color w:val="000000"/>
          <w:kern w:val="0"/>
          <w:sz w:val="32"/>
          <w:szCs w:val="32"/>
        </w:rPr>
        <w:t>第四十四条</w:t>
      </w:r>
      <w:r w:rsidRPr="003708A6">
        <w:rPr>
          <w:rFonts w:ascii="Times New Roman" w:eastAsiaTheme="minorEastAsia" w:hAnsi="Times New Roman"/>
          <w:color w:val="000000"/>
          <w:sz w:val="32"/>
          <w:szCs w:val="32"/>
        </w:rPr>
        <w:t xml:space="preserve"> </w:t>
      </w:r>
      <w:r w:rsidRPr="003708A6">
        <w:rPr>
          <w:rFonts w:ascii="Times New Roman" w:eastAsiaTheme="minorEastAsia" w:hAnsi="Times New Roman" w:hint="eastAsia"/>
          <w:color w:val="000000"/>
          <w:sz w:val="32"/>
          <w:szCs w:val="32"/>
        </w:rPr>
        <w:t xml:space="preserve"> </w:t>
      </w:r>
      <w:r w:rsidRPr="003708A6">
        <w:rPr>
          <w:rFonts w:ascii="仿宋_GB2312" w:eastAsia="仿宋_GB2312" w:hAnsi="宋体" w:cs="宋体" w:hint="eastAsia"/>
          <w:color w:val="000000"/>
          <w:sz w:val="32"/>
          <w:szCs w:val="32"/>
        </w:rPr>
        <w:t>用户违反本条例第二十七条之规定的，由供热行政主管部门责令限期改正；逾期不改正的，处一千元罚款；造成损失的，依法承担赔偿责任。</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黑体" w:eastAsia="黑体" w:hAnsi="黑体"/>
          <w:color w:val="000000"/>
          <w:kern w:val="0"/>
          <w:sz w:val="32"/>
          <w:szCs w:val="32"/>
        </w:rPr>
        <w:t>第四十五条</w:t>
      </w:r>
      <w:r w:rsidRPr="003708A6">
        <w:rPr>
          <w:rFonts w:ascii="Times New Roman" w:eastAsiaTheme="minorEastAsia" w:hAnsi="Times New Roman" w:hint="eastAsia"/>
          <w:b/>
          <w:color w:val="000000"/>
          <w:kern w:val="0"/>
          <w:sz w:val="32"/>
          <w:szCs w:val="32"/>
        </w:rPr>
        <w:t xml:space="preserve"> </w:t>
      </w:r>
      <w:r w:rsidRPr="003708A6">
        <w:rPr>
          <w:rFonts w:ascii="Times New Roman" w:eastAsiaTheme="minorEastAsia" w:hAnsi="Times New Roman"/>
          <w:b/>
          <w:color w:val="000000"/>
          <w:sz w:val="32"/>
          <w:szCs w:val="32"/>
        </w:rPr>
        <w:t xml:space="preserve"> </w:t>
      </w:r>
      <w:r w:rsidRPr="003708A6">
        <w:rPr>
          <w:rFonts w:ascii="仿宋_GB2312" w:eastAsia="仿宋_GB2312" w:hAnsi="宋体" w:cs="宋体" w:hint="eastAsia"/>
          <w:color w:val="000000"/>
          <w:sz w:val="32"/>
          <w:szCs w:val="32"/>
        </w:rPr>
        <w:t>违反本条例规定，擅自改装、移动、覆盖、拆除、损坏共用供热设施和供热安全警示识别标志的，由供热行政主管部门责令限期改正；逾期不改正的，对个人处一千元罚款，对单位处二万元罚款；造成损失的，依法承担赔偿责任。</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黑体" w:eastAsia="黑体" w:hAnsi="黑体"/>
          <w:color w:val="000000"/>
          <w:kern w:val="0"/>
          <w:sz w:val="32"/>
          <w:szCs w:val="32"/>
        </w:rPr>
        <w:t>第四十六条</w:t>
      </w:r>
      <w:r w:rsidRPr="003708A6">
        <w:rPr>
          <w:rFonts w:ascii="Times New Roman" w:eastAsiaTheme="minorEastAsia" w:hAnsi="Times New Roman" w:hint="eastAsia"/>
          <w:b/>
          <w:color w:val="000000"/>
          <w:kern w:val="0"/>
          <w:sz w:val="32"/>
          <w:szCs w:val="32"/>
        </w:rPr>
        <w:t xml:space="preserve"> </w:t>
      </w:r>
      <w:r w:rsidRPr="003708A6">
        <w:rPr>
          <w:rFonts w:ascii="Times New Roman" w:eastAsiaTheme="minorEastAsia" w:hAnsi="Times New Roman"/>
          <w:color w:val="000000"/>
          <w:sz w:val="32"/>
          <w:szCs w:val="32"/>
        </w:rPr>
        <w:t xml:space="preserve"> </w:t>
      </w:r>
      <w:r w:rsidRPr="003708A6">
        <w:rPr>
          <w:rFonts w:ascii="仿宋_GB2312" w:eastAsia="仿宋_GB2312" w:hAnsi="宋体" w:cs="宋体" w:hint="eastAsia"/>
          <w:color w:val="000000"/>
          <w:sz w:val="32"/>
          <w:szCs w:val="32"/>
        </w:rPr>
        <w:t>违反本条例规定，在共用供热设施保护范围内，从事建设建筑物、构筑物或者堆放物料，利用供热管道和支架敷设管线、悬挂物体，排放腐蚀性液体以及爆破作业等危害共用供热设施安全活动的，由供热行政主管部门责令停止危害行为，未造成共用供热设施损坏但拒不停止危害行为的，可处二千元罚款；</w:t>
      </w:r>
      <w:r w:rsidRPr="003708A6">
        <w:rPr>
          <w:rFonts w:ascii="仿宋_GB2312" w:eastAsia="仿宋_GB2312" w:hAnsi="宋体" w:cs="宋体" w:hint="eastAsia"/>
          <w:color w:val="000000"/>
          <w:sz w:val="32"/>
          <w:szCs w:val="32"/>
        </w:rPr>
        <w:lastRenderedPageBreak/>
        <w:t>造成共用供热设施损坏的，除责令赔偿损失外，可处赔偿费五倍的罚款，但最高不得超过二万元；构成治安管理处罚的，由公安机关依法给予处罚；构成犯罪的，依法追究刑事责任。</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黑体" w:eastAsia="黑体" w:hAnsi="黑体"/>
          <w:color w:val="000000"/>
          <w:kern w:val="0"/>
          <w:sz w:val="32"/>
          <w:szCs w:val="32"/>
        </w:rPr>
        <w:t>第四十七条</w:t>
      </w:r>
      <w:r w:rsidRPr="003708A6">
        <w:rPr>
          <w:rFonts w:ascii="Times New Roman" w:eastAsiaTheme="minorEastAsia" w:hAnsi="Times New Roman" w:hint="eastAsia"/>
          <w:b/>
          <w:color w:val="000000"/>
          <w:kern w:val="0"/>
          <w:sz w:val="32"/>
          <w:szCs w:val="32"/>
        </w:rPr>
        <w:t xml:space="preserve"> </w:t>
      </w:r>
      <w:r w:rsidRPr="003708A6">
        <w:rPr>
          <w:rFonts w:ascii="Times New Roman" w:eastAsiaTheme="minorEastAsia" w:hAnsi="Times New Roman"/>
          <w:color w:val="000000"/>
          <w:sz w:val="32"/>
          <w:szCs w:val="32"/>
        </w:rPr>
        <w:t xml:space="preserve"> </w:t>
      </w:r>
      <w:r w:rsidRPr="003708A6">
        <w:rPr>
          <w:rFonts w:ascii="仿宋_GB2312" w:eastAsia="仿宋_GB2312" w:hAnsi="宋体" w:cs="宋体" w:hint="eastAsia"/>
          <w:color w:val="000000"/>
          <w:sz w:val="32"/>
          <w:szCs w:val="32"/>
        </w:rPr>
        <w:t>供热行政主管部门和其他有关部门及其工作人员违反本条例规定，有下列行为之一的，由其所在单位或者上级主管部门对直接负责的主管人员和其他直接责任人员依法给予行政处分；构成犯罪的，依法追究刑事责任：</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仿宋_GB2312" w:eastAsia="仿宋_GB2312" w:hAnsi="宋体" w:cs="宋体" w:hint="eastAsia"/>
          <w:color w:val="000000"/>
          <w:sz w:val="32"/>
          <w:szCs w:val="32"/>
        </w:rPr>
        <w:t>（一）擅自变更经批准的供热专项规划的；</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仿宋_GB2312" w:eastAsia="仿宋_GB2312" w:hAnsi="宋体" w:cs="宋体" w:hint="eastAsia"/>
          <w:color w:val="000000"/>
          <w:sz w:val="32"/>
          <w:szCs w:val="32"/>
        </w:rPr>
        <w:t>（二）未依法审批供热工程项目和供热许可证的；</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仿宋_GB2312" w:eastAsia="仿宋_GB2312" w:hAnsi="宋体" w:cs="宋体" w:hint="eastAsia"/>
          <w:color w:val="000000"/>
          <w:sz w:val="32"/>
          <w:szCs w:val="32"/>
        </w:rPr>
        <w:t>（三）未依法审批供热单位停业、歇业的；</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仿宋_GB2312" w:eastAsia="仿宋_GB2312" w:hAnsi="宋体" w:cs="宋体" w:hint="eastAsia"/>
          <w:color w:val="000000"/>
          <w:sz w:val="32"/>
          <w:szCs w:val="32"/>
        </w:rPr>
        <w:t>（四）贪污、挪用供热建设资金、供热质量保证金、供热救助资金的；</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仿宋_GB2312" w:eastAsia="仿宋_GB2312" w:hAnsi="宋体" w:cs="宋体" w:hint="eastAsia"/>
          <w:color w:val="000000"/>
          <w:sz w:val="32"/>
          <w:szCs w:val="32"/>
        </w:rPr>
        <w:t>（五）未依法履行对供热单位的监督检查职责的；</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仿宋_GB2312" w:eastAsia="仿宋_GB2312" w:hAnsi="宋体" w:cs="宋体" w:hint="eastAsia"/>
          <w:color w:val="000000"/>
          <w:sz w:val="32"/>
          <w:szCs w:val="32"/>
        </w:rPr>
        <w:t>（六）接到供用热举报和投诉拒不受理或者不及时处理以及发现违法行为拒不查处的；</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仿宋_GB2312" w:eastAsia="仿宋_GB2312" w:hAnsi="宋体" w:cs="宋体" w:hint="eastAsia"/>
          <w:color w:val="000000"/>
          <w:sz w:val="32"/>
          <w:szCs w:val="32"/>
        </w:rPr>
        <w:t>（七）出现供热突发事件，未及时采取应急措施，造成严重后果的；</w:t>
      </w:r>
    </w:p>
    <w:p w:rsidR="003708A6" w:rsidRPr="003708A6" w:rsidRDefault="003708A6" w:rsidP="003708A6">
      <w:pPr>
        <w:ind w:firstLineChars="200" w:firstLine="640"/>
        <w:textAlignment w:val="top"/>
        <w:rPr>
          <w:rFonts w:ascii="仿宋_GB2312" w:eastAsia="仿宋_GB2312" w:hAnsi="宋体" w:cs="宋体"/>
          <w:color w:val="000000"/>
          <w:sz w:val="32"/>
          <w:szCs w:val="32"/>
        </w:rPr>
      </w:pPr>
      <w:r w:rsidRPr="003708A6">
        <w:rPr>
          <w:rFonts w:ascii="仿宋_GB2312" w:eastAsia="仿宋_GB2312" w:hAnsi="宋体" w:cs="宋体" w:hint="eastAsia"/>
          <w:color w:val="000000"/>
          <w:sz w:val="32"/>
          <w:szCs w:val="32"/>
        </w:rPr>
        <w:t>（八）其他滥用职权、玩忽职守、徇私舞弊等行为的。</w:t>
      </w:r>
    </w:p>
    <w:p w:rsidR="003708A6" w:rsidRPr="003708A6" w:rsidRDefault="003708A6" w:rsidP="003708A6">
      <w:pPr>
        <w:textAlignment w:val="top"/>
        <w:rPr>
          <w:rFonts w:ascii="Times New Roman" w:eastAsiaTheme="minorEastAsia" w:hAnsi="Times New Roman"/>
          <w:b/>
          <w:color w:val="000000"/>
          <w:sz w:val="32"/>
          <w:szCs w:val="32"/>
        </w:rPr>
      </w:pPr>
    </w:p>
    <w:p w:rsidR="003708A6" w:rsidRPr="003708A6" w:rsidRDefault="003708A6" w:rsidP="003708A6">
      <w:pPr>
        <w:jc w:val="center"/>
        <w:textAlignment w:val="top"/>
        <w:rPr>
          <w:rFonts w:ascii="Times New Roman" w:eastAsia="黑体" w:hAnsi="Times New Roman"/>
          <w:color w:val="000000"/>
          <w:sz w:val="32"/>
          <w:szCs w:val="32"/>
        </w:rPr>
      </w:pPr>
      <w:r w:rsidRPr="003708A6">
        <w:rPr>
          <w:rFonts w:ascii="Times New Roman" w:eastAsia="黑体" w:hAnsi="黑体"/>
          <w:color w:val="000000"/>
          <w:sz w:val="32"/>
          <w:szCs w:val="32"/>
        </w:rPr>
        <w:t>第七章</w:t>
      </w:r>
      <w:r w:rsidRPr="003708A6">
        <w:rPr>
          <w:rFonts w:ascii="Times New Roman" w:eastAsia="黑体" w:hAnsi="Times New Roman"/>
          <w:color w:val="000000"/>
          <w:sz w:val="32"/>
          <w:szCs w:val="32"/>
        </w:rPr>
        <w:t xml:space="preserve">   </w:t>
      </w:r>
      <w:r w:rsidRPr="003708A6">
        <w:rPr>
          <w:rFonts w:ascii="Times New Roman" w:eastAsia="黑体" w:hAnsi="黑体"/>
          <w:color w:val="000000"/>
          <w:sz w:val="32"/>
          <w:szCs w:val="32"/>
        </w:rPr>
        <w:t>附</w:t>
      </w:r>
      <w:r w:rsidRPr="003708A6">
        <w:rPr>
          <w:rFonts w:ascii="Times New Roman" w:eastAsia="黑体" w:hAnsi="黑体" w:hint="eastAsia"/>
          <w:color w:val="000000"/>
          <w:sz w:val="32"/>
          <w:szCs w:val="32"/>
        </w:rPr>
        <w:t xml:space="preserve">  </w:t>
      </w:r>
      <w:r w:rsidRPr="003708A6">
        <w:rPr>
          <w:rFonts w:ascii="Times New Roman" w:eastAsia="黑体" w:hAnsi="黑体"/>
          <w:color w:val="000000"/>
          <w:sz w:val="32"/>
          <w:szCs w:val="32"/>
        </w:rPr>
        <w:t>则</w:t>
      </w:r>
    </w:p>
    <w:p w:rsidR="003708A6" w:rsidRPr="003708A6" w:rsidRDefault="003708A6" w:rsidP="003708A6">
      <w:pPr>
        <w:ind w:firstLineChars="200" w:firstLine="643"/>
        <w:textAlignment w:val="top"/>
        <w:rPr>
          <w:rFonts w:ascii="Times New Roman" w:eastAsiaTheme="minorEastAsia" w:hAnsi="Times New Roman"/>
          <w:b/>
          <w:color w:val="000000"/>
          <w:kern w:val="0"/>
          <w:sz w:val="32"/>
          <w:szCs w:val="32"/>
        </w:rPr>
      </w:pPr>
    </w:p>
    <w:p w:rsidR="003708A6" w:rsidRPr="003708A6" w:rsidRDefault="003708A6" w:rsidP="003708A6">
      <w:pPr>
        <w:tabs>
          <w:tab w:val="left" w:pos="720"/>
        </w:tabs>
        <w:ind w:firstLineChars="196" w:firstLine="627"/>
        <w:rPr>
          <w:rFonts w:ascii="仿宋_GB2312" w:eastAsia="仿宋_GB2312" w:hAnsi="宋体" w:cs="宋体"/>
          <w:color w:val="000000"/>
          <w:sz w:val="32"/>
          <w:szCs w:val="32"/>
        </w:rPr>
      </w:pPr>
      <w:r w:rsidRPr="003708A6">
        <w:rPr>
          <w:rFonts w:ascii="黑体" w:eastAsia="黑体" w:hAnsi="黑体"/>
          <w:color w:val="000000"/>
          <w:kern w:val="0"/>
          <w:sz w:val="32"/>
          <w:szCs w:val="32"/>
        </w:rPr>
        <w:t>第四十八条</w:t>
      </w:r>
      <w:r w:rsidRPr="003708A6">
        <w:rPr>
          <w:rFonts w:ascii="Times New Roman" w:eastAsiaTheme="minorEastAsia" w:hAnsi="Times New Roman"/>
          <w:color w:val="000000"/>
          <w:sz w:val="32"/>
          <w:szCs w:val="32"/>
        </w:rPr>
        <w:t xml:space="preserve">  </w:t>
      </w:r>
      <w:r w:rsidRPr="003708A6">
        <w:rPr>
          <w:rFonts w:ascii="仿宋_GB2312" w:eastAsia="仿宋_GB2312" w:hAnsi="宋体" w:cs="宋体" w:hint="eastAsia"/>
          <w:color w:val="000000"/>
          <w:sz w:val="32"/>
          <w:szCs w:val="32"/>
        </w:rPr>
        <w:t>本条例自公布之日起施行。</w:t>
      </w:r>
    </w:p>
    <w:p w:rsidR="001A51B5" w:rsidRDefault="001A51B5">
      <w:pPr>
        <w:spacing w:line="560" w:lineRule="exact"/>
        <w:rPr>
          <w:rFonts w:ascii="仿宋" w:eastAsia="仿宋" w:hAnsi="仿宋" w:cs="仿宋"/>
          <w:sz w:val="32"/>
          <w:szCs w:val="32"/>
        </w:rPr>
      </w:pPr>
    </w:p>
    <w:p w:rsidR="001A51B5" w:rsidRDefault="001A51B5">
      <w:pPr>
        <w:spacing w:line="560" w:lineRule="exact"/>
        <w:rPr>
          <w:rFonts w:ascii="仿宋" w:eastAsia="仿宋" w:hAnsi="仿宋" w:cs="仿宋"/>
          <w:sz w:val="32"/>
          <w:szCs w:val="32"/>
        </w:rPr>
      </w:pPr>
    </w:p>
    <w:sectPr w:rsidR="001A51B5">
      <w:footerReference w:type="default" r:id="rId8"/>
      <w:pgSz w:w="11906" w:h="16838"/>
      <w:pgMar w:top="2041" w:right="1531" w:bottom="2041" w:left="1531" w:header="851" w:footer="992" w:gutter="0"/>
      <w:cols w:space="720"/>
      <w:docGrid w:type="lines" w:linePitch="31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37A9" w:rsidRDefault="009937A9">
      <w:r>
        <w:separator/>
      </w:r>
    </w:p>
  </w:endnote>
  <w:endnote w:type="continuationSeparator" w:id="0">
    <w:p w:rsidR="009937A9" w:rsidRDefault="00993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51B5" w:rsidRDefault="009937A9">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1A51B5" w:rsidRDefault="009937A9">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3708A6">
                            <w:rPr>
                              <w:rFonts w:ascii="宋体" w:hAnsi="宋体" w:cs="宋体"/>
                              <w:noProof/>
                              <w:sz w:val="28"/>
                              <w:szCs w:val="28"/>
                            </w:rPr>
                            <w:t>2</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" filled="f" stroked="f">
              <v:textbox style="mso-fit-shape-to-text:t" inset="0,0,0,0">
                <w:txbxContent>
                  <w:p w:rsidR="001A51B5" w:rsidRDefault="009937A9">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3708A6">
                      <w:rPr>
                        <w:rFonts w:ascii="宋体" w:hAnsi="宋体" w:cs="宋体"/>
                        <w:noProof/>
                        <w:sz w:val="28"/>
                        <w:szCs w:val="28"/>
                      </w:rPr>
                      <w:t>2</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37A9" w:rsidRDefault="009937A9">
      <w:r>
        <w:separator/>
      </w:r>
    </w:p>
  </w:footnote>
  <w:footnote w:type="continuationSeparator" w:id="0">
    <w:p w:rsidR="009937A9" w:rsidRDefault="009937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9"/>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A51B5"/>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08A6"/>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4F2EE9"/>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937A9"/>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90758"/>
    <w:rsid w:val="02706198"/>
    <w:rsid w:val="02BB10C4"/>
    <w:rsid w:val="02E335AF"/>
    <w:rsid w:val="034E4A22"/>
    <w:rsid w:val="037173F5"/>
    <w:rsid w:val="03984AE4"/>
    <w:rsid w:val="03E059D2"/>
    <w:rsid w:val="046B7EF9"/>
    <w:rsid w:val="047562DE"/>
    <w:rsid w:val="04900C53"/>
    <w:rsid w:val="049722EE"/>
    <w:rsid w:val="051A30BF"/>
    <w:rsid w:val="051B4077"/>
    <w:rsid w:val="053068BE"/>
    <w:rsid w:val="05BD73DC"/>
    <w:rsid w:val="05F9677C"/>
    <w:rsid w:val="061B56B0"/>
    <w:rsid w:val="062F3584"/>
    <w:rsid w:val="06611DC8"/>
    <w:rsid w:val="06742669"/>
    <w:rsid w:val="068F1C88"/>
    <w:rsid w:val="06A52A2F"/>
    <w:rsid w:val="06BB1A3E"/>
    <w:rsid w:val="06D27684"/>
    <w:rsid w:val="06E9451C"/>
    <w:rsid w:val="06F47A3E"/>
    <w:rsid w:val="06FE4C7B"/>
    <w:rsid w:val="078F3005"/>
    <w:rsid w:val="07C466F9"/>
    <w:rsid w:val="07F10DC0"/>
    <w:rsid w:val="07FE6FB6"/>
    <w:rsid w:val="080D3997"/>
    <w:rsid w:val="082A37BE"/>
    <w:rsid w:val="08355216"/>
    <w:rsid w:val="08935BC4"/>
    <w:rsid w:val="08B11146"/>
    <w:rsid w:val="08E64EDB"/>
    <w:rsid w:val="08F76E4E"/>
    <w:rsid w:val="09303886"/>
    <w:rsid w:val="094E2166"/>
    <w:rsid w:val="09545708"/>
    <w:rsid w:val="09B537A1"/>
    <w:rsid w:val="09D13761"/>
    <w:rsid w:val="0A8C3D2E"/>
    <w:rsid w:val="0A8F66BA"/>
    <w:rsid w:val="0AAD4A9B"/>
    <w:rsid w:val="0AF62434"/>
    <w:rsid w:val="0B201CF0"/>
    <w:rsid w:val="0B4724B0"/>
    <w:rsid w:val="0B5331CB"/>
    <w:rsid w:val="0B72272F"/>
    <w:rsid w:val="0BAC149A"/>
    <w:rsid w:val="0C320844"/>
    <w:rsid w:val="0C58755E"/>
    <w:rsid w:val="0C6E62A7"/>
    <w:rsid w:val="0CAD576F"/>
    <w:rsid w:val="0D495165"/>
    <w:rsid w:val="0D516708"/>
    <w:rsid w:val="0D705D65"/>
    <w:rsid w:val="0D970C3A"/>
    <w:rsid w:val="0D9859EA"/>
    <w:rsid w:val="0DDF6E30"/>
    <w:rsid w:val="0DE04D9C"/>
    <w:rsid w:val="0DEC1656"/>
    <w:rsid w:val="0EF8458F"/>
    <w:rsid w:val="0F0732D8"/>
    <w:rsid w:val="0F1A630E"/>
    <w:rsid w:val="0F2A4A63"/>
    <w:rsid w:val="0FE52072"/>
    <w:rsid w:val="0FE65D02"/>
    <w:rsid w:val="101843A9"/>
    <w:rsid w:val="10627B38"/>
    <w:rsid w:val="107D7905"/>
    <w:rsid w:val="10836A79"/>
    <w:rsid w:val="10A646F2"/>
    <w:rsid w:val="10F055B0"/>
    <w:rsid w:val="10FE2814"/>
    <w:rsid w:val="113A565D"/>
    <w:rsid w:val="11A3282F"/>
    <w:rsid w:val="11BF194F"/>
    <w:rsid w:val="11CB0B43"/>
    <w:rsid w:val="11E526F8"/>
    <w:rsid w:val="12032FD1"/>
    <w:rsid w:val="12270893"/>
    <w:rsid w:val="12501663"/>
    <w:rsid w:val="12921963"/>
    <w:rsid w:val="12976BF4"/>
    <w:rsid w:val="12F706F7"/>
    <w:rsid w:val="12FB32D9"/>
    <w:rsid w:val="131D114D"/>
    <w:rsid w:val="13675AF7"/>
    <w:rsid w:val="13881CB2"/>
    <w:rsid w:val="13AF0DB0"/>
    <w:rsid w:val="13B84C12"/>
    <w:rsid w:val="13D6470E"/>
    <w:rsid w:val="14023069"/>
    <w:rsid w:val="14093F1B"/>
    <w:rsid w:val="140E03CB"/>
    <w:rsid w:val="14572D96"/>
    <w:rsid w:val="145936C5"/>
    <w:rsid w:val="14725DF3"/>
    <w:rsid w:val="14BA20EB"/>
    <w:rsid w:val="14E4537D"/>
    <w:rsid w:val="14FB057E"/>
    <w:rsid w:val="15046010"/>
    <w:rsid w:val="152A714F"/>
    <w:rsid w:val="156D2257"/>
    <w:rsid w:val="15883D87"/>
    <w:rsid w:val="158A4D68"/>
    <w:rsid w:val="15AE338E"/>
    <w:rsid w:val="15D26080"/>
    <w:rsid w:val="160C6692"/>
    <w:rsid w:val="166F2CEE"/>
    <w:rsid w:val="168738C3"/>
    <w:rsid w:val="168C6C88"/>
    <w:rsid w:val="169C4C1E"/>
    <w:rsid w:val="16DE4F0A"/>
    <w:rsid w:val="17072161"/>
    <w:rsid w:val="171D4256"/>
    <w:rsid w:val="17305B1F"/>
    <w:rsid w:val="185D3EB2"/>
    <w:rsid w:val="18AD19C0"/>
    <w:rsid w:val="18F97311"/>
    <w:rsid w:val="19025465"/>
    <w:rsid w:val="192201FD"/>
    <w:rsid w:val="1930599F"/>
    <w:rsid w:val="194467B3"/>
    <w:rsid w:val="194739B0"/>
    <w:rsid w:val="194E1DDE"/>
    <w:rsid w:val="19A9569B"/>
    <w:rsid w:val="19AE2C34"/>
    <w:rsid w:val="19BE4516"/>
    <w:rsid w:val="19C8553A"/>
    <w:rsid w:val="19EF167F"/>
    <w:rsid w:val="1A06776F"/>
    <w:rsid w:val="1A0B1E27"/>
    <w:rsid w:val="1A234E77"/>
    <w:rsid w:val="1A2C240B"/>
    <w:rsid w:val="1A513FF9"/>
    <w:rsid w:val="1AA17ABC"/>
    <w:rsid w:val="1ACC509D"/>
    <w:rsid w:val="1ADB0DA2"/>
    <w:rsid w:val="1B06088A"/>
    <w:rsid w:val="1B0D7285"/>
    <w:rsid w:val="1B220777"/>
    <w:rsid w:val="1B2F77E9"/>
    <w:rsid w:val="1B551F9C"/>
    <w:rsid w:val="1B574B73"/>
    <w:rsid w:val="1B676744"/>
    <w:rsid w:val="1BC13337"/>
    <w:rsid w:val="1BF6420E"/>
    <w:rsid w:val="1C3E231F"/>
    <w:rsid w:val="1C5E3770"/>
    <w:rsid w:val="1C625228"/>
    <w:rsid w:val="1C6540F3"/>
    <w:rsid w:val="1CAC6918"/>
    <w:rsid w:val="1CB53191"/>
    <w:rsid w:val="1CD220F0"/>
    <w:rsid w:val="1CEB540E"/>
    <w:rsid w:val="1D5E4B71"/>
    <w:rsid w:val="1D7C1444"/>
    <w:rsid w:val="1DFF5892"/>
    <w:rsid w:val="1E1B06B9"/>
    <w:rsid w:val="1E6C6F86"/>
    <w:rsid w:val="1EBF613B"/>
    <w:rsid w:val="1EC36185"/>
    <w:rsid w:val="1F435EC9"/>
    <w:rsid w:val="1F503903"/>
    <w:rsid w:val="1F786767"/>
    <w:rsid w:val="1FA4765D"/>
    <w:rsid w:val="1FB16189"/>
    <w:rsid w:val="1FCF4B1D"/>
    <w:rsid w:val="1FD646DD"/>
    <w:rsid w:val="1FE2166B"/>
    <w:rsid w:val="201D7FEC"/>
    <w:rsid w:val="20263347"/>
    <w:rsid w:val="20357325"/>
    <w:rsid w:val="204C24C3"/>
    <w:rsid w:val="20702194"/>
    <w:rsid w:val="20836BD8"/>
    <w:rsid w:val="209E68F7"/>
    <w:rsid w:val="20D005C2"/>
    <w:rsid w:val="21553C7F"/>
    <w:rsid w:val="21B46EA8"/>
    <w:rsid w:val="21E06AFD"/>
    <w:rsid w:val="222D2EDD"/>
    <w:rsid w:val="22320694"/>
    <w:rsid w:val="228E1A7C"/>
    <w:rsid w:val="22941ED8"/>
    <w:rsid w:val="22FD42DA"/>
    <w:rsid w:val="23087A91"/>
    <w:rsid w:val="23471EE9"/>
    <w:rsid w:val="2352717F"/>
    <w:rsid w:val="23660A05"/>
    <w:rsid w:val="237041E3"/>
    <w:rsid w:val="237431B0"/>
    <w:rsid w:val="23876B4F"/>
    <w:rsid w:val="247316FD"/>
    <w:rsid w:val="24887EA6"/>
    <w:rsid w:val="249204FC"/>
    <w:rsid w:val="24D25A92"/>
    <w:rsid w:val="24DE5DC5"/>
    <w:rsid w:val="251353A8"/>
    <w:rsid w:val="25865479"/>
    <w:rsid w:val="259B1E7E"/>
    <w:rsid w:val="265165AD"/>
    <w:rsid w:val="268F05CC"/>
    <w:rsid w:val="27411DBA"/>
    <w:rsid w:val="27544B9D"/>
    <w:rsid w:val="2770139F"/>
    <w:rsid w:val="27B71403"/>
    <w:rsid w:val="284A4E31"/>
    <w:rsid w:val="2859370C"/>
    <w:rsid w:val="28803835"/>
    <w:rsid w:val="28CC55C8"/>
    <w:rsid w:val="29070618"/>
    <w:rsid w:val="29E66142"/>
    <w:rsid w:val="2A024F82"/>
    <w:rsid w:val="2A251D94"/>
    <w:rsid w:val="2A5D5C10"/>
    <w:rsid w:val="2A76755E"/>
    <w:rsid w:val="2AB252CF"/>
    <w:rsid w:val="2ADF3094"/>
    <w:rsid w:val="2B4A014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6672E"/>
    <w:rsid w:val="2DED3F13"/>
    <w:rsid w:val="2E2B3406"/>
    <w:rsid w:val="2E4A7B35"/>
    <w:rsid w:val="2E6B578C"/>
    <w:rsid w:val="2EE372C3"/>
    <w:rsid w:val="2EEB4AED"/>
    <w:rsid w:val="2F1A1FC9"/>
    <w:rsid w:val="2F943E4B"/>
    <w:rsid w:val="2FC7793C"/>
    <w:rsid w:val="2FF2314C"/>
    <w:rsid w:val="2FFB0F18"/>
    <w:rsid w:val="300D3841"/>
    <w:rsid w:val="3024185D"/>
    <w:rsid w:val="304A1A07"/>
    <w:rsid w:val="30C5468C"/>
    <w:rsid w:val="310A600B"/>
    <w:rsid w:val="31394B6D"/>
    <w:rsid w:val="318F3095"/>
    <w:rsid w:val="322054E2"/>
    <w:rsid w:val="32696861"/>
    <w:rsid w:val="32FD4595"/>
    <w:rsid w:val="335B5D3E"/>
    <w:rsid w:val="335D2947"/>
    <w:rsid w:val="33907B65"/>
    <w:rsid w:val="33B15E67"/>
    <w:rsid w:val="33B77020"/>
    <w:rsid w:val="340269D0"/>
    <w:rsid w:val="342577F2"/>
    <w:rsid w:val="34412505"/>
    <w:rsid w:val="34D53C58"/>
    <w:rsid w:val="350202EE"/>
    <w:rsid w:val="350D0E7D"/>
    <w:rsid w:val="35687CE4"/>
    <w:rsid w:val="35F641ED"/>
    <w:rsid w:val="362C35A8"/>
    <w:rsid w:val="364F58B6"/>
    <w:rsid w:val="3681181F"/>
    <w:rsid w:val="36911E77"/>
    <w:rsid w:val="36932EDB"/>
    <w:rsid w:val="36B46682"/>
    <w:rsid w:val="37620260"/>
    <w:rsid w:val="3764581F"/>
    <w:rsid w:val="3765757C"/>
    <w:rsid w:val="37BA5750"/>
    <w:rsid w:val="37CD16BE"/>
    <w:rsid w:val="38114365"/>
    <w:rsid w:val="38C0367A"/>
    <w:rsid w:val="38D67C8C"/>
    <w:rsid w:val="39023EF6"/>
    <w:rsid w:val="39256A34"/>
    <w:rsid w:val="39353471"/>
    <w:rsid w:val="39401552"/>
    <w:rsid w:val="396534FD"/>
    <w:rsid w:val="39877ADA"/>
    <w:rsid w:val="39AD746C"/>
    <w:rsid w:val="39C27E4A"/>
    <w:rsid w:val="39CE6967"/>
    <w:rsid w:val="39DF650B"/>
    <w:rsid w:val="39EA2C12"/>
    <w:rsid w:val="3A144156"/>
    <w:rsid w:val="3A175EE4"/>
    <w:rsid w:val="3A7A48F4"/>
    <w:rsid w:val="3AA724BE"/>
    <w:rsid w:val="3B113C56"/>
    <w:rsid w:val="3B166EF3"/>
    <w:rsid w:val="3B2A1697"/>
    <w:rsid w:val="3B357729"/>
    <w:rsid w:val="3B6303A3"/>
    <w:rsid w:val="3B970652"/>
    <w:rsid w:val="3C1057D6"/>
    <w:rsid w:val="3C63749C"/>
    <w:rsid w:val="3C6C6A4A"/>
    <w:rsid w:val="3C754F46"/>
    <w:rsid w:val="3C7C0AD9"/>
    <w:rsid w:val="3CA27920"/>
    <w:rsid w:val="3CAF6491"/>
    <w:rsid w:val="3CB25365"/>
    <w:rsid w:val="3D090FF5"/>
    <w:rsid w:val="3D266F20"/>
    <w:rsid w:val="3D6E0ED6"/>
    <w:rsid w:val="3D8C7D9E"/>
    <w:rsid w:val="3DA25C10"/>
    <w:rsid w:val="3DDC1CCC"/>
    <w:rsid w:val="3E062AFC"/>
    <w:rsid w:val="3E474407"/>
    <w:rsid w:val="3E5C4F83"/>
    <w:rsid w:val="3E5E374E"/>
    <w:rsid w:val="3E7E165F"/>
    <w:rsid w:val="3EB96119"/>
    <w:rsid w:val="3EBF12C6"/>
    <w:rsid w:val="3ED661F9"/>
    <w:rsid w:val="3F7E02FA"/>
    <w:rsid w:val="3FC364AB"/>
    <w:rsid w:val="3FD27730"/>
    <w:rsid w:val="3FF763C6"/>
    <w:rsid w:val="400F6405"/>
    <w:rsid w:val="40144136"/>
    <w:rsid w:val="401E686E"/>
    <w:rsid w:val="405D1EEF"/>
    <w:rsid w:val="4068667C"/>
    <w:rsid w:val="406D3CCC"/>
    <w:rsid w:val="40BD4D08"/>
    <w:rsid w:val="40E206DE"/>
    <w:rsid w:val="411A6716"/>
    <w:rsid w:val="411F3664"/>
    <w:rsid w:val="41674852"/>
    <w:rsid w:val="41715365"/>
    <w:rsid w:val="417F330F"/>
    <w:rsid w:val="418774A7"/>
    <w:rsid w:val="41B36892"/>
    <w:rsid w:val="423D0E1A"/>
    <w:rsid w:val="4259540F"/>
    <w:rsid w:val="42A77643"/>
    <w:rsid w:val="42A9012B"/>
    <w:rsid w:val="42BB3568"/>
    <w:rsid w:val="433618E3"/>
    <w:rsid w:val="434906EF"/>
    <w:rsid w:val="436A1D85"/>
    <w:rsid w:val="43902F92"/>
    <w:rsid w:val="43BB5864"/>
    <w:rsid w:val="43D47283"/>
    <w:rsid w:val="44015158"/>
    <w:rsid w:val="44034AA6"/>
    <w:rsid w:val="443F6670"/>
    <w:rsid w:val="446964C0"/>
    <w:rsid w:val="44D65C21"/>
    <w:rsid w:val="45272B0A"/>
    <w:rsid w:val="455F48D6"/>
    <w:rsid w:val="45741C31"/>
    <w:rsid w:val="457B6D5D"/>
    <w:rsid w:val="457F1C35"/>
    <w:rsid w:val="45B17D82"/>
    <w:rsid w:val="45BD5D2A"/>
    <w:rsid w:val="46185497"/>
    <w:rsid w:val="46A94114"/>
    <w:rsid w:val="46D23591"/>
    <w:rsid w:val="4747483B"/>
    <w:rsid w:val="4752024C"/>
    <w:rsid w:val="479D34DA"/>
    <w:rsid w:val="47AC7F44"/>
    <w:rsid w:val="48384FF9"/>
    <w:rsid w:val="48771BED"/>
    <w:rsid w:val="48B4556B"/>
    <w:rsid w:val="48D15C4E"/>
    <w:rsid w:val="49741C41"/>
    <w:rsid w:val="4985592B"/>
    <w:rsid w:val="4A0B2CD5"/>
    <w:rsid w:val="4A312D13"/>
    <w:rsid w:val="4A431B58"/>
    <w:rsid w:val="4A642301"/>
    <w:rsid w:val="4B1F35D3"/>
    <w:rsid w:val="4B2847BE"/>
    <w:rsid w:val="4B4C2CD2"/>
    <w:rsid w:val="4B697359"/>
    <w:rsid w:val="4B726BBC"/>
    <w:rsid w:val="4BB23436"/>
    <w:rsid w:val="4BC5027F"/>
    <w:rsid w:val="4C4654A4"/>
    <w:rsid w:val="4C4C1D0E"/>
    <w:rsid w:val="4C562BEC"/>
    <w:rsid w:val="4C9739DB"/>
    <w:rsid w:val="4C9A4880"/>
    <w:rsid w:val="4CAF2D12"/>
    <w:rsid w:val="4CB9174D"/>
    <w:rsid w:val="4CF2108F"/>
    <w:rsid w:val="4CFF5A9E"/>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F3C0534"/>
    <w:rsid w:val="4F5F3126"/>
    <w:rsid w:val="4F7D7854"/>
    <w:rsid w:val="4F7F7588"/>
    <w:rsid w:val="4FEE3C8F"/>
    <w:rsid w:val="4FF84140"/>
    <w:rsid w:val="501A2A30"/>
    <w:rsid w:val="501C3144"/>
    <w:rsid w:val="50343626"/>
    <w:rsid w:val="50992961"/>
    <w:rsid w:val="5099693A"/>
    <w:rsid w:val="50D504DE"/>
    <w:rsid w:val="50E047CF"/>
    <w:rsid w:val="50EF7D38"/>
    <w:rsid w:val="50F13690"/>
    <w:rsid w:val="51100F7F"/>
    <w:rsid w:val="5110162C"/>
    <w:rsid w:val="514D4ED0"/>
    <w:rsid w:val="51582E03"/>
    <w:rsid w:val="516440E8"/>
    <w:rsid w:val="51AA3409"/>
    <w:rsid w:val="5212048B"/>
    <w:rsid w:val="52153B23"/>
    <w:rsid w:val="52234AFA"/>
    <w:rsid w:val="52503D47"/>
    <w:rsid w:val="5293415F"/>
    <w:rsid w:val="52BE2755"/>
    <w:rsid w:val="52C252CC"/>
    <w:rsid w:val="52D454F2"/>
    <w:rsid w:val="52FC7200"/>
    <w:rsid w:val="532E2091"/>
    <w:rsid w:val="542E3E3B"/>
    <w:rsid w:val="5454185E"/>
    <w:rsid w:val="5461053A"/>
    <w:rsid w:val="5466087F"/>
    <w:rsid w:val="546C79AD"/>
    <w:rsid w:val="548328D3"/>
    <w:rsid w:val="54970FD2"/>
    <w:rsid w:val="54A05FA4"/>
    <w:rsid w:val="54DD34AA"/>
    <w:rsid w:val="54E77D81"/>
    <w:rsid w:val="552672F6"/>
    <w:rsid w:val="55A80DB5"/>
    <w:rsid w:val="55D10146"/>
    <w:rsid w:val="55E1405A"/>
    <w:rsid w:val="561E045F"/>
    <w:rsid w:val="5651155E"/>
    <w:rsid w:val="56817C55"/>
    <w:rsid w:val="568277FC"/>
    <w:rsid w:val="56902235"/>
    <w:rsid w:val="579322BC"/>
    <w:rsid w:val="57DC07AC"/>
    <w:rsid w:val="58250A7C"/>
    <w:rsid w:val="584F2333"/>
    <w:rsid w:val="585D0D73"/>
    <w:rsid w:val="5877287D"/>
    <w:rsid w:val="587E2B60"/>
    <w:rsid w:val="589C7904"/>
    <w:rsid w:val="58BF1CDD"/>
    <w:rsid w:val="594B1977"/>
    <w:rsid w:val="598067D5"/>
    <w:rsid w:val="59866208"/>
    <w:rsid w:val="59910BB9"/>
    <w:rsid w:val="59965ABB"/>
    <w:rsid w:val="59CC6296"/>
    <w:rsid w:val="59D62AC4"/>
    <w:rsid w:val="5A540295"/>
    <w:rsid w:val="5A7523CD"/>
    <w:rsid w:val="5AC874F0"/>
    <w:rsid w:val="5AD47F37"/>
    <w:rsid w:val="5AE56123"/>
    <w:rsid w:val="5AF06C9D"/>
    <w:rsid w:val="5B407769"/>
    <w:rsid w:val="5B8A1DAA"/>
    <w:rsid w:val="5BA0270B"/>
    <w:rsid w:val="5BB07EA3"/>
    <w:rsid w:val="5C175839"/>
    <w:rsid w:val="5C2D2EFA"/>
    <w:rsid w:val="5CAE184C"/>
    <w:rsid w:val="5CCC6C02"/>
    <w:rsid w:val="5CCF3427"/>
    <w:rsid w:val="5CD958CD"/>
    <w:rsid w:val="5CED0B5C"/>
    <w:rsid w:val="5D4851DD"/>
    <w:rsid w:val="5D557162"/>
    <w:rsid w:val="5E2F6086"/>
    <w:rsid w:val="5E431810"/>
    <w:rsid w:val="5E654974"/>
    <w:rsid w:val="5E822C64"/>
    <w:rsid w:val="5E8D2FE5"/>
    <w:rsid w:val="5E904AEC"/>
    <w:rsid w:val="5E9E2143"/>
    <w:rsid w:val="5EA14CF3"/>
    <w:rsid w:val="5EC76B45"/>
    <w:rsid w:val="5F9E0A02"/>
    <w:rsid w:val="5FF74ED1"/>
    <w:rsid w:val="602C263E"/>
    <w:rsid w:val="60307729"/>
    <w:rsid w:val="60325BBE"/>
    <w:rsid w:val="60337945"/>
    <w:rsid w:val="606E5643"/>
    <w:rsid w:val="607A1087"/>
    <w:rsid w:val="60BF7B30"/>
    <w:rsid w:val="60D60117"/>
    <w:rsid w:val="60DE1EFA"/>
    <w:rsid w:val="60E50712"/>
    <w:rsid w:val="620E1834"/>
    <w:rsid w:val="62281FEF"/>
    <w:rsid w:val="62492030"/>
    <w:rsid w:val="62B2160A"/>
    <w:rsid w:val="62B37EF2"/>
    <w:rsid w:val="62C85A61"/>
    <w:rsid w:val="62D73A94"/>
    <w:rsid w:val="63194217"/>
    <w:rsid w:val="63305152"/>
    <w:rsid w:val="63550450"/>
    <w:rsid w:val="63B63C60"/>
    <w:rsid w:val="63BC4201"/>
    <w:rsid w:val="640F7137"/>
    <w:rsid w:val="64132B93"/>
    <w:rsid w:val="64347265"/>
    <w:rsid w:val="64426ECA"/>
    <w:rsid w:val="64450612"/>
    <w:rsid w:val="646A1271"/>
    <w:rsid w:val="646E44A6"/>
    <w:rsid w:val="656D328E"/>
    <w:rsid w:val="65883AB5"/>
    <w:rsid w:val="65F50F8E"/>
    <w:rsid w:val="66312549"/>
    <w:rsid w:val="66397A67"/>
    <w:rsid w:val="667B3592"/>
    <w:rsid w:val="66875EE0"/>
    <w:rsid w:val="66A35F39"/>
    <w:rsid w:val="66C435DD"/>
    <w:rsid w:val="67C00163"/>
    <w:rsid w:val="67F355AC"/>
    <w:rsid w:val="68710EE3"/>
    <w:rsid w:val="688D12C9"/>
    <w:rsid w:val="6891760E"/>
    <w:rsid w:val="6894097E"/>
    <w:rsid w:val="68B257B8"/>
    <w:rsid w:val="69405CFD"/>
    <w:rsid w:val="69A5364A"/>
    <w:rsid w:val="69EC4C56"/>
    <w:rsid w:val="69F42D6B"/>
    <w:rsid w:val="6A0C5365"/>
    <w:rsid w:val="6A5C7947"/>
    <w:rsid w:val="6A641A36"/>
    <w:rsid w:val="6A6D3308"/>
    <w:rsid w:val="6A9402CC"/>
    <w:rsid w:val="6AC55297"/>
    <w:rsid w:val="6AF6102C"/>
    <w:rsid w:val="6B114C1A"/>
    <w:rsid w:val="6B2B4114"/>
    <w:rsid w:val="6B4A7646"/>
    <w:rsid w:val="6B5E7080"/>
    <w:rsid w:val="6B7B5383"/>
    <w:rsid w:val="6B7F0D8F"/>
    <w:rsid w:val="6BB6752A"/>
    <w:rsid w:val="6BB85749"/>
    <w:rsid w:val="6BCE49B7"/>
    <w:rsid w:val="6BF72A6D"/>
    <w:rsid w:val="6C1B1768"/>
    <w:rsid w:val="6C8D303E"/>
    <w:rsid w:val="6CC163A1"/>
    <w:rsid w:val="6D7C2742"/>
    <w:rsid w:val="6DAC0B96"/>
    <w:rsid w:val="6DF9485E"/>
    <w:rsid w:val="6E11116F"/>
    <w:rsid w:val="6E2C5A0D"/>
    <w:rsid w:val="6E4D179F"/>
    <w:rsid w:val="6E93051E"/>
    <w:rsid w:val="6F28368B"/>
    <w:rsid w:val="6F5F48E4"/>
    <w:rsid w:val="6F6019D1"/>
    <w:rsid w:val="6F8C77B6"/>
    <w:rsid w:val="6FC32718"/>
    <w:rsid w:val="6FDD509F"/>
    <w:rsid w:val="70252703"/>
    <w:rsid w:val="70543150"/>
    <w:rsid w:val="7076728C"/>
    <w:rsid w:val="70C715EC"/>
    <w:rsid w:val="7118323A"/>
    <w:rsid w:val="71307C87"/>
    <w:rsid w:val="713D0CB0"/>
    <w:rsid w:val="719E3EA6"/>
    <w:rsid w:val="72713E3F"/>
    <w:rsid w:val="72863E4F"/>
    <w:rsid w:val="728B3C94"/>
    <w:rsid w:val="72A67657"/>
    <w:rsid w:val="73000CF9"/>
    <w:rsid w:val="73126A27"/>
    <w:rsid w:val="73C94A09"/>
    <w:rsid w:val="73DC46E0"/>
    <w:rsid w:val="73F03AA8"/>
    <w:rsid w:val="7404686E"/>
    <w:rsid w:val="74123FA8"/>
    <w:rsid w:val="74154608"/>
    <w:rsid w:val="741A26D9"/>
    <w:rsid w:val="74482738"/>
    <w:rsid w:val="746D05F1"/>
    <w:rsid w:val="74731B85"/>
    <w:rsid w:val="74D27347"/>
    <w:rsid w:val="74E4025B"/>
    <w:rsid w:val="750E4E23"/>
    <w:rsid w:val="75342426"/>
    <w:rsid w:val="755E7366"/>
    <w:rsid w:val="75615004"/>
    <w:rsid w:val="757B1C85"/>
    <w:rsid w:val="75AE72B7"/>
    <w:rsid w:val="761F505D"/>
    <w:rsid w:val="76AE4031"/>
    <w:rsid w:val="76B07C6D"/>
    <w:rsid w:val="76E45852"/>
    <w:rsid w:val="76E85991"/>
    <w:rsid w:val="771C79F5"/>
    <w:rsid w:val="771D706E"/>
    <w:rsid w:val="77435056"/>
    <w:rsid w:val="77464ED6"/>
    <w:rsid w:val="77857276"/>
    <w:rsid w:val="77F5038A"/>
    <w:rsid w:val="78083786"/>
    <w:rsid w:val="78153E8C"/>
    <w:rsid w:val="78343CE1"/>
    <w:rsid w:val="785B2C70"/>
    <w:rsid w:val="788C033F"/>
    <w:rsid w:val="78D13A33"/>
    <w:rsid w:val="78F718E7"/>
    <w:rsid w:val="79B377E8"/>
    <w:rsid w:val="79BE26D1"/>
    <w:rsid w:val="79BE5BBE"/>
    <w:rsid w:val="79C52AA7"/>
    <w:rsid w:val="79E42E56"/>
    <w:rsid w:val="7B5E1802"/>
    <w:rsid w:val="7B6332DF"/>
    <w:rsid w:val="7B642DC3"/>
    <w:rsid w:val="7B9E0270"/>
    <w:rsid w:val="7BBB3A1E"/>
    <w:rsid w:val="7BE729DC"/>
    <w:rsid w:val="7C25358F"/>
    <w:rsid w:val="7C442459"/>
    <w:rsid w:val="7C7B6F55"/>
    <w:rsid w:val="7CAF622F"/>
    <w:rsid w:val="7CC30F06"/>
    <w:rsid w:val="7D08231F"/>
    <w:rsid w:val="7D327789"/>
    <w:rsid w:val="7D496A70"/>
    <w:rsid w:val="7D607D01"/>
    <w:rsid w:val="7D966422"/>
    <w:rsid w:val="7DFD0298"/>
    <w:rsid w:val="7E1356DA"/>
    <w:rsid w:val="7EE73054"/>
    <w:rsid w:val="7EF1453B"/>
    <w:rsid w:val="7F321906"/>
    <w:rsid w:val="7F373388"/>
    <w:rsid w:val="7FC53A36"/>
    <w:rsid w:val="7FE54E46"/>
    <w:rsid w:val="7FF53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qFormat/>
    <w:pPr>
      <w:keepNext/>
      <w:keepLines/>
      <w:spacing w:line="560" w:lineRule="exact"/>
      <w:jc w:val="center"/>
      <w:outlineLvl w:val="0"/>
    </w:pPr>
    <w:rPr>
      <w:rFonts w:eastAsia="黑体"/>
      <w:kern w:val="44"/>
      <w:sz w:val="32"/>
      <w:szCs w:val="20"/>
    </w:rPr>
  </w:style>
  <w:style w:type="paragraph" w:styleId="2">
    <w:name w:val="heading 2"/>
    <w:basedOn w:val="a"/>
    <w:next w:val="a"/>
    <w:link w:val="2Char"/>
    <w:qFormat/>
    <w:pPr>
      <w:keepNext/>
      <w:keepLines/>
      <w:spacing w:line="560" w:lineRule="exact"/>
      <w:ind w:firstLineChars="200" w:firstLine="640"/>
      <w:outlineLvl w:val="1"/>
    </w:pPr>
    <w:rPr>
      <w:rFonts w:ascii="Arial" w:eastAsia="黑体" w:hAnsi="Arial"/>
      <w:kern w:val="0"/>
      <w:sz w:val="32"/>
      <w:szCs w:val="20"/>
    </w:rPr>
  </w:style>
  <w:style w:type="paragraph" w:styleId="3">
    <w:name w:val="heading 3"/>
    <w:basedOn w:val="a"/>
    <w:next w:val="a"/>
    <w:uiPriority w:val="9"/>
    <w:qFormat/>
    <w:pPr>
      <w:keepNext/>
      <w:keepLines/>
      <w:spacing w:beforeLines="200" w:before="200" w:afterLines="100" w:after="100" w:line="560" w:lineRule="exact"/>
      <w:jc w:val="center"/>
      <w:outlineLvl w:val="2"/>
    </w:pPr>
    <w:rPr>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pPr>
      <w:tabs>
        <w:tab w:val="center" w:pos="4153"/>
        <w:tab w:val="right" w:pos="8306"/>
      </w:tabs>
      <w:snapToGrid w:val="0"/>
      <w:jc w:val="left"/>
    </w:pPr>
    <w:rPr>
      <w:sz w:val="18"/>
    </w:rPr>
  </w:style>
  <w:style w:type="paragraph" w:styleId="a4">
    <w:name w:val="header"/>
    <w:basedOn w:val="a"/>
    <w:uiPriority w:val="99"/>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unhideWhenUsed/>
    <w:pPr>
      <w:spacing w:line="560" w:lineRule="exact"/>
      <w:ind w:leftChars="300" w:left="630" w:rightChars="300" w:right="630"/>
    </w:pPr>
    <w:rPr>
      <w:rFonts w:eastAsia="楷体"/>
      <w:sz w:val="32"/>
    </w:rPr>
  </w:style>
  <w:style w:type="paragraph" w:customStyle="1" w:styleId="a5">
    <w:name w:val="目录"/>
    <w:basedOn w:val="a"/>
    <w:pPr>
      <w:spacing w:line="560" w:lineRule="exact"/>
      <w:ind w:firstLineChars="200" w:firstLine="640"/>
    </w:pPr>
    <w:rPr>
      <w:rFonts w:eastAsia="楷体"/>
      <w:sz w:val="32"/>
    </w:rPr>
  </w:style>
  <w:style w:type="character" w:customStyle="1" w:styleId="2Char">
    <w:name w:val="标题 2 Char"/>
    <w:link w:val="2"/>
    <w:rPr>
      <w:rFonts w:ascii="Arial" w:eastAsia="黑体" w:hAnsi="Arial"/>
      <w:sz w:val="32"/>
    </w:rPr>
  </w:style>
  <w:style w:type="character" w:customStyle="1" w:styleId="1Char">
    <w:name w:val="标题 1 Char"/>
    <w:link w:val="1"/>
    <w:rPr>
      <w:rFonts w:ascii="Calibri" w:eastAsia="黑体" w:hAnsi="Calibri"/>
      <w:kern w:val="44"/>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qFormat/>
    <w:pPr>
      <w:keepNext/>
      <w:keepLines/>
      <w:spacing w:line="560" w:lineRule="exact"/>
      <w:jc w:val="center"/>
      <w:outlineLvl w:val="0"/>
    </w:pPr>
    <w:rPr>
      <w:rFonts w:eastAsia="黑体"/>
      <w:kern w:val="44"/>
      <w:sz w:val="32"/>
      <w:szCs w:val="20"/>
    </w:rPr>
  </w:style>
  <w:style w:type="paragraph" w:styleId="2">
    <w:name w:val="heading 2"/>
    <w:basedOn w:val="a"/>
    <w:next w:val="a"/>
    <w:link w:val="2Char"/>
    <w:qFormat/>
    <w:pPr>
      <w:keepNext/>
      <w:keepLines/>
      <w:spacing w:line="560" w:lineRule="exact"/>
      <w:ind w:firstLineChars="200" w:firstLine="640"/>
      <w:outlineLvl w:val="1"/>
    </w:pPr>
    <w:rPr>
      <w:rFonts w:ascii="Arial" w:eastAsia="黑体" w:hAnsi="Arial"/>
      <w:kern w:val="0"/>
      <w:sz w:val="32"/>
      <w:szCs w:val="20"/>
    </w:rPr>
  </w:style>
  <w:style w:type="paragraph" w:styleId="3">
    <w:name w:val="heading 3"/>
    <w:basedOn w:val="a"/>
    <w:next w:val="a"/>
    <w:uiPriority w:val="9"/>
    <w:qFormat/>
    <w:pPr>
      <w:keepNext/>
      <w:keepLines/>
      <w:spacing w:beforeLines="200" w:before="200" w:afterLines="100" w:after="100" w:line="560" w:lineRule="exact"/>
      <w:jc w:val="center"/>
      <w:outlineLvl w:val="2"/>
    </w:pPr>
    <w:rPr>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pPr>
      <w:tabs>
        <w:tab w:val="center" w:pos="4153"/>
        <w:tab w:val="right" w:pos="8306"/>
      </w:tabs>
      <w:snapToGrid w:val="0"/>
      <w:jc w:val="left"/>
    </w:pPr>
    <w:rPr>
      <w:sz w:val="18"/>
    </w:rPr>
  </w:style>
  <w:style w:type="paragraph" w:styleId="a4">
    <w:name w:val="header"/>
    <w:basedOn w:val="a"/>
    <w:uiPriority w:val="99"/>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unhideWhenUsed/>
    <w:pPr>
      <w:spacing w:line="560" w:lineRule="exact"/>
      <w:ind w:leftChars="300" w:left="630" w:rightChars="300" w:right="630"/>
    </w:pPr>
    <w:rPr>
      <w:rFonts w:eastAsia="楷体"/>
      <w:sz w:val="32"/>
    </w:rPr>
  </w:style>
  <w:style w:type="paragraph" w:customStyle="1" w:styleId="a5">
    <w:name w:val="目录"/>
    <w:basedOn w:val="a"/>
    <w:pPr>
      <w:spacing w:line="560" w:lineRule="exact"/>
      <w:ind w:firstLineChars="200" w:firstLine="640"/>
    </w:pPr>
    <w:rPr>
      <w:rFonts w:eastAsia="楷体"/>
      <w:sz w:val="32"/>
    </w:rPr>
  </w:style>
  <w:style w:type="character" w:customStyle="1" w:styleId="2Char">
    <w:name w:val="标题 2 Char"/>
    <w:link w:val="2"/>
    <w:rPr>
      <w:rFonts w:ascii="Arial" w:eastAsia="黑体" w:hAnsi="Arial"/>
      <w:sz w:val="32"/>
    </w:rPr>
  </w:style>
  <w:style w:type="character" w:customStyle="1" w:styleId="1Char">
    <w:name w:val="标题 1 Char"/>
    <w:link w:val="1"/>
    <w:rPr>
      <w:rFonts w:ascii="Calibri" w:eastAsia="黑体" w:hAnsi="Calibri"/>
      <w:kern w:val="44"/>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1241</Words>
  <Characters>7078</Characters>
  <Application>Microsoft Office Word</Application>
  <DocSecurity>0</DocSecurity>
  <Lines>58</Lines>
  <Paragraphs>16</Paragraphs>
  <ScaleCrop>false</ScaleCrop>
  <Company>Sky123.Org</Company>
  <LinksUpToDate>false</LinksUpToDate>
  <CharactersWithSpaces>8303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马勤</cp:lastModifiedBy>
  <cp:revision>3</cp:revision>
  <dcterms:created xsi:type="dcterms:W3CDTF">2019-06-22T08:28:00Z</dcterms:created>
  <dcterms:modified xsi:type="dcterms:W3CDTF">2019-06-22T08:28:00Z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