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桓仁满族自治县自治条例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（1994年1月31日桓仁满族自治县第二届人民代表大会第二次会议通过 1994年11月25日辽宁省第八届人民代表大会常务委员会第十一次会议批准  2007年12月9日桓仁满族自治县第五届人民代表大会第一次会议修改  2012年7月27日辽宁省第十一届人民代表大会常务委员会第三十一次会议批准）</w:t>
      </w:r>
    </w:p>
    <w:p>
      <w:pPr>
        <w:pStyle w:val="8"/>
        <w:pageBreakBefore w:val="0"/>
        <w:widowControl w:val="0"/>
        <w:tabs>
          <w:tab w:val="right" w:pos="8844"/>
        </w:tabs>
        <w:kinsoku/>
        <w:wordWrap/>
        <w:overflowPunct/>
        <w:topLinePunct w:val="0"/>
        <w:autoSpaceDE/>
        <w:autoSpaceDN/>
        <w:bidi w:val="0"/>
        <w:adjustRightInd/>
        <w:snapToGrid/>
        <w:spacing w:line="560" w:lineRule="exact"/>
        <w:ind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目      录</w:t>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_Toc30737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_Toc30638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自治机关</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_Toc16188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人民法院和人民检察院</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_Toc25621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经济建设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_Toc22252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财政金融管理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_Toc7790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社会事业</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_Toc23366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民族关系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_Toc20566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30737"/>
    </w:p>
    <w:p>
      <w:pPr>
        <w:pStyle w:val="2"/>
        <w:pageBreakBefore w:val="0"/>
        <w:widowControl w:val="0"/>
        <w:kinsoku/>
        <w:wordWrap/>
        <w:overflowPunct/>
        <w:topLinePunct w:val="0"/>
        <w:autoSpaceDE/>
        <w:autoSpaceDN/>
        <w:bidi w:val="0"/>
        <w:adjustRightInd/>
        <w:snapToGrid/>
        <w:spacing w:line="560" w:lineRule="exact"/>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根据《中华人民共和国宪法》和《中华人民共和国民族区域自治法》的规定，结合桓仁满族自治县（以下简称自治县）的实际制定本条例。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自治县隶属于辽宁省本溪市，是实行满族区域自治的地方。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自治县的自治机关设在桓仁镇。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自治县的自治机关是国家的地方政权机关。依法行使县级国家机关的职权，同时行使自治权。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自治县的人民代表大会依照宪法、法律以及本条例的规定，结合本地方政治、经济和文化的特点，制定单行条例，报省人民代表大会常务委员会批准后施行。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自治机关把国家利益放在首位，保证宪法、法律和法规在自治县内的遵守和执行，积极完成上级国家机关交给的各项任务。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上级国家机关的决议、决定、命令和指示，如有不适合自治县实际情况的，自治机关可报该上级国家机关批准，变通执行或者停止执行。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自治县的自治机关团结和带领全县各族人民，在中国共产党的领导下，以马克思列宁主义、毛泽东思想、邓小平理论和“三个代表”重要思想为指导，坚持科学发展观，以经济建设为中心，大力发展社会主义市场经济，推进依法行政，加强社会主义民主与法制建设，推动社会主义物质文明、政治文明和精神文明协调发展，自力更生、艰苦奋斗，逐步把自治县建设成为经济发展、文化繁荣、民族团结、社会和谐、人民富裕的民族自治地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自治县依据国家方针、政策，结合本地实际，自主地安排和管理本地方的经济建设和各项社会事业。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自治县享受上级国家机关对民族自治地方规定的特殊政策和优惠待遇。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在不违背宪法和法律的原则下，采取特殊政策和灵活措施，加速经济建设和各项事业的发展。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自治县重视对各族公民进行爱国主义、社会主义、集体主义和民族团结教育，提高他们的社会主义思想道德水平，培养有理想、有道德、有文化、有纪律的社会主义公民。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自治县的自治机关维护和发展各民族平等、团结、互助的社会主义民族关系，禁止对任何民族的歧视和压迫，禁止破坏民族团结和制造民族分裂的行为。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自治县的自治机关保障本地方各民族都有使用和发展自己语言文字的自由，都有保持或者改革自己的风俗习惯的自由。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自治县的自治机关依法保障各民族公民有宗教信仰自由。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任何国家机关、社会团体和个人不得强制公民信仰宗教或者不信仰宗教，不得歧视信仰宗教的公民和不信仰宗教的公民。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自治机关依法保护正常的宗教活动，任何人不得利用宗教进行破坏社会秩序，损害公民身体健康，妨碍国家教育制度的活动。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自治县行政区域内的一切公民、法人和其他组织都必须遵守本条例。</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3063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自治机关</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自治县的自治机关是自治县的人民代表大会和人民政府。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自治机关实行民主集中制的原则。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自治县人民代表大会是自治县的地方国家权力机关。它的常设机关是自治县人民代表大会常务委员会。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自治县人民代表大会的代表，由选民直接选举产生。在代表中，满族代表的名额应与满族人口在自治县总人口中所占的比例相适应，其他民族也应有适当名额。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自治县人民代表大会常务委员会的组成人员中，满族和其他少数民族应占适当比例。自治县人民代表大会常务委员会主任应由满族公民担任。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自治县人民政府是自治县人民代表大会的执行机关，是自治县的地方国家行政机关，实行县长负责制。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自治县的县长由满族公民担任，在人民政府组成人员中，满族公民应占一定比例，其他民族公民也应有适当名额。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自治县的自治机关在执行公务时，使用通用的汉语言文字。文件刊头，大型会议会标，自治县国家机关的公章、牌匾，使用满、汉两种文字。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自治县的自治机关根据本地方的特点和需要，在上级国家机关核定的机构和编制总数内，自主地确定、调整自治县的机构设置和人员编制，报省、市人民政府备案。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自治机关自主补充编制内的自然减员。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自治县的自治机关积极培养使用各级干部和各类专业技术人才，并注意在满族和其他少数民族中培养使用干部。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自治机关采取特殊政策和措施，引进各类专业技术人才参加自治县建设。优待、鼓励干部、专业技术人员到偏远、贫困地区工作。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自治机关对在社会主义建设中做出突出贡献的工人、农民、知识分子及其他劳动者，给予表彰和奖励。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自治机关对长期在自治县工作的国家机关、企业事业单位的干部、各类专业技术人员、工人和离退休人员可采取相应的优待、鼓励措施。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自治县的自治机关自主地管理本县的企业事业单位，非经自治机关同意，不得改变自治县所属企业、事业单位的隶属关系。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自治县行政区域内隶属上级国家机关管理的机关、事业单位招工招干时，在同等条件下，应当优先在自治县内招收，对少数民族人员优先录用。并在领导成员、工作人员中适当配备满族和其他少数民族人员，配备主要领导时应当征求自治县意见。</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1618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人民法院和人民检察院</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自治县的人民法院和人民检察院的组织、职能和工作，依照宪法和法律的有关规定执行。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自治县人民法院的院长或副院长，人民检察院的检察长或副检察长，应当有满族公民担任，工作人员中应有适当名额的满族公民。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自治县人民法院、人民检察院在审理和检察案件时，使用当地通用的汉语言文字。各民族公民都有使用本民族语言文字进行诉讼的权利，对不通晓汉语言文字的诉讼参与人，应当为他们翻译。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人民法院审理自治县的行政案件，以有关法律和法规为依据，并以本条例和单行条例为依据。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各民族原告人、被告人有权聘请本民族的律师。</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25621"/>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经济建设</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自治县在国家宏观经济政策的指导下，结合自治县实际，制定国民经济和社会发展规划及相应的政策措施，自主安排和管理本地方的经济建设事业。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自治县坚持以农业为基础，充分发挥生态、环境、资源的优势和地方名优特产品品牌优势，大力发展现代工业，积极发展第三产业。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自治县鼓励和扶持非公有制经济发展，为其发展创造良好的环境，并依法保护其合法权益。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自治县将生态平衡、环境保护纳入国民经济和社会发展规划。不断改善生态和人居环境，防治环境污染和其他公害。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自治县加强交通、能源、水利、通讯、城市公用事业、环境保护等基础设施建设，并积极争取上级国家机关优先立项和资金重点支持。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自治县由国家和省安排的基础设施、社会事业等公益性建设项目，需要配套资金的，积极争取上级国家机关减免配套资金的照顾。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自治县的自治机关根据法律规定和国家统一规划，对可以由本县开发利用的自然资源优先合理开发利用。并积极争取上级国家机关在民族自治地方优先安排资源开发项目的支持和建设资金、国债资金、其他专项建设资金、政策性银行贷款等政策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自治县统一管理和监督县域内土地资源的保护和开发利用，实行土地用途管制和有偿使用制度，建立规范的土地资本运营机制。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自治县积极争取上级国家机关优先安排年度非农业建设用地指标的照顾。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自治县加强水利基础设施管理，强化水土保持，加大民建、民管工程的管理，鼓励农民兴修水利，改良土壤。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自治县制定优惠政策，鼓励国内外投资者依法开发利用水资源。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自治县依法管理行政区域内的矿产资源。任何单位和个人开发矿产资源，必须依照法律和国家规定进行审查批准，开采矿产资源应当加强对生态环境的保护和治理，防止对环境的污染和破坏。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自治县加强现代市场体系建设，支持和引导企业建立现代企业制度，完善适应市场竞争的企业管理机制。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自治县应当为企业的生产、经营创造公平竞争的外部环境，健全面向企业的社会化服务体系。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自治县统一规划，合理布局，加大投入，推进社会主义新农村建设。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自治县优化农村经济结构和农业产业结构，支持鼓励企业投资开发农业产业化项目。扶持各类农民新型合作经济组织发展，重点发展生态农业、特色农业和有机农业。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自治县稳定和完善家庭承包经营为基础、统分结合的双层经营体制，鼓励农业人口转移；开展多种形式的土地规模经营；鼓励土地承包经营权依法、自愿、有偿流转。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自治县重视畜牧业发展，科学规划，合理发展畜牧业及相关产业链，扶持规模、标准化养殖。加强畜禽疫病防治和品种改良，发展饲料和畜产品加工业，提高畜禽产品质量，逐步实现产业化经营。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自治县实施封山育林、公益林保护和退耕还林工程，并积极争取上级国家机关给予的优惠政策。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自治县坚持以营林为基础，普遍护林、大力造林、采育结合、永续利用的方针。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自治县大力发展商品林，放活商品林经营，提高森林覆盖率。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自治县征收的育林基金和占用、征用林地收取的森林植被恢复费专项用于发展林业和生态建设。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自治县依法保护珍稀野生动植物资源，禁止非法猎捕、采集和贩卖。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自治县发挥水资源优势，扶持发展水产养殖业。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自治县对其管理的渔业水域统一规划，采取措施，增殖渔业资源。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自治县依法保护、科学管理、适度开发旅游资源，加强旅游基础设施建设，加强旅游宣传、促销。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自治县依法制定优惠政策，鼓励投资者投资兴办旅游业，开发具有民族特色的旅游项目和旅游产品，促进旅游产业的发展。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自治县加强城乡建设管理，根据实际制定城乡建设总体规划，报自治县人大常委会批准后实施。城乡建设总体规划的修改程序与审批程序相同。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自治县按照统一规划、合理布局、综合开发、配套建设、突出民族和地方特色的原则，搞好城乡建设。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自治县鼓励各类经济组织和个人按照规划投资小城镇建设。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自治县在上级国家机关的帮助下，大力发展交通运输业。加大干线公路和乡村公路建设、养护投入的力度。鼓励经济组织和个人捐资兴修公路和兴办交通运输业。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自治县干线公路和乡村公路建设、养护，积极争取上级国家机关专项扶持和对民族地区的特殊优惠政策。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自治县自主决定县内客运路线；依照有关规定自行办理机动车辆牌证。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自治县在上级国家机关的指导和帮助下，发展邮政、电信、通讯事业，加强邮电通讯网络建设，更新改造城乡通讯设施。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自治县的商业、供销和医药等民族贸易企业，依照国家民族贸易政策，积极争取上级国家机关在投资、金融、税收和财政政策等方面的扶持。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自治县制定优惠政策，引进和利用国内外人才、技术、资金及设备，发展产品出口和劳务输出，逐步形成外向型经济体系。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自治县鼓励企业参与市场竞争，积极发展对外贸易，积极争取上级国家机关有关对外贸易的优惠政策。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自治县做好扶贫工作，增强自我发展能力，尽快摆脱贫困状态，加快实现小康。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自治县积极争取上级国家机关对民族地区和贫困地区的扶贫开发政策和优惠政策的支持。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自治县为了国家整体利益和保护境内的中央、省、市所属企业的生产发展而使自治县的经济利益受到影响时，受益单位应给予适当的经济补偿。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自治县加强安全生产管理，建立健全安全生产责任制度，制定重、特大事故应急救援预案，强化安全事故责任追究，加强安全生产投入，改善安全生产环境，确保人民群众的生命财产安全，保护劳动者的合法权益。</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22252"/>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财政金融管理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自治县的财政是国家的一级地方财政。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自治县的自治机关行使管理地方财政的自治权。自主地安排使用属于地方的财政资金，自行调整财政预算。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自治县执行国家和省财政支出的规定，当财力不能保证正常收支平衡时，报请上级国家机关增加对自治县的转移支付。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第四十七条 </w:t>
      </w:r>
      <w:r>
        <w:rPr>
          <w:rFonts w:hint="eastAsia" w:ascii="仿宋" w:hAnsi="仿宋" w:eastAsia="仿宋" w:cs="仿宋"/>
          <w:sz w:val="32"/>
          <w:szCs w:val="32"/>
        </w:rPr>
        <w:t xml:space="preserve"> 自治县在上级国家机关核定、调整财政体制和分配财政借款、专项资金额度及指标时，积极争取特殊优惠政策。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自治县因实施农村税费改革而造成县、乡镇财政困难时，应报请上级国家机关增加转移支付，给予补助。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自治县无力解决国家出台调资政策增加的财政支出时，积极争取上级国家机关给予补助。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自治县的财政预算支出，按照国家规定设机动金，预备费在预算中所占比例高于一般地区。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自治机关严格管理上级国家机关拨给的各项专用资金、专项贷款和临时性专项补助，实行专款专用；任何部门和个人不得截留、扣减、挪用，不得用以顶替自治县正常的预算收入。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自治县行政区域内隶属上级国家机关的企业、事业单位所缴纳的税金，由自治县税务征管部门依照有关规定按税款级次分别组织入库。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属于资源型的企业应当依法向自治县缴纳资源补偿费和资源管理费。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自治县依照国家税收法律、法规享受税收优惠。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第五十二条 </w:t>
      </w:r>
      <w:r>
        <w:rPr>
          <w:rFonts w:hint="eastAsia" w:ascii="仿宋" w:hAnsi="仿宋" w:eastAsia="仿宋" w:cs="仿宋"/>
          <w:sz w:val="32"/>
          <w:szCs w:val="32"/>
        </w:rPr>
        <w:t xml:space="preserve"> 自治县根据本地方的经济和社会发展需要，可依法引入地方商业银行，鼓励成立小额贷款公司，发展金融业。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设在自治县的金融部门应当根据国家对民族自治地方的信贷政策，对自治县符合信贷条件的建设项目在贷款利率方面给予照顾。</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7790"/>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第六章　 社会事业</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第五十三条 </w:t>
      </w:r>
      <w:r>
        <w:rPr>
          <w:rFonts w:hint="eastAsia" w:ascii="仿宋" w:hAnsi="仿宋" w:eastAsia="仿宋" w:cs="仿宋"/>
          <w:sz w:val="32"/>
          <w:szCs w:val="32"/>
        </w:rPr>
        <w:t xml:space="preserve"> 自治县的自治机关根据国家教育方针和法律规定，自主地确定自治县的教育规划。坚持把教育放在优先发展的战略地位，深化教育制度改革，推进素质教育。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自治县加强基础教育，发展职业技术教育、成人教育，鼓励自学成才。重视民族教育，办好民族中、小学，加强寄宿制学校管理，保障就读学生完成义务教育阶段的学业。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自治县依法保障教育经费的投入，不断改善办学条件，鼓励社会力量兴办教育事业。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自治县加强教师队伍的建设和管理，尊重和维护教师的合法权益。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自治县的教育及办学经费有困难时，报请上级国家机关给予补助。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第五十四条 </w:t>
      </w:r>
      <w:r>
        <w:rPr>
          <w:rFonts w:hint="eastAsia" w:ascii="仿宋" w:hAnsi="仿宋" w:eastAsia="仿宋" w:cs="仿宋"/>
          <w:sz w:val="32"/>
          <w:szCs w:val="32"/>
        </w:rPr>
        <w:t xml:space="preserve"> 自治县的自治机关，制定和实施科技兴县发展规划，加速科技成果的商品化和向现实生产力的转化，提高科学技术在经济增长中的含量。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自治县加大科技投入力度，不断改善科技人员的工作和生活条件，鼓励和支持科技人员开展各项科技研究和推广活动，对研究、推广有显著成绩的单位和个人给予奖励。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自治</w:t>
      </w:r>
      <w:bookmarkStart w:id="8" w:name="_GoBack"/>
      <w:bookmarkEnd w:id="8"/>
      <w:r>
        <w:rPr>
          <w:rFonts w:hint="eastAsia" w:ascii="仿宋" w:hAnsi="仿宋" w:eastAsia="仿宋" w:cs="仿宋"/>
          <w:sz w:val="32"/>
          <w:szCs w:val="32"/>
        </w:rPr>
        <w:t>县的自治机关继承和发展民族传统文化艺术，制定民族文化事业和文化产业发展规划，办好新闻、广播、电影、电视事业，繁荣民族文化。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自治县依法加强五女山山城世界文化遗产及各级各类物质和非物质文化遗产保护、管理和利用；通过多种渠道筹集保护和开发建设资金。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自治县逐步增加对卫生事业的投入，加强公共卫生设施建设。建立健全疾病信息网络、疾病预防控制、卫生监督和医疗救治等公共卫生体系，增强突发公共卫生事件应急处理能力。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自治县建立和完善县、乡、村医疗预防保健网络，改善农村医疗卫生状况，推进农村合作医疗和医疗救助制度，逐步实现人人享有初级卫生保健。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自治县充分利用上级国家机关扶持政策，推进卫生事业发展。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自治县重视民族传统医药的发掘、研究和整理，保护和发展药材资源。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第五十七条 </w:t>
      </w:r>
      <w:r>
        <w:rPr>
          <w:rFonts w:hint="eastAsia" w:ascii="仿宋" w:hAnsi="仿宋" w:eastAsia="仿宋" w:cs="仿宋"/>
          <w:sz w:val="32"/>
          <w:szCs w:val="32"/>
        </w:rPr>
        <w:t xml:space="preserve"> 自治县贯彻执行人口与计划生育法规，加强计划生育服务设施建设，提高服务水平。提倡晚婚晚育和优生优育，稳定低生育水平，提高人口素质。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自治县加强流动人口计划生育的管理和服务。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自治县发展体育事业，加强城乡体育设施建设，开展群众性的体育活动，培养体育人才，增强各族人民体质。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重视发掘、整理民族传统体育项目。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第五十九条 </w:t>
      </w:r>
      <w:r>
        <w:rPr>
          <w:rFonts w:hint="eastAsia" w:ascii="仿宋" w:hAnsi="仿宋" w:eastAsia="仿宋" w:cs="仿宋"/>
          <w:sz w:val="32"/>
          <w:szCs w:val="32"/>
        </w:rPr>
        <w:t xml:space="preserve"> 自治县重视发展社会保障事业，完善社会保障体系。建立健全养老、医疗、失业、工伤、生育保险和城市居民及农村人口最低生活保障等制度。</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6" w:name="_Toc2336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第七章　 民族关系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第六十条  </w:t>
      </w:r>
      <w:r>
        <w:rPr>
          <w:rFonts w:hint="eastAsia" w:ascii="仿宋" w:hAnsi="仿宋" w:eastAsia="仿宋" w:cs="仿宋"/>
          <w:sz w:val="32"/>
          <w:szCs w:val="32"/>
        </w:rPr>
        <w:t>自治县保障县域内各民族都享有平等权利。加强民族政策教育，提倡各民族干部和群众互相尊重、互相学习、互相帮助，共同维护民族团结。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rPr>
        <w:t xml:space="preserve">  自治县的自治机关在处理涉及本地方各民族的特殊问题时，必须与他们的代表充分协商，妥善解决。自治机关尊重各少数民族的传统习俗、传统文化和传统节日。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自治县提倡在满族传统节日颁金节（农历十月十三日）举行具有满族特色的文化活动。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第六十二条</w:t>
      </w:r>
      <w:r>
        <w:rPr>
          <w:rFonts w:hint="eastAsia" w:ascii="仿宋" w:hAnsi="仿宋" w:eastAsia="仿宋" w:cs="仿宋"/>
          <w:sz w:val="32"/>
          <w:szCs w:val="32"/>
        </w:rPr>
        <w:t xml:space="preserve">  自治机关在朝鲜族聚居的地方帮助建立朝鲜族乡（镇），乡（镇）长应由本民族公民担任。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帮助朝鲜族乡（镇）发展经济、文化、教育事业。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第六十三条  </w:t>
      </w:r>
      <w:r>
        <w:rPr>
          <w:rFonts w:hint="eastAsia" w:ascii="仿宋" w:hAnsi="仿宋" w:eastAsia="仿宋" w:cs="仿宋"/>
          <w:sz w:val="32"/>
          <w:szCs w:val="32"/>
        </w:rPr>
        <w:t>自治机关对在民族工作中做出突出贡献的单位和个人，给予表彰和奖励。</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7" w:name="_Toc20566"/>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第六十四条</w:t>
      </w:r>
      <w:r>
        <w:rPr>
          <w:rFonts w:hint="eastAsia" w:ascii="仿宋" w:hAnsi="仿宋" w:eastAsia="仿宋" w:cs="仿宋"/>
          <w:sz w:val="32"/>
          <w:szCs w:val="32"/>
        </w:rPr>
        <w:t xml:space="preserve">  每年9月7日为自治县成立纪念日。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第六十五条 </w:t>
      </w:r>
      <w:r>
        <w:rPr>
          <w:rFonts w:hint="eastAsia" w:ascii="仿宋" w:hAnsi="仿宋" w:eastAsia="仿宋" w:cs="仿宋"/>
          <w:sz w:val="32"/>
          <w:szCs w:val="32"/>
        </w:rPr>
        <w:t xml:space="preserve"> 本条例自颁布之日起施行。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 w:name="Yu Gothic UI Light">
    <w:panose1 w:val="020B0300000000000000"/>
    <w:charset w:val="80"/>
    <w:family w:val="auto"/>
    <w:pitch w:val="default"/>
    <w:sig w:usb0="E00002FF" w:usb1="2AC7FDFF" w:usb2="00000016" w:usb3="00000000" w:csb0="2002009F"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A24B4C"/>
    <w:rsid w:val="03F621EB"/>
    <w:rsid w:val="061727BB"/>
    <w:rsid w:val="06A224FA"/>
    <w:rsid w:val="06E974AC"/>
    <w:rsid w:val="07103D07"/>
    <w:rsid w:val="096D37B7"/>
    <w:rsid w:val="0B7B7CC5"/>
    <w:rsid w:val="0B8F645A"/>
    <w:rsid w:val="0CBB6B9F"/>
    <w:rsid w:val="0D604CEF"/>
    <w:rsid w:val="0E771982"/>
    <w:rsid w:val="0FC44DD1"/>
    <w:rsid w:val="10C73E3E"/>
    <w:rsid w:val="11111476"/>
    <w:rsid w:val="117E4031"/>
    <w:rsid w:val="11B33B52"/>
    <w:rsid w:val="1428757A"/>
    <w:rsid w:val="14A5598D"/>
    <w:rsid w:val="15F50CD9"/>
    <w:rsid w:val="16EF1387"/>
    <w:rsid w:val="17930C2B"/>
    <w:rsid w:val="183C3588"/>
    <w:rsid w:val="183D115D"/>
    <w:rsid w:val="18F47F47"/>
    <w:rsid w:val="19C11B03"/>
    <w:rsid w:val="1B4120DC"/>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7B2452"/>
    <w:rsid w:val="32C21DA7"/>
    <w:rsid w:val="339C4F83"/>
    <w:rsid w:val="34EC6A74"/>
    <w:rsid w:val="38BE615B"/>
    <w:rsid w:val="3AE06609"/>
    <w:rsid w:val="3B262063"/>
    <w:rsid w:val="3B2B0E6A"/>
    <w:rsid w:val="3CDD4865"/>
    <w:rsid w:val="3D550FE6"/>
    <w:rsid w:val="3F3418A9"/>
    <w:rsid w:val="40AE3FC7"/>
    <w:rsid w:val="437901A6"/>
    <w:rsid w:val="4383125A"/>
    <w:rsid w:val="45C80A69"/>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8B54C2E"/>
    <w:rsid w:val="79862DEA"/>
    <w:rsid w:val="7B3402FE"/>
    <w:rsid w:val="7C635EFB"/>
    <w:rsid w:val="7CFD0985"/>
    <w:rsid w:val="7CFD4A35"/>
    <w:rsid w:val="7D0A510C"/>
    <w:rsid w:val="7E2F09B9"/>
    <w:rsid w:val="7ED520D5"/>
    <w:rsid w:val="7F73490E"/>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2020-08-15T04:19:23Z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