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沈阳市体育设施管理条例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（1997年5月29日沈阳市第十一届人民代表大会常务委员会第二十九次会议通过  1997年7月26日辽宁省第八届人民代表大会常务委员会第二十九次会议批准  根据2004年6月3日沈阳市第十三届人民代表大会常务委员会第十三次会议通过  2004年7月29日辽宁省第十届人民代表大会常务委员会第十三次会议批准《关于修改〈沈阳市体育设施管理条例〉的决定》修正）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为了加强体育设施的建设和管理，发展体育事业，根据《中华人民共和国体育法》和有关法律、法规的规定，结合本市实际，制定本条例。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本条例所称的体育设施是指进行健身、训练、竞赛、表演的体育场地、建筑物及其配套设备。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本市行政区域内的公共体育设施以及机关、团体、学校和企业、事业单位或个人兴建的体育设施的建设和使用管理，适用本条例，但中央直属机构、省直属机构和部队系统所属的体育设施除外。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体育行政部门是本市体育设施的主管部门，对本市体育设施实施统一管理和监督。区、县（市）体育行政部门负责对本行政区域内体育设施的建设和管理。市、区、县（市）人民政府的其他有关部门，应按职责分工，协助体育行政部门做好体育设施的建设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体育设施的建设和管理，应当遵循统筹规划、因地制宜、合理布局、规范实用、方便群众和提高使用效率的原则。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市、区、县（市）人民政府应将体育设施的规划、建设纳入国民经济和社会发展计划；按照国家对城市公共设施用地定额指标的规定，将公共体育设施建设纳入城市建设规划和土地利用总体规划。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市、区、县（市）人民政府应按照国家有关规定，将公共体育设施建设资金列入本级预算和基本建设投资计划，并随着国民经济的发展逐步增加资金投入。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企业、事业单位、社会团体、个人及境外机构和个人投资、捐资建设公共体育设施的，给予优惠和奖励。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新建、改建、扩建居住区，应当按国家规定的用地指标规划建设公共体育设施。居住区公共体育设施的建设应当与居住区主体工程同步设计、施工和验收；居住区公共体育设施的规划、设计和验收必须有体育行政部门参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新建、扩建的各级各类学校应按照国家规定的标准建设体育场所。原有的学校，体育设施未达到规定标准的，应当采取措施逐步达到规定的标准。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体育设施实施登记制度。体育设施的产权单位应当向市或所在地的区、县（市）体育行政部门办理体育设施登记手续。体育设施由产权单位负责管理。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体育设施的管理单位应当建立和健全体育设施的使用、维修、安全、卫生等管理制度，保证体育设施的完好和使用安全。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公共体育设施必须向社会开放，为全民健身提供服务。公共体育设施在双休日、节假日对残疾人、老年人提供无偿服务；对学生实行优惠；对其他人提供有偿服务。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公民应当爱护体育设施，遵守对体育设施的管理规定。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任何组织和个人不得利用体育设施从事违法活动。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任何组织和个人不得侵占、破坏公共体育设施。因特殊情况临时占用体育设施的，必须经体育行政部门和规划部门批准，并及时归还。按照城市规划改变体育场地用途的，应当按照国家有关规定，先行择地新建偿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组织和个人不得擅自改变公共体育设施的使用性质。因特殊情况需要改变的，必须经市体育行政部门和规划部门同意，报市人民政府批准。由单位或个人投资建设的体育设施，因特殊需要改变使用性质，应当到登记管理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对保护和管理体育设施工作中取得显著成绩的组织和个人，由市、区、县（市）人民政府或体育行政部门予以表彰和奖励。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违反本条例第十一条规定，体育设施的产权单位未向体育行政部门办理登记手续的，由体育行政部门责令限期登记。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违反本条例第十五条规定，利用体育设施从事违法活动的，由有关部门依法给予处罚。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十六条、第十七条规定，侵占、破坏体育设施或擅自改变体育设施使用性质的，由体育行政部门责令限期改正，并依法承担民事责任。违反治安管理规定的，由公安机关依法给予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体育行政部门工作人员或者公共体育设施管理人员滥用职权、玩忽职守、徇私舞弊、擅自改变体育设施使用性质，致使体育设施遭受破坏的，由其上级机关或者所在单位对直接负责的管理人员和其他直接责任人员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本条例自1997年9月15日起施行。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312F13"/>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4C2CD2"/>
    <w:rsid w:val="4B697359"/>
    <w:rsid w:val="4B726BBC"/>
    <w:rsid w:val="4BB23436"/>
    <w:rsid w:val="4C4654A4"/>
    <w:rsid w:val="4C4C1D0E"/>
    <w:rsid w:val="4C562BEC"/>
    <w:rsid w:val="4C9739DB"/>
    <w:rsid w:val="4C9A4880"/>
    <w:rsid w:val="4CAF2D12"/>
    <w:rsid w:val="4CB9174D"/>
    <w:rsid w:val="4CF2108F"/>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2017-02-16T16:54:49Z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