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F7E" w:rsidRDefault="00BE6F7E">
      <w:pPr>
        <w:pStyle w:val="3"/>
        <w:spacing w:beforeLines="0" w:afterLines="0"/>
      </w:pPr>
    </w:p>
    <w:p w:rsidR="00BE6F7E" w:rsidRDefault="00BE6F7E">
      <w:pPr>
        <w:pStyle w:val="3"/>
        <w:spacing w:beforeLines="0" w:afterLines="0"/>
      </w:pPr>
    </w:p>
    <w:p w:rsidR="00BE6F7E" w:rsidRDefault="00F82117">
      <w:pPr>
        <w:pStyle w:val="3"/>
        <w:spacing w:beforeLines="0" w:afterLines="0"/>
      </w:pPr>
      <w:r>
        <w:rPr>
          <w:rFonts w:hint="eastAsia"/>
        </w:rPr>
        <w:t>沈阳市国民经济和社会发展</w:t>
      </w:r>
    </w:p>
    <w:p w:rsidR="00BE6F7E" w:rsidRDefault="00F82117">
      <w:pPr>
        <w:pStyle w:val="3"/>
        <w:spacing w:beforeLines="0" w:afterLines="0"/>
      </w:pPr>
      <w:r>
        <w:rPr>
          <w:rFonts w:hint="eastAsia"/>
        </w:rPr>
        <w:t>计划审批监督条例</w:t>
      </w:r>
    </w:p>
    <w:p w:rsidR="00BE6F7E" w:rsidRDefault="00BE6F7E"/>
    <w:p w:rsidR="00BE6F7E" w:rsidRDefault="00F82117">
      <w:pPr>
        <w:pStyle w:val="10"/>
      </w:pPr>
      <w:bookmarkStart w:id="0" w:name="_GoBack"/>
      <w:r>
        <w:rPr>
          <w:rFonts w:hint="eastAsia"/>
        </w:rPr>
        <w:t>（</w:t>
      </w:r>
      <w:r>
        <w:rPr>
          <w:rFonts w:hint="eastAsia"/>
        </w:rPr>
        <w:t>1996</w:t>
      </w:r>
      <w:r>
        <w:rPr>
          <w:rFonts w:hint="eastAsia"/>
        </w:rPr>
        <w:t>年</w:t>
      </w:r>
      <w:r>
        <w:rPr>
          <w:rFonts w:hint="eastAsia"/>
        </w:rPr>
        <w:t>5</w:t>
      </w:r>
      <w:r>
        <w:rPr>
          <w:rFonts w:hint="eastAsia"/>
        </w:rPr>
        <w:t>月</w:t>
      </w:r>
      <w:r>
        <w:rPr>
          <w:rFonts w:hint="eastAsia"/>
        </w:rPr>
        <w:t>31</w:t>
      </w:r>
      <w:r>
        <w:rPr>
          <w:rFonts w:hint="eastAsia"/>
        </w:rPr>
        <w:t>日沈阳市第十一届人民代表大会常务委员会第二十三次会议通过</w:t>
      </w:r>
      <w:r>
        <w:rPr>
          <w:rFonts w:hint="eastAsia"/>
        </w:rPr>
        <w:t xml:space="preserve">  1996</w:t>
      </w:r>
      <w:r>
        <w:rPr>
          <w:rFonts w:hint="eastAsia"/>
        </w:rPr>
        <w:t>年</w:t>
      </w:r>
      <w:r>
        <w:rPr>
          <w:rFonts w:hint="eastAsia"/>
        </w:rPr>
        <w:t>7</w:t>
      </w:r>
      <w:r>
        <w:rPr>
          <w:rFonts w:hint="eastAsia"/>
        </w:rPr>
        <w:t>月</w:t>
      </w:r>
      <w:r>
        <w:rPr>
          <w:rFonts w:hint="eastAsia"/>
        </w:rPr>
        <w:t>28</w:t>
      </w:r>
      <w:r>
        <w:rPr>
          <w:rFonts w:hint="eastAsia"/>
        </w:rPr>
        <w:t>日辽宁省第八届人民代表大会常务委员会第二十二次会议批准</w:t>
      </w:r>
      <w:r>
        <w:rPr>
          <w:rFonts w:hint="eastAsia"/>
        </w:rPr>
        <w:t xml:space="preserve">  </w:t>
      </w:r>
      <w:r>
        <w:rPr>
          <w:rFonts w:hint="eastAsia"/>
        </w:rPr>
        <w:t>根据</w:t>
      </w:r>
      <w:r>
        <w:rPr>
          <w:rFonts w:hint="eastAsia"/>
        </w:rPr>
        <w:t>2012</w:t>
      </w:r>
      <w:r>
        <w:rPr>
          <w:rFonts w:hint="eastAsia"/>
        </w:rPr>
        <w:t>年</w:t>
      </w:r>
      <w:r>
        <w:rPr>
          <w:rFonts w:hint="eastAsia"/>
        </w:rPr>
        <w:t>4</w:t>
      </w:r>
      <w:r>
        <w:rPr>
          <w:rFonts w:hint="eastAsia"/>
        </w:rPr>
        <w:t>月</w:t>
      </w:r>
      <w:r>
        <w:rPr>
          <w:rFonts w:hint="eastAsia"/>
        </w:rPr>
        <w:t>19</w:t>
      </w:r>
      <w:r>
        <w:rPr>
          <w:rFonts w:hint="eastAsia"/>
        </w:rPr>
        <w:t>日沈阳市第十四届人民代表大会常务委员会第三十七次会议通过</w:t>
      </w:r>
      <w:r>
        <w:rPr>
          <w:rFonts w:hint="eastAsia"/>
        </w:rPr>
        <w:t xml:space="preserve">  </w:t>
      </w:r>
      <w:r>
        <w:rPr>
          <w:rFonts w:hint="eastAsia"/>
        </w:rPr>
        <w:t>2012</w:t>
      </w:r>
      <w:r>
        <w:rPr>
          <w:rFonts w:hint="eastAsia"/>
        </w:rPr>
        <w:t>年</w:t>
      </w:r>
      <w:r>
        <w:rPr>
          <w:rFonts w:hint="eastAsia"/>
        </w:rPr>
        <w:t>5</w:t>
      </w:r>
      <w:r>
        <w:rPr>
          <w:rFonts w:hint="eastAsia"/>
        </w:rPr>
        <w:t>月</w:t>
      </w:r>
      <w:r>
        <w:rPr>
          <w:rFonts w:hint="eastAsia"/>
        </w:rPr>
        <w:t>22</w:t>
      </w:r>
      <w:r>
        <w:rPr>
          <w:rFonts w:hint="eastAsia"/>
        </w:rPr>
        <w:t>日辽宁省第十一届人民代表大会常务委员会第二十九次会议批准《沈阳市人民代表大会常务委员会关于修改部分地方性法规的决定》修正）</w:t>
      </w:r>
    </w:p>
    <w:bookmarkEnd w:id="0"/>
    <w:p w:rsidR="00BE6F7E" w:rsidRDefault="00BE6F7E">
      <w:pPr>
        <w:spacing w:line="560" w:lineRule="exact"/>
        <w:ind w:firstLineChars="200" w:firstLine="640"/>
        <w:rPr>
          <w:rFonts w:ascii="楷体" w:eastAsia="楷体" w:hAnsi="楷体" w:cs="楷体"/>
          <w:sz w:val="32"/>
          <w:szCs w:val="32"/>
          <w:lang/>
        </w:rPr>
      </w:pPr>
    </w:p>
    <w:p w:rsidR="00BE6F7E" w:rsidRDefault="00F82117">
      <w:pPr>
        <w:spacing w:line="560" w:lineRule="exact"/>
        <w:jc w:val="center"/>
        <w:rPr>
          <w:rFonts w:ascii="楷体" w:eastAsia="楷体" w:hAnsi="楷体" w:cs="楷体"/>
          <w:sz w:val="32"/>
          <w:szCs w:val="32"/>
          <w:lang/>
        </w:rPr>
      </w:pPr>
      <w:r>
        <w:rPr>
          <w:rFonts w:ascii="楷体" w:eastAsia="楷体" w:hAnsi="楷体" w:cs="楷体" w:hint="eastAsia"/>
          <w:sz w:val="32"/>
          <w:szCs w:val="32"/>
          <w:lang/>
        </w:rPr>
        <w:t>目</w:t>
      </w:r>
      <w:r>
        <w:rPr>
          <w:rFonts w:ascii="楷体" w:eastAsia="楷体" w:hAnsi="楷体" w:cs="楷体" w:hint="eastAsia"/>
          <w:sz w:val="32"/>
          <w:szCs w:val="32"/>
          <w:lang/>
        </w:rPr>
        <w:t xml:space="preserve">    </w:t>
      </w:r>
      <w:r>
        <w:rPr>
          <w:rFonts w:ascii="楷体" w:eastAsia="楷体" w:hAnsi="楷体" w:cs="楷体" w:hint="eastAsia"/>
          <w:sz w:val="32"/>
          <w:szCs w:val="32"/>
          <w:lang/>
        </w:rPr>
        <w:t>录</w:t>
      </w:r>
    </w:p>
    <w:p w:rsidR="00BE6F7E" w:rsidRDefault="00BE6F7E">
      <w:pPr>
        <w:spacing w:line="560" w:lineRule="exact"/>
        <w:jc w:val="center"/>
        <w:rPr>
          <w:rFonts w:ascii="楷体" w:eastAsia="楷体" w:hAnsi="楷体" w:cs="楷体"/>
          <w:sz w:val="32"/>
          <w:szCs w:val="32"/>
          <w:lang/>
        </w:rPr>
      </w:pPr>
    </w:p>
    <w:p w:rsidR="00BE6F7E" w:rsidRDefault="00BE6F7E" w:rsidP="004A7DAA">
      <w:pPr>
        <w:pStyle w:val="a5"/>
        <w:ind w:firstLine="640"/>
      </w:pPr>
      <w:r>
        <w:rPr>
          <w:rFonts w:hint="eastAsia"/>
        </w:rPr>
        <w:fldChar w:fldCharType="begin"/>
      </w:r>
      <w:r w:rsidR="00F82117">
        <w:rPr>
          <w:rFonts w:hint="eastAsia"/>
        </w:rPr>
        <w:instrText xml:space="preserve">TOC \o "1-1" \n  \h \u </w:instrText>
      </w:r>
      <w:r>
        <w:rPr>
          <w:rFonts w:hint="eastAsia"/>
        </w:rPr>
        <w:fldChar w:fldCharType="separate"/>
      </w:r>
      <w:hyperlink w:anchor="_Toc1798" w:history="1">
        <w:r w:rsidR="00F82117">
          <w:rPr>
            <w:rFonts w:hint="eastAsia"/>
          </w:rPr>
          <w:t>第一章</w:t>
        </w:r>
        <w:r w:rsidR="00F82117">
          <w:rPr>
            <w:rFonts w:hint="eastAsia"/>
          </w:rPr>
          <w:t xml:space="preserve">  </w:t>
        </w:r>
        <w:r w:rsidR="00F82117">
          <w:rPr>
            <w:rFonts w:hint="eastAsia"/>
          </w:rPr>
          <w:t>总</w:t>
        </w:r>
        <w:r w:rsidR="00F82117">
          <w:rPr>
            <w:rFonts w:hint="eastAsia"/>
          </w:rPr>
          <w:t xml:space="preserve">    </w:t>
        </w:r>
        <w:r w:rsidR="00F82117">
          <w:rPr>
            <w:rFonts w:hint="eastAsia"/>
          </w:rPr>
          <w:t>则</w:t>
        </w:r>
      </w:hyperlink>
    </w:p>
    <w:p w:rsidR="00BE6F7E" w:rsidRDefault="00BE6F7E" w:rsidP="004A7DAA">
      <w:pPr>
        <w:pStyle w:val="a5"/>
        <w:ind w:firstLine="640"/>
      </w:pPr>
      <w:hyperlink w:anchor="_Toc2643" w:history="1">
        <w:r w:rsidR="00F82117">
          <w:rPr>
            <w:rFonts w:hint="eastAsia"/>
          </w:rPr>
          <w:t>第二章</w:t>
        </w:r>
        <w:r w:rsidR="00F82117">
          <w:rPr>
            <w:rFonts w:hint="eastAsia"/>
          </w:rPr>
          <w:t xml:space="preserve">  </w:t>
        </w:r>
        <w:r w:rsidR="00F82117">
          <w:rPr>
            <w:rFonts w:hint="eastAsia"/>
          </w:rPr>
          <w:t>计划的审查和批准</w:t>
        </w:r>
      </w:hyperlink>
    </w:p>
    <w:p w:rsidR="00BE6F7E" w:rsidRDefault="00BE6F7E" w:rsidP="004A7DAA">
      <w:pPr>
        <w:pStyle w:val="a5"/>
        <w:ind w:firstLine="640"/>
      </w:pPr>
      <w:hyperlink w:anchor="_Toc5329" w:history="1">
        <w:r w:rsidR="00F82117">
          <w:rPr>
            <w:rFonts w:hint="eastAsia"/>
          </w:rPr>
          <w:t>第三章</w:t>
        </w:r>
        <w:r w:rsidR="00F82117">
          <w:rPr>
            <w:rFonts w:hint="eastAsia"/>
          </w:rPr>
          <w:t xml:space="preserve">  </w:t>
        </w:r>
        <w:r w:rsidR="00F82117">
          <w:rPr>
            <w:rFonts w:hint="eastAsia"/>
          </w:rPr>
          <w:t>计划调整的审查和批准</w:t>
        </w:r>
      </w:hyperlink>
    </w:p>
    <w:p w:rsidR="00BE6F7E" w:rsidRDefault="00BE6F7E" w:rsidP="004A7DAA">
      <w:pPr>
        <w:pStyle w:val="a5"/>
        <w:ind w:firstLine="640"/>
      </w:pPr>
      <w:hyperlink w:anchor="_Toc5783" w:history="1">
        <w:r w:rsidR="00F82117">
          <w:rPr>
            <w:rFonts w:hint="eastAsia"/>
          </w:rPr>
          <w:t>第四章</w:t>
        </w:r>
        <w:r w:rsidR="00F82117">
          <w:rPr>
            <w:rFonts w:hint="eastAsia"/>
          </w:rPr>
          <w:t xml:space="preserve">  </w:t>
        </w:r>
        <w:r w:rsidR="00F82117">
          <w:rPr>
            <w:rFonts w:hint="eastAsia"/>
          </w:rPr>
          <w:t>计划执行的</w:t>
        </w:r>
        <w:r w:rsidR="00F82117">
          <w:rPr>
            <w:rFonts w:hint="eastAsia"/>
          </w:rPr>
          <w:t>监督</w:t>
        </w:r>
      </w:hyperlink>
    </w:p>
    <w:p w:rsidR="00BE6F7E" w:rsidRDefault="00BE6F7E" w:rsidP="004A7DAA">
      <w:pPr>
        <w:pStyle w:val="a5"/>
        <w:ind w:firstLine="640"/>
      </w:pPr>
      <w:hyperlink w:anchor="_Toc21042" w:history="1">
        <w:r w:rsidR="00F82117">
          <w:rPr>
            <w:rFonts w:hint="eastAsia"/>
          </w:rPr>
          <w:t>第五章</w:t>
        </w:r>
        <w:r w:rsidR="00F82117">
          <w:rPr>
            <w:rFonts w:hint="eastAsia"/>
          </w:rPr>
          <w:t xml:space="preserve">  </w:t>
        </w:r>
        <w:r w:rsidR="00F82117">
          <w:rPr>
            <w:rFonts w:hint="eastAsia"/>
          </w:rPr>
          <w:t>附</w:t>
        </w:r>
        <w:r w:rsidR="00F82117">
          <w:rPr>
            <w:rFonts w:hint="eastAsia"/>
          </w:rPr>
          <w:t xml:space="preserve">    </w:t>
        </w:r>
        <w:r w:rsidR="00F82117">
          <w:rPr>
            <w:rFonts w:hint="eastAsia"/>
          </w:rPr>
          <w:t>则</w:t>
        </w:r>
      </w:hyperlink>
    </w:p>
    <w:p w:rsidR="00BE6F7E" w:rsidRDefault="00BE6F7E" w:rsidP="004A7DAA">
      <w:pPr>
        <w:pStyle w:val="a5"/>
        <w:ind w:firstLine="640"/>
        <w:rPr>
          <w:rFonts w:ascii="楷体" w:hAnsi="楷体" w:cs="楷体"/>
          <w:szCs w:val="32"/>
          <w:lang/>
        </w:rPr>
      </w:pPr>
      <w:r>
        <w:rPr>
          <w:rFonts w:hint="eastAsia"/>
        </w:rPr>
        <w:fldChar w:fldCharType="end"/>
      </w:r>
    </w:p>
    <w:p w:rsidR="00BE6F7E" w:rsidRPr="004A7DAA" w:rsidRDefault="00F82117" w:rsidP="004A7DAA">
      <w:pPr>
        <w:pStyle w:val="1"/>
      </w:pPr>
      <w:bookmarkStart w:id="1" w:name="_Toc1798"/>
      <w:r w:rsidRPr="004A7DAA">
        <w:rPr>
          <w:rFonts w:hint="eastAsia"/>
        </w:rPr>
        <w:lastRenderedPageBreak/>
        <w:t>第一章</w:t>
      </w:r>
      <w:r w:rsidRPr="004A7DAA">
        <w:rPr>
          <w:rFonts w:hint="eastAsia"/>
        </w:rPr>
        <w:t xml:space="preserve">  </w:t>
      </w:r>
      <w:r w:rsidRPr="004A7DAA">
        <w:rPr>
          <w:rFonts w:hint="eastAsia"/>
        </w:rPr>
        <w:t>总</w:t>
      </w:r>
      <w:r w:rsidRPr="004A7DAA">
        <w:rPr>
          <w:rFonts w:hint="eastAsia"/>
        </w:rPr>
        <w:t xml:space="preserve">    </w:t>
      </w:r>
      <w:r w:rsidRPr="004A7DAA">
        <w:rPr>
          <w:rFonts w:hint="eastAsia"/>
        </w:rPr>
        <w:t>则</w:t>
      </w:r>
      <w:bookmarkEnd w:id="1"/>
    </w:p>
    <w:p w:rsidR="004A7DAA" w:rsidRDefault="004A7DAA">
      <w:pPr>
        <w:spacing w:line="560" w:lineRule="exact"/>
        <w:ind w:firstLineChars="200" w:firstLine="640"/>
        <w:rPr>
          <w:rStyle w:val="2Char"/>
          <w:rFonts w:hint="eastAsia"/>
        </w:rPr>
      </w:pPr>
    </w:p>
    <w:p w:rsidR="00BE6F7E" w:rsidRDefault="00F82117">
      <w:pPr>
        <w:spacing w:line="560" w:lineRule="exact"/>
        <w:ind w:firstLineChars="200" w:firstLine="640"/>
        <w:rPr>
          <w:rFonts w:ascii="仿宋" w:eastAsia="仿宋" w:hAnsi="仿宋" w:cs="仿宋"/>
          <w:sz w:val="32"/>
          <w:szCs w:val="32"/>
        </w:rPr>
      </w:pPr>
      <w:r>
        <w:rPr>
          <w:rStyle w:val="2Char"/>
          <w:rFonts w:hint="eastAsia"/>
        </w:rPr>
        <w:t>第一条</w:t>
      </w:r>
      <w:r>
        <w:rPr>
          <w:rFonts w:ascii="仿宋" w:eastAsia="仿宋" w:hAnsi="仿宋" w:cs="仿宋" w:hint="eastAsia"/>
          <w:sz w:val="32"/>
          <w:szCs w:val="32"/>
          <w:lang/>
        </w:rPr>
        <w:t xml:space="preserve">  </w:t>
      </w:r>
      <w:r>
        <w:rPr>
          <w:rFonts w:ascii="仿宋" w:eastAsia="仿宋" w:hAnsi="仿宋" w:cs="仿宋" w:hint="eastAsia"/>
          <w:sz w:val="32"/>
          <w:szCs w:val="32"/>
          <w:lang/>
        </w:rPr>
        <w:t>为了保证市人民代表大会及其常务委员会有效地行使审查和批准本行政区的国民经济和社会发展计划的职权，监督计划的执行，发挥计划对国民经济和社会发展的宏观调控作用，根据宪法、地方组织法及有关法律、法规，结合本市实际，制定本条例。</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第二条</w:t>
      </w:r>
      <w:r>
        <w:rPr>
          <w:rStyle w:val="2Char"/>
          <w:rFonts w:hint="eastAsia"/>
        </w:rPr>
        <w:t xml:space="preserve"> </w:t>
      </w:r>
      <w:r>
        <w:rPr>
          <w:rFonts w:ascii="仿宋" w:eastAsia="仿宋" w:hAnsi="仿宋" w:cs="仿宋" w:hint="eastAsia"/>
          <w:sz w:val="32"/>
          <w:szCs w:val="32"/>
          <w:lang/>
        </w:rPr>
        <w:t xml:space="preserve"> </w:t>
      </w:r>
      <w:r>
        <w:rPr>
          <w:rFonts w:ascii="仿宋" w:eastAsia="仿宋" w:hAnsi="仿宋" w:cs="仿宋" w:hint="eastAsia"/>
          <w:sz w:val="32"/>
          <w:szCs w:val="32"/>
          <w:lang/>
        </w:rPr>
        <w:t>本条例适用于本行政区的年度、中期及长期国民经济和社会发展计划的审查、批准和计划执行的监督。</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第三条</w:t>
      </w:r>
      <w:r>
        <w:rPr>
          <w:rFonts w:ascii="仿宋" w:eastAsia="仿宋" w:hAnsi="仿宋" w:cs="仿宋" w:hint="eastAsia"/>
          <w:sz w:val="32"/>
          <w:szCs w:val="32"/>
          <w:lang/>
        </w:rPr>
        <w:t xml:space="preserve">  </w:t>
      </w:r>
      <w:r>
        <w:rPr>
          <w:rFonts w:ascii="仿宋" w:eastAsia="仿宋" w:hAnsi="仿宋" w:cs="仿宋" w:hint="eastAsia"/>
          <w:sz w:val="32"/>
          <w:szCs w:val="32"/>
          <w:lang/>
        </w:rPr>
        <w:t>市人民代表大会审查本行政区的国民经济和社会发展</w:t>
      </w:r>
      <w:r>
        <w:rPr>
          <w:rFonts w:ascii="仿宋" w:eastAsia="仿宋" w:hAnsi="仿宋" w:cs="仿宋" w:hint="eastAsia"/>
          <w:sz w:val="32"/>
          <w:szCs w:val="32"/>
          <w:lang/>
        </w:rPr>
        <w:t>计划及计划执行情况的报告，批准国民经济和社会发展计划，审查和批准中、长期计划的调整方案。市人民代表大会常务委员会监督本行政区国民经济和社会发展计划的执行，审查和批准年度计划的调整方案。市人民代表大会财政经济委员会及各有关的专门委员会协助市人民代表大会及其常务委员会审查本行政区的国民经济和社会发展计划，监督计划的执行。</w:t>
      </w:r>
    </w:p>
    <w:p w:rsidR="00BE6F7E" w:rsidRDefault="00F82117">
      <w:pPr>
        <w:spacing w:line="560" w:lineRule="exact"/>
        <w:ind w:firstLineChars="200" w:firstLine="640"/>
        <w:rPr>
          <w:rFonts w:ascii="仿宋" w:eastAsia="仿宋" w:hAnsi="仿宋" w:cs="仿宋" w:hint="eastAsia"/>
          <w:sz w:val="32"/>
          <w:szCs w:val="32"/>
          <w:lang/>
        </w:rPr>
      </w:pPr>
      <w:r>
        <w:rPr>
          <w:rStyle w:val="2Char"/>
          <w:rFonts w:hint="eastAsia"/>
        </w:rPr>
        <w:t>第四条</w:t>
      </w:r>
      <w:r>
        <w:rPr>
          <w:rFonts w:ascii="仿宋" w:eastAsia="仿宋" w:hAnsi="仿宋" w:cs="仿宋" w:hint="eastAsia"/>
          <w:sz w:val="32"/>
          <w:szCs w:val="32"/>
          <w:lang/>
        </w:rPr>
        <w:t xml:space="preserve">  </w:t>
      </w:r>
      <w:r>
        <w:rPr>
          <w:rFonts w:ascii="仿宋" w:eastAsia="仿宋" w:hAnsi="仿宋" w:cs="仿宋" w:hint="eastAsia"/>
          <w:sz w:val="32"/>
          <w:szCs w:val="32"/>
          <w:lang/>
        </w:rPr>
        <w:t>市人民政府负责制订、执行本行政区域内的国民经济和社会发展计划。市人民政府计划部门具体负责组织有关部门进行计划编制并经综合平衡形成本行政区国民经济和社会发展计划草案；具体组织计划的执行</w:t>
      </w:r>
      <w:r>
        <w:rPr>
          <w:rFonts w:ascii="仿宋" w:eastAsia="仿宋" w:hAnsi="仿宋" w:cs="仿宋" w:hint="eastAsia"/>
          <w:sz w:val="32"/>
          <w:szCs w:val="32"/>
          <w:lang/>
        </w:rPr>
        <w:t>和编制计划调整方案。</w:t>
      </w:r>
    </w:p>
    <w:p w:rsidR="004A7DAA" w:rsidRDefault="004A7DAA">
      <w:pPr>
        <w:spacing w:line="560" w:lineRule="exact"/>
        <w:ind w:firstLineChars="200" w:firstLine="640"/>
        <w:rPr>
          <w:rFonts w:ascii="仿宋" w:eastAsia="仿宋" w:hAnsi="仿宋" w:cs="仿宋"/>
          <w:sz w:val="32"/>
          <w:szCs w:val="32"/>
        </w:rPr>
      </w:pPr>
    </w:p>
    <w:p w:rsidR="00BE6F7E" w:rsidRPr="004A7DAA" w:rsidRDefault="00F82117" w:rsidP="004A7DAA">
      <w:pPr>
        <w:pStyle w:val="1"/>
      </w:pPr>
      <w:bookmarkStart w:id="2" w:name="_Toc2643"/>
      <w:r w:rsidRPr="004A7DAA">
        <w:rPr>
          <w:rFonts w:hint="eastAsia"/>
        </w:rPr>
        <w:lastRenderedPageBreak/>
        <w:t>第二章</w:t>
      </w:r>
      <w:r w:rsidRPr="004A7DAA">
        <w:rPr>
          <w:rFonts w:hint="eastAsia"/>
        </w:rPr>
        <w:t xml:space="preserve">  </w:t>
      </w:r>
      <w:r w:rsidRPr="004A7DAA">
        <w:rPr>
          <w:rFonts w:hint="eastAsia"/>
        </w:rPr>
        <w:t>计划的审查和批准</w:t>
      </w:r>
      <w:bookmarkEnd w:id="2"/>
    </w:p>
    <w:p w:rsidR="004A7DAA" w:rsidRDefault="004A7DAA">
      <w:pPr>
        <w:spacing w:line="560" w:lineRule="exact"/>
        <w:ind w:firstLineChars="200" w:firstLine="640"/>
        <w:rPr>
          <w:rStyle w:val="2Char"/>
          <w:rFonts w:hint="eastAsia"/>
        </w:rPr>
      </w:pPr>
    </w:p>
    <w:p w:rsidR="00BE6F7E" w:rsidRDefault="00F82117">
      <w:pPr>
        <w:spacing w:line="560" w:lineRule="exact"/>
        <w:ind w:firstLineChars="200" w:firstLine="640"/>
        <w:rPr>
          <w:rFonts w:ascii="仿宋" w:eastAsia="仿宋" w:hAnsi="仿宋" w:cs="仿宋"/>
          <w:sz w:val="32"/>
          <w:szCs w:val="32"/>
        </w:rPr>
      </w:pPr>
      <w:r>
        <w:rPr>
          <w:rStyle w:val="2Char"/>
          <w:rFonts w:hint="eastAsia"/>
        </w:rPr>
        <w:t>第五条</w:t>
      </w:r>
      <w:r>
        <w:rPr>
          <w:rFonts w:ascii="仿宋" w:eastAsia="仿宋" w:hAnsi="仿宋" w:cs="仿宋" w:hint="eastAsia"/>
          <w:sz w:val="32"/>
          <w:szCs w:val="32"/>
          <w:lang/>
        </w:rPr>
        <w:t xml:space="preserve">  </w:t>
      </w:r>
      <w:r>
        <w:rPr>
          <w:rFonts w:ascii="仿宋" w:eastAsia="仿宋" w:hAnsi="仿宋" w:cs="仿宋" w:hint="eastAsia"/>
          <w:sz w:val="32"/>
          <w:szCs w:val="32"/>
          <w:lang/>
        </w:rPr>
        <w:t>市人民政府有关主管部门应在市人民代表大会会议举行的一个月前，就年</w:t>
      </w:r>
    </w:p>
    <w:p w:rsidR="00BE6F7E" w:rsidRDefault="00F8211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度国民经济和社会发展计划执行情况与计划安排的主要内容，向市人民代表大会财政经济委员会和有关的专门委员会汇报，由财政经济委员会进行初步审查。</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第六条</w:t>
      </w:r>
      <w:r>
        <w:rPr>
          <w:rFonts w:ascii="仿宋" w:eastAsia="仿宋" w:hAnsi="仿宋" w:cs="仿宋" w:hint="eastAsia"/>
          <w:sz w:val="32"/>
          <w:szCs w:val="32"/>
          <w:lang/>
        </w:rPr>
        <w:t xml:space="preserve">  </w:t>
      </w:r>
      <w:r>
        <w:rPr>
          <w:rFonts w:ascii="仿宋" w:eastAsia="仿宋" w:hAnsi="仿宋" w:cs="仿宋" w:hint="eastAsia"/>
          <w:sz w:val="32"/>
          <w:szCs w:val="32"/>
          <w:lang/>
        </w:rPr>
        <w:t>市人民政府有关主管部门应在市人民代表大会会议举行的两个月前，就中、长期国民经济和社会发展计划草案的主要内容，向市人民代表大会财政经济委员会和有关的专门委员会汇报，由财政经济委员会进行初步审查。</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第七条</w:t>
      </w:r>
      <w:r>
        <w:rPr>
          <w:rStyle w:val="2Char"/>
          <w:rFonts w:hint="eastAsia"/>
        </w:rPr>
        <w:t xml:space="preserve"> </w:t>
      </w:r>
      <w:r>
        <w:rPr>
          <w:rFonts w:ascii="仿宋" w:eastAsia="仿宋" w:hAnsi="仿宋" w:cs="仿宋" w:hint="eastAsia"/>
          <w:sz w:val="32"/>
          <w:szCs w:val="32"/>
          <w:lang/>
        </w:rPr>
        <w:t xml:space="preserve"> </w:t>
      </w:r>
      <w:r>
        <w:rPr>
          <w:rFonts w:ascii="仿宋" w:eastAsia="仿宋" w:hAnsi="仿宋" w:cs="仿宋" w:hint="eastAsia"/>
          <w:sz w:val="32"/>
          <w:szCs w:val="32"/>
          <w:lang/>
        </w:rPr>
        <w:t>市人民代表大会每年举行会议时，市人民政府应当向大会作关于国民经济和社会发展计划执行情况与计划安排（草案）的报告，由各代表团进行审查。市人大财政经济委员会根据各代表团和有关专门委员会的审查意见，对国民经济和社会发展计划执行情况和计划安排（草案）的报告进行审查，向主席团提出审查结果报告；主席团审议通过后，印发出席会议的代表，同时通过关于国民经济和社会发展计划的决议（草案）并提请大会全体会议表决。</w:t>
      </w:r>
    </w:p>
    <w:p w:rsidR="00BE6F7E" w:rsidRDefault="00F82117">
      <w:pPr>
        <w:spacing w:line="560" w:lineRule="exact"/>
        <w:ind w:firstLineChars="200" w:firstLine="640"/>
        <w:rPr>
          <w:rFonts w:ascii="仿宋" w:eastAsia="仿宋" w:hAnsi="仿宋" w:cs="仿宋" w:hint="eastAsia"/>
          <w:sz w:val="32"/>
          <w:szCs w:val="32"/>
          <w:lang/>
        </w:rPr>
      </w:pPr>
      <w:r>
        <w:rPr>
          <w:rStyle w:val="2Char"/>
          <w:rFonts w:hint="eastAsia"/>
        </w:rPr>
        <w:t>第八条</w:t>
      </w:r>
      <w:r>
        <w:rPr>
          <w:rFonts w:ascii="仿宋" w:eastAsia="仿宋" w:hAnsi="仿宋" w:cs="仿宋" w:hint="eastAsia"/>
          <w:sz w:val="32"/>
          <w:szCs w:val="32"/>
          <w:lang/>
        </w:rPr>
        <w:t xml:space="preserve">  </w:t>
      </w:r>
      <w:r>
        <w:rPr>
          <w:rFonts w:ascii="仿宋" w:eastAsia="仿宋" w:hAnsi="仿宋" w:cs="仿宋" w:hint="eastAsia"/>
          <w:sz w:val="32"/>
          <w:szCs w:val="32"/>
          <w:lang/>
        </w:rPr>
        <w:t>审查国民经济和社会发展计划的重点是：（一）计划的指导思想；（二）中长期计划发展目标、年度计划主要调控目标</w:t>
      </w:r>
      <w:r>
        <w:rPr>
          <w:rFonts w:ascii="仿宋" w:eastAsia="仿宋" w:hAnsi="仿宋" w:cs="仿宋" w:hint="eastAsia"/>
          <w:sz w:val="32"/>
          <w:szCs w:val="32"/>
          <w:lang/>
        </w:rPr>
        <w:t>，包括国内生产总值、工业增加值、粮食总产量、固定资产</w:t>
      </w:r>
      <w:r>
        <w:rPr>
          <w:rFonts w:ascii="仿宋" w:eastAsia="仿宋" w:hAnsi="仿宋" w:cs="仿宋" w:hint="eastAsia"/>
          <w:sz w:val="32"/>
          <w:szCs w:val="32"/>
          <w:lang/>
        </w:rPr>
        <w:lastRenderedPageBreak/>
        <w:t>投资额、本级财政收支、自营出口创汇、城镇居民人均生活费收入和农民人均纯收入、商品零售价格指数、社会消费品零售总额等；（三）本行政区的科技、教育、文化、卫生、环境保护、计划生育、社会治安、社会保障等社会事业发展目标；（四）本行政区的重点建设项目及人民群众关心的重大事项；（五）实现计划的主要措施。</w:t>
      </w:r>
    </w:p>
    <w:p w:rsidR="004A7DAA" w:rsidRDefault="004A7DAA">
      <w:pPr>
        <w:spacing w:line="560" w:lineRule="exact"/>
        <w:ind w:firstLineChars="200" w:firstLine="640"/>
        <w:rPr>
          <w:rFonts w:ascii="仿宋" w:eastAsia="仿宋" w:hAnsi="仿宋" w:cs="仿宋"/>
          <w:sz w:val="32"/>
          <w:szCs w:val="32"/>
        </w:rPr>
      </w:pPr>
    </w:p>
    <w:p w:rsidR="00BE6F7E" w:rsidRPr="004A7DAA" w:rsidRDefault="00F82117" w:rsidP="004A7DAA">
      <w:pPr>
        <w:pStyle w:val="1"/>
      </w:pPr>
      <w:bookmarkStart w:id="3" w:name="_Toc5329"/>
      <w:r w:rsidRPr="004A7DAA">
        <w:rPr>
          <w:rFonts w:hint="eastAsia"/>
        </w:rPr>
        <w:t>第三章</w:t>
      </w:r>
      <w:r w:rsidRPr="004A7DAA">
        <w:rPr>
          <w:rFonts w:hint="eastAsia"/>
        </w:rPr>
        <w:t xml:space="preserve">  </w:t>
      </w:r>
      <w:r w:rsidRPr="004A7DAA">
        <w:rPr>
          <w:rFonts w:hint="eastAsia"/>
        </w:rPr>
        <w:t>计划调整的审查和批准</w:t>
      </w:r>
      <w:bookmarkEnd w:id="3"/>
    </w:p>
    <w:p w:rsidR="004A7DAA" w:rsidRDefault="004A7DAA">
      <w:pPr>
        <w:spacing w:line="560" w:lineRule="exact"/>
        <w:ind w:firstLineChars="200" w:firstLine="640"/>
        <w:rPr>
          <w:rStyle w:val="2Char"/>
          <w:rFonts w:hint="eastAsia"/>
        </w:rPr>
      </w:pPr>
    </w:p>
    <w:p w:rsidR="00BE6F7E" w:rsidRDefault="00F82117">
      <w:pPr>
        <w:spacing w:line="560" w:lineRule="exact"/>
        <w:ind w:firstLineChars="200" w:firstLine="640"/>
        <w:rPr>
          <w:rFonts w:ascii="仿宋" w:eastAsia="仿宋" w:hAnsi="仿宋" w:cs="仿宋"/>
          <w:sz w:val="32"/>
          <w:szCs w:val="32"/>
        </w:rPr>
      </w:pPr>
      <w:r>
        <w:rPr>
          <w:rStyle w:val="2Char"/>
          <w:rFonts w:hint="eastAsia"/>
        </w:rPr>
        <w:t>第九条</w:t>
      </w:r>
      <w:r>
        <w:rPr>
          <w:rFonts w:ascii="仿宋" w:eastAsia="仿宋" w:hAnsi="仿宋" w:cs="仿宋" w:hint="eastAsia"/>
          <w:sz w:val="32"/>
          <w:szCs w:val="32"/>
          <w:lang/>
        </w:rPr>
        <w:t xml:space="preserve">  </w:t>
      </w:r>
      <w:r>
        <w:rPr>
          <w:rFonts w:ascii="仿宋" w:eastAsia="仿宋" w:hAnsi="仿宋" w:cs="仿宋" w:hint="eastAsia"/>
          <w:sz w:val="32"/>
          <w:szCs w:val="32"/>
          <w:lang/>
        </w:rPr>
        <w:t>计划的调整是指经市人民代表大会批准的国民经济和社会发展计划，在执行中因特殊情况需要对原批准计划中某些主要目标、重点项目和其</w:t>
      </w:r>
      <w:r>
        <w:rPr>
          <w:rFonts w:ascii="仿宋" w:eastAsia="仿宋" w:hAnsi="仿宋" w:cs="仿宋" w:hint="eastAsia"/>
          <w:sz w:val="32"/>
          <w:szCs w:val="32"/>
          <w:lang/>
        </w:rPr>
        <w:t>他重要事项的部分变更。</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第十条</w:t>
      </w:r>
      <w:r>
        <w:rPr>
          <w:rStyle w:val="2Char"/>
          <w:rFonts w:hint="eastAsia"/>
        </w:rPr>
        <w:t xml:space="preserve"> </w:t>
      </w:r>
      <w:r>
        <w:rPr>
          <w:rFonts w:ascii="仿宋" w:eastAsia="仿宋" w:hAnsi="仿宋" w:cs="仿宋" w:hint="eastAsia"/>
          <w:sz w:val="32"/>
          <w:szCs w:val="32"/>
          <w:lang/>
        </w:rPr>
        <w:t xml:space="preserve"> </w:t>
      </w:r>
      <w:r>
        <w:rPr>
          <w:rFonts w:ascii="仿宋" w:eastAsia="仿宋" w:hAnsi="仿宋" w:cs="仿宋" w:hint="eastAsia"/>
          <w:sz w:val="32"/>
          <w:szCs w:val="32"/>
          <w:lang/>
        </w:rPr>
        <w:t>市人民政府对于需要进行调整的计划，应当编制调整方案。年度计划的调整方案提请市人民代表大会常务委员会审查批准；中、长期计划的调整方案提请市人民代表大会审查批准。</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第十一条</w:t>
      </w:r>
      <w:r>
        <w:rPr>
          <w:rFonts w:ascii="仿宋" w:eastAsia="仿宋" w:hAnsi="仿宋" w:cs="仿宋" w:hint="eastAsia"/>
          <w:sz w:val="32"/>
          <w:szCs w:val="32"/>
          <w:lang/>
        </w:rPr>
        <w:t xml:space="preserve">  </w:t>
      </w:r>
      <w:r>
        <w:rPr>
          <w:rFonts w:ascii="仿宋" w:eastAsia="仿宋" w:hAnsi="仿宋" w:cs="仿宋" w:hint="eastAsia"/>
          <w:sz w:val="32"/>
          <w:szCs w:val="32"/>
          <w:lang/>
        </w:rPr>
        <w:t>市人民政府调整年度国民经济和社会发展计划的方案一般应在每年的</w:t>
      </w:r>
      <w:r>
        <w:rPr>
          <w:rFonts w:ascii="仿宋" w:eastAsia="仿宋" w:hAnsi="仿宋" w:cs="仿宋" w:hint="eastAsia"/>
          <w:sz w:val="32"/>
          <w:szCs w:val="32"/>
          <w:lang/>
        </w:rPr>
        <w:t>10</w:t>
      </w:r>
      <w:r>
        <w:rPr>
          <w:rFonts w:ascii="仿宋" w:eastAsia="仿宋" w:hAnsi="仿宋" w:cs="仿宋" w:hint="eastAsia"/>
          <w:sz w:val="32"/>
          <w:szCs w:val="32"/>
          <w:lang/>
        </w:rPr>
        <w:t>月</w:t>
      </w:r>
      <w:r>
        <w:rPr>
          <w:rFonts w:ascii="仿宋" w:eastAsia="仿宋" w:hAnsi="仿宋" w:cs="仿宋" w:hint="eastAsia"/>
          <w:sz w:val="32"/>
          <w:szCs w:val="32"/>
          <w:lang/>
        </w:rPr>
        <w:t>31</w:t>
      </w:r>
      <w:r>
        <w:rPr>
          <w:rFonts w:ascii="仿宋" w:eastAsia="仿宋" w:hAnsi="仿宋" w:cs="仿宋" w:hint="eastAsia"/>
          <w:sz w:val="32"/>
          <w:szCs w:val="32"/>
          <w:lang/>
        </w:rPr>
        <w:t>日前提出。调整中、长期国民经济和社会发展计划的方案应在市人民代表大会举行的两个月前提出。</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第十二条</w:t>
      </w:r>
      <w:r>
        <w:rPr>
          <w:rFonts w:ascii="仿宋" w:eastAsia="仿宋" w:hAnsi="仿宋" w:cs="仿宋" w:hint="eastAsia"/>
          <w:sz w:val="32"/>
          <w:szCs w:val="32"/>
          <w:lang/>
        </w:rPr>
        <w:t xml:space="preserve">  </w:t>
      </w:r>
      <w:r>
        <w:rPr>
          <w:rFonts w:ascii="仿宋" w:eastAsia="仿宋" w:hAnsi="仿宋" w:cs="仿宋" w:hint="eastAsia"/>
          <w:sz w:val="32"/>
          <w:szCs w:val="32"/>
          <w:lang/>
        </w:rPr>
        <w:t>在计划执行中，因国家、省的计划变动引起本行政区的计划变更，市人民政府应对本行政区的国民经济和社会发展计划作相应的调整，并报市人民代表大</w:t>
      </w:r>
      <w:r>
        <w:rPr>
          <w:rFonts w:ascii="仿宋" w:eastAsia="仿宋" w:hAnsi="仿宋" w:cs="仿宋" w:hint="eastAsia"/>
          <w:sz w:val="32"/>
          <w:szCs w:val="32"/>
          <w:lang/>
        </w:rPr>
        <w:t>会常务委员会备案。</w:t>
      </w:r>
    </w:p>
    <w:p w:rsidR="00BE6F7E" w:rsidRPr="004A7DAA" w:rsidRDefault="00F82117" w:rsidP="004A7DAA">
      <w:pPr>
        <w:pStyle w:val="1"/>
      </w:pPr>
      <w:bookmarkStart w:id="4" w:name="_Toc5783"/>
      <w:r w:rsidRPr="004A7DAA">
        <w:rPr>
          <w:rFonts w:hint="eastAsia"/>
        </w:rPr>
        <w:lastRenderedPageBreak/>
        <w:t>第四章</w:t>
      </w:r>
      <w:r w:rsidRPr="004A7DAA">
        <w:rPr>
          <w:rFonts w:hint="eastAsia"/>
        </w:rPr>
        <w:t xml:space="preserve">  </w:t>
      </w:r>
      <w:r w:rsidRPr="004A7DAA">
        <w:rPr>
          <w:rFonts w:hint="eastAsia"/>
        </w:rPr>
        <w:t>计划执行的监督</w:t>
      </w:r>
      <w:bookmarkEnd w:id="4"/>
    </w:p>
    <w:p w:rsidR="004A7DAA" w:rsidRDefault="004A7DAA">
      <w:pPr>
        <w:spacing w:line="560" w:lineRule="exact"/>
        <w:ind w:firstLineChars="200" w:firstLine="640"/>
        <w:rPr>
          <w:rStyle w:val="2Char"/>
          <w:rFonts w:hint="eastAsia"/>
        </w:rPr>
      </w:pPr>
    </w:p>
    <w:p w:rsidR="00BE6F7E" w:rsidRDefault="00F82117">
      <w:pPr>
        <w:spacing w:line="560" w:lineRule="exact"/>
        <w:ind w:firstLineChars="200" w:firstLine="640"/>
        <w:rPr>
          <w:rFonts w:ascii="仿宋" w:eastAsia="仿宋" w:hAnsi="仿宋" w:cs="仿宋"/>
          <w:sz w:val="32"/>
          <w:szCs w:val="32"/>
        </w:rPr>
      </w:pPr>
      <w:r>
        <w:rPr>
          <w:rStyle w:val="2Char"/>
          <w:rFonts w:hint="eastAsia"/>
        </w:rPr>
        <w:t>第十三条</w:t>
      </w:r>
      <w:r>
        <w:rPr>
          <w:rFonts w:ascii="仿宋" w:eastAsia="仿宋" w:hAnsi="仿宋" w:cs="仿宋" w:hint="eastAsia"/>
          <w:sz w:val="32"/>
          <w:szCs w:val="32"/>
          <w:lang/>
        </w:rPr>
        <w:t xml:space="preserve">  </w:t>
      </w:r>
      <w:r>
        <w:rPr>
          <w:rFonts w:ascii="仿宋" w:eastAsia="仿宋" w:hAnsi="仿宋" w:cs="仿宋" w:hint="eastAsia"/>
          <w:sz w:val="32"/>
          <w:szCs w:val="32"/>
          <w:lang/>
        </w:rPr>
        <w:t>经市人民代表大会批准的国民经济和社会发展计划由市人民政府组织实施和执行，市人民代表大会及其常务委员会监督计划的执行。市人民政府对计划执行过程中出现的重要情况和问题，应在</w:t>
      </w:r>
      <w:r>
        <w:rPr>
          <w:rFonts w:ascii="仿宋" w:eastAsia="仿宋" w:hAnsi="仿宋" w:cs="仿宋" w:hint="eastAsia"/>
          <w:sz w:val="32"/>
          <w:szCs w:val="32"/>
          <w:lang/>
        </w:rPr>
        <w:t>10</w:t>
      </w:r>
      <w:r>
        <w:rPr>
          <w:rFonts w:ascii="仿宋" w:eastAsia="仿宋" w:hAnsi="仿宋" w:cs="仿宋" w:hint="eastAsia"/>
          <w:sz w:val="32"/>
          <w:szCs w:val="32"/>
          <w:lang/>
        </w:rPr>
        <w:t>日内向市人民代表大会常务委员会报告。</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第十四条</w:t>
      </w:r>
      <w:r>
        <w:rPr>
          <w:rFonts w:ascii="仿宋" w:eastAsia="仿宋" w:hAnsi="仿宋" w:cs="仿宋" w:hint="eastAsia"/>
          <w:sz w:val="32"/>
          <w:szCs w:val="32"/>
          <w:lang/>
        </w:rPr>
        <w:t xml:space="preserve">  </w:t>
      </w:r>
      <w:r>
        <w:rPr>
          <w:rFonts w:ascii="仿宋" w:eastAsia="仿宋" w:hAnsi="仿宋" w:cs="仿宋" w:hint="eastAsia"/>
          <w:sz w:val="32"/>
          <w:szCs w:val="32"/>
          <w:lang/>
        </w:rPr>
        <w:t>市人民代表大会及其常务委员会监督计划执行的重点是：（一）主要发展、调控目标的实现情况；（二）重点建设项目及人民群众关心的重大事项完成情况；（三）科技、教育等社会事业的发展情况；（四）市人民代表大会批准国民经济和社会发展计划决议的落实</w:t>
      </w:r>
      <w:r>
        <w:rPr>
          <w:rFonts w:ascii="仿宋" w:eastAsia="仿宋" w:hAnsi="仿宋" w:cs="仿宋" w:hint="eastAsia"/>
          <w:sz w:val="32"/>
          <w:szCs w:val="32"/>
          <w:lang/>
        </w:rPr>
        <w:t>情况。</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第十五条</w:t>
      </w:r>
      <w:r>
        <w:rPr>
          <w:rFonts w:ascii="仿宋" w:eastAsia="仿宋" w:hAnsi="仿宋" w:cs="仿宋" w:hint="eastAsia"/>
          <w:sz w:val="32"/>
          <w:szCs w:val="32"/>
          <w:lang/>
        </w:rPr>
        <w:t xml:space="preserve">  </w:t>
      </w:r>
      <w:r>
        <w:rPr>
          <w:rFonts w:ascii="仿宋" w:eastAsia="仿宋" w:hAnsi="仿宋" w:cs="仿宋" w:hint="eastAsia"/>
          <w:sz w:val="32"/>
          <w:szCs w:val="32"/>
          <w:lang/>
        </w:rPr>
        <w:t>市人民代表大会及其常务委员会可以组织代表对计划执行情况进行视察，并且就计划执行中的重大事项或者特定问题组织调查。市人民政府及有关的部门、单位和个人应当如实反映情况和提供必要的材料。</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第十六条</w:t>
      </w:r>
      <w:r>
        <w:rPr>
          <w:rStyle w:val="2Char"/>
          <w:rFonts w:hint="eastAsia"/>
        </w:rPr>
        <w:t xml:space="preserve">  </w:t>
      </w:r>
      <w:r>
        <w:rPr>
          <w:rFonts w:ascii="仿宋" w:eastAsia="仿宋" w:hAnsi="仿宋" w:cs="仿宋" w:hint="eastAsia"/>
          <w:sz w:val="32"/>
          <w:szCs w:val="32"/>
          <w:lang/>
        </w:rPr>
        <w:t>市人民代表大会及其常务委员会举行会议时，市人民代表大会代表或常务委员会组成人员，可以就计划和计划执行中的有关问题提出询问，受询问的市人民政府及有关的工作部门必须在会议期间当面给予说明。市人民代表大会举行会议期间，一个代表团或</w:t>
      </w:r>
      <w:r>
        <w:rPr>
          <w:rFonts w:ascii="仿宋" w:eastAsia="仿宋" w:hAnsi="仿宋" w:cs="仿宋" w:hint="eastAsia"/>
          <w:sz w:val="32"/>
          <w:szCs w:val="32"/>
          <w:lang/>
        </w:rPr>
        <w:t>10</w:t>
      </w:r>
      <w:r>
        <w:rPr>
          <w:rFonts w:ascii="仿宋" w:eastAsia="仿宋" w:hAnsi="仿宋" w:cs="仿宋" w:hint="eastAsia"/>
          <w:sz w:val="32"/>
          <w:szCs w:val="32"/>
          <w:lang/>
        </w:rPr>
        <w:t>名以上代表联名；市人民代表大会常务委员会举行会议期间，常务委员会组成人</w:t>
      </w:r>
      <w:r>
        <w:rPr>
          <w:rFonts w:ascii="仿宋" w:eastAsia="仿宋" w:hAnsi="仿宋" w:cs="仿宋" w:hint="eastAsia"/>
          <w:sz w:val="32"/>
          <w:szCs w:val="32"/>
          <w:lang/>
        </w:rPr>
        <w:t>员</w:t>
      </w:r>
      <w:r>
        <w:rPr>
          <w:rFonts w:ascii="仿宋" w:eastAsia="仿宋" w:hAnsi="仿宋" w:cs="仿宋" w:hint="eastAsia"/>
          <w:sz w:val="32"/>
          <w:szCs w:val="32"/>
          <w:lang/>
        </w:rPr>
        <w:t>5</w:t>
      </w:r>
      <w:r>
        <w:rPr>
          <w:rFonts w:ascii="仿宋" w:eastAsia="仿宋" w:hAnsi="仿宋" w:cs="仿宋" w:hint="eastAsia"/>
          <w:sz w:val="32"/>
          <w:szCs w:val="32"/>
          <w:lang/>
        </w:rPr>
        <w:t>人以上联名，可以就计划和计划执行中的有关问题提出质询案。受质询的市人民政府及其</w:t>
      </w:r>
      <w:r>
        <w:rPr>
          <w:rFonts w:ascii="仿宋" w:eastAsia="仿宋" w:hAnsi="仿宋" w:cs="仿宋" w:hint="eastAsia"/>
          <w:sz w:val="32"/>
          <w:szCs w:val="32"/>
          <w:lang/>
        </w:rPr>
        <w:lastRenderedPageBreak/>
        <w:t>有关工作部门必须在会议期间当面给予答复。</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第十七条</w:t>
      </w:r>
      <w:r>
        <w:rPr>
          <w:rStyle w:val="2Char"/>
          <w:rFonts w:hint="eastAsia"/>
        </w:rPr>
        <w:t xml:space="preserve"> </w:t>
      </w:r>
      <w:r>
        <w:rPr>
          <w:rFonts w:ascii="仿宋" w:eastAsia="仿宋" w:hAnsi="仿宋" w:cs="仿宋" w:hint="eastAsia"/>
          <w:sz w:val="32"/>
          <w:szCs w:val="32"/>
          <w:lang/>
        </w:rPr>
        <w:t xml:space="preserve"> </w:t>
      </w:r>
      <w:r>
        <w:rPr>
          <w:rFonts w:ascii="仿宋" w:eastAsia="仿宋" w:hAnsi="仿宋" w:cs="仿宋" w:hint="eastAsia"/>
          <w:sz w:val="32"/>
          <w:szCs w:val="32"/>
          <w:lang/>
        </w:rPr>
        <w:t>市人民代表大会财政经济委员会和有关专门委员会可以听取市人民政府有关部门关于计划执行情况的汇报，组织委员和市人大代表对计划的执行情况进行检查或调查，并就计划执行中存在的问题提出意见和建议。</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第十八条</w:t>
      </w:r>
      <w:r>
        <w:rPr>
          <w:rFonts w:ascii="仿宋" w:eastAsia="仿宋" w:hAnsi="仿宋" w:cs="仿宋" w:hint="eastAsia"/>
          <w:sz w:val="32"/>
          <w:szCs w:val="32"/>
          <w:lang/>
        </w:rPr>
        <w:t xml:space="preserve">  </w:t>
      </w:r>
      <w:r>
        <w:rPr>
          <w:rFonts w:ascii="仿宋" w:eastAsia="仿宋" w:hAnsi="仿宋" w:cs="仿宋" w:hint="eastAsia"/>
          <w:sz w:val="32"/>
          <w:szCs w:val="32"/>
          <w:lang/>
        </w:rPr>
        <w:t>市人民政府应在每年的第三季度向市人民代表大会常务委员会作上半年国民经济和社会发展计划执行情况的报告。</w:t>
      </w:r>
    </w:p>
    <w:p w:rsidR="00BE6F7E" w:rsidRDefault="00F82117">
      <w:pPr>
        <w:spacing w:line="560" w:lineRule="exact"/>
        <w:ind w:firstLineChars="200" w:firstLine="640"/>
        <w:rPr>
          <w:rFonts w:ascii="仿宋" w:eastAsia="仿宋" w:hAnsi="仿宋" w:cs="仿宋" w:hint="eastAsia"/>
          <w:sz w:val="32"/>
          <w:szCs w:val="32"/>
          <w:lang/>
        </w:rPr>
      </w:pPr>
      <w:r>
        <w:rPr>
          <w:rStyle w:val="2Char"/>
          <w:rFonts w:hint="eastAsia"/>
        </w:rPr>
        <w:t>第十九条</w:t>
      </w:r>
      <w:r>
        <w:rPr>
          <w:rStyle w:val="2Char"/>
          <w:rFonts w:hint="eastAsia"/>
        </w:rPr>
        <w:t xml:space="preserve"> </w:t>
      </w:r>
      <w:r>
        <w:rPr>
          <w:rFonts w:ascii="仿宋" w:eastAsia="仿宋" w:hAnsi="仿宋" w:cs="仿宋" w:hint="eastAsia"/>
          <w:sz w:val="32"/>
          <w:szCs w:val="32"/>
          <w:lang/>
        </w:rPr>
        <w:t xml:space="preserve"> </w:t>
      </w:r>
      <w:r>
        <w:rPr>
          <w:rFonts w:ascii="仿宋" w:eastAsia="仿宋" w:hAnsi="仿宋" w:cs="仿宋" w:hint="eastAsia"/>
          <w:sz w:val="32"/>
          <w:szCs w:val="32"/>
          <w:lang/>
        </w:rPr>
        <w:t>对违反本条例规定的权限和程序，擅自更改主要发展、调控目标及重点</w:t>
      </w:r>
      <w:r>
        <w:rPr>
          <w:rFonts w:ascii="仿宋" w:eastAsia="仿宋" w:hAnsi="仿宋" w:cs="仿宋" w:hint="eastAsia"/>
          <w:sz w:val="32"/>
          <w:szCs w:val="32"/>
          <w:lang/>
        </w:rPr>
        <w:t>建设项目和其他重要事项的，市人民代表大会及其常务委员会应当责令市人民政府予以纠正。对违反本条例第十三条第二款和第十五条规定的，市人民代表大会常务委员会应当责成有关机关、组织，令有关负责人和直接责任人作出检查或予以通报批评，直至行政处分。</w:t>
      </w:r>
    </w:p>
    <w:p w:rsidR="004A7DAA" w:rsidRDefault="004A7DAA">
      <w:pPr>
        <w:spacing w:line="560" w:lineRule="exact"/>
        <w:ind w:firstLineChars="200" w:firstLine="640"/>
        <w:rPr>
          <w:rFonts w:ascii="仿宋" w:eastAsia="仿宋" w:hAnsi="仿宋" w:cs="仿宋"/>
          <w:sz w:val="32"/>
          <w:szCs w:val="32"/>
        </w:rPr>
      </w:pPr>
    </w:p>
    <w:p w:rsidR="00BE6F7E" w:rsidRPr="004A7DAA" w:rsidRDefault="00F82117" w:rsidP="004A7DAA">
      <w:pPr>
        <w:pStyle w:val="1"/>
      </w:pPr>
      <w:bookmarkStart w:id="5" w:name="_Toc21042"/>
      <w:r w:rsidRPr="004A7DAA">
        <w:rPr>
          <w:rFonts w:hint="eastAsia"/>
        </w:rPr>
        <w:t>第五章</w:t>
      </w:r>
      <w:r w:rsidRPr="004A7DAA">
        <w:rPr>
          <w:rFonts w:hint="eastAsia"/>
        </w:rPr>
        <w:t xml:space="preserve">  </w:t>
      </w:r>
      <w:r w:rsidRPr="004A7DAA">
        <w:rPr>
          <w:rFonts w:hint="eastAsia"/>
        </w:rPr>
        <w:t>附</w:t>
      </w:r>
      <w:r w:rsidRPr="004A7DAA">
        <w:rPr>
          <w:rFonts w:hint="eastAsia"/>
        </w:rPr>
        <w:t xml:space="preserve">    </w:t>
      </w:r>
      <w:r w:rsidRPr="004A7DAA">
        <w:rPr>
          <w:rFonts w:hint="eastAsia"/>
        </w:rPr>
        <w:t>则</w:t>
      </w:r>
      <w:bookmarkEnd w:id="5"/>
    </w:p>
    <w:p w:rsidR="004A7DAA" w:rsidRDefault="004A7DAA">
      <w:pPr>
        <w:spacing w:line="560" w:lineRule="exact"/>
        <w:ind w:firstLineChars="200" w:firstLine="640"/>
        <w:rPr>
          <w:rStyle w:val="2Char"/>
          <w:rFonts w:hint="eastAsia"/>
        </w:rPr>
      </w:pPr>
    </w:p>
    <w:p w:rsidR="00BE6F7E" w:rsidRDefault="00F82117">
      <w:pPr>
        <w:spacing w:line="560" w:lineRule="exact"/>
        <w:ind w:firstLineChars="200" w:firstLine="640"/>
        <w:rPr>
          <w:rFonts w:ascii="仿宋" w:eastAsia="仿宋" w:hAnsi="仿宋" w:cs="仿宋"/>
          <w:sz w:val="32"/>
          <w:szCs w:val="32"/>
        </w:rPr>
      </w:pPr>
      <w:r>
        <w:rPr>
          <w:rStyle w:val="2Char"/>
          <w:rFonts w:hint="eastAsia"/>
        </w:rPr>
        <w:t>第二十条</w:t>
      </w:r>
      <w:r>
        <w:rPr>
          <w:rFonts w:ascii="仿宋" w:eastAsia="仿宋" w:hAnsi="仿宋" w:cs="仿宋" w:hint="eastAsia"/>
          <w:sz w:val="32"/>
          <w:szCs w:val="32"/>
          <w:lang/>
        </w:rPr>
        <w:t xml:space="preserve">  </w:t>
      </w:r>
      <w:r>
        <w:rPr>
          <w:rFonts w:ascii="仿宋" w:eastAsia="仿宋" w:hAnsi="仿宋" w:cs="仿宋" w:hint="eastAsia"/>
          <w:sz w:val="32"/>
          <w:szCs w:val="32"/>
          <w:lang/>
        </w:rPr>
        <w:t>县（市）、区国民经济和社会发展计划的审批监督，可参照本条例执行。</w:t>
      </w:r>
    </w:p>
    <w:p w:rsidR="00BE6F7E" w:rsidRDefault="00F82117">
      <w:pPr>
        <w:spacing w:line="560" w:lineRule="exact"/>
        <w:ind w:firstLineChars="200" w:firstLine="640"/>
        <w:rPr>
          <w:rFonts w:ascii="仿宋" w:eastAsia="仿宋" w:hAnsi="仿宋" w:cs="仿宋"/>
          <w:sz w:val="32"/>
          <w:szCs w:val="32"/>
        </w:rPr>
      </w:pPr>
      <w:r>
        <w:rPr>
          <w:rStyle w:val="2Char"/>
          <w:rFonts w:hint="eastAsia"/>
        </w:rPr>
        <w:t>第二十一条</w:t>
      </w:r>
      <w:r>
        <w:rPr>
          <w:rFonts w:ascii="仿宋" w:eastAsia="仿宋" w:hAnsi="仿宋" w:cs="仿宋" w:hint="eastAsia"/>
          <w:sz w:val="32"/>
          <w:szCs w:val="32"/>
          <w:lang/>
        </w:rPr>
        <w:t xml:space="preserve">  </w:t>
      </w:r>
      <w:r>
        <w:rPr>
          <w:rFonts w:ascii="仿宋" w:eastAsia="仿宋" w:hAnsi="仿宋" w:cs="仿宋" w:hint="eastAsia"/>
          <w:sz w:val="32"/>
          <w:szCs w:val="32"/>
          <w:lang/>
        </w:rPr>
        <w:t>本条例自</w:t>
      </w:r>
      <w:r>
        <w:rPr>
          <w:rFonts w:ascii="仿宋" w:eastAsia="仿宋" w:hAnsi="仿宋" w:cs="仿宋" w:hint="eastAsia"/>
          <w:sz w:val="32"/>
          <w:szCs w:val="32"/>
          <w:lang/>
        </w:rPr>
        <w:t>1996</w:t>
      </w:r>
      <w:r>
        <w:rPr>
          <w:rFonts w:ascii="仿宋" w:eastAsia="仿宋" w:hAnsi="仿宋" w:cs="仿宋" w:hint="eastAsia"/>
          <w:sz w:val="32"/>
          <w:szCs w:val="32"/>
          <w:lang/>
        </w:rPr>
        <w:t>年</w:t>
      </w:r>
      <w:r>
        <w:rPr>
          <w:rFonts w:ascii="仿宋" w:eastAsia="仿宋" w:hAnsi="仿宋" w:cs="仿宋" w:hint="eastAsia"/>
          <w:sz w:val="32"/>
          <w:szCs w:val="32"/>
          <w:lang/>
        </w:rPr>
        <w:t>10</w:t>
      </w:r>
      <w:r>
        <w:rPr>
          <w:rFonts w:ascii="仿宋" w:eastAsia="仿宋" w:hAnsi="仿宋" w:cs="仿宋" w:hint="eastAsia"/>
          <w:sz w:val="32"/>
          <w:szCs w:val="32"/>
          <w:lang/>
        </w:rPr>
        <w:t>月</w:t>
      </w:r>
      <w:r>
        <w:rPr>
          <w:rFonts w:ascii="仿宋" w:eastAsia="仿宋" w:hAnsi="仿宋" w:cs="仿宋" w:hint="eastAsia"/>
          <w:sz w:val="32"/>
          <w:szCs w:val="32"/>
          <w:lang/>
        </w:rPr>
        <w:t>1</w:t>
      </w:r>
      <w:r>
        <w:rPr>
          <w:rFonts w:ascii="仿宋" w:eastAsia="仿宋" w:hAnsi="仿宋" w:cs="仿宋" w:hint="eastAsia"/>
          <w:sz w:val="32"/>
          <w:szCs w:val="32"/>
          <w:lang/>
        </w:rPr>
        <w:t>日起施行。</w:t>
      </w:r>
    </w:p>
    <w:p w:rsidR="00BE6F7E" w:rsidRDefault="00BE6F7E">
      <w:pPr>
        <w:spacing w:line="560" w:lineRule="exact"/>
        <w:rPr>
          <w:rFonts w:ascii="仿宋" w:eastAsia="仿宋" w:hAnsi="仿宋" w:cs="仿宋"/>
          <w:sz w:val="32"/>
          <w:szCs w:val="32"/>
        </w:rPr>
      </w:pPr>
    </w:p>
    <w:p w:rsidR="00BE6F7E" w:rsidRDefault="00BE6F7E">
      <w:pPr>
        <w:spacing w:line="560" w:lineRule="exact"/>
        <w:rPr>
          <w:rFonts w:ascii="仿宋" w:eastAsia="仿宋" w:hAnsi="仿宋" w:cs="仿宋"/>
          <w:sz w:val="32"/>
          <w:szCs w:val="32"/>
        </w:rPr>
      </w:pPr>
    </w:p>
    <w:sectPr w:rsidR="00BE6F7E" w:rsidSect="00BE6F7E">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117" w:rsidRDefault="00F82117" w:rsidP="00BE6F7E">
      <w:r>
        <w:separator/>
      </w:r>
    </w:p>
  </w:endnote>
  <w:endnote w:type="continuationSeparator" w:id="0">
    <w:p w:rsidR="00F82117" w:rsidRDefault="00F82117" w:rsidP="00BE6F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F7E" w:rsidRDefault="00BE6F7E">
    <w:pPr>
      <w:pStyle w:val="a3"/>
    </w:pPr>
    <w:r>
      <w:pict>
        <v:shapetype id="_x0000_t202" coordsize="21600,21600" o:spt="202" path="m,l,21600r21600,l21600,xe">
          <v:stroke joinstyle="miter"/>
          <v:path gradientshapeok="t" o:connecttype="rect"/>
        </v:shapetype>
        <v:shape id="文本框 2" o:sp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filled="f" stroked="f">
          <v:textbox style="mso-fit-shape-to-text:t" inset="0,0,0,0">
            <w:txbxContent>
              <w:p w:rsidR="00BE6F7E" w:rsidRDefault="00F82117">
                <w:pPr>
                  <w:pStyle w:val="a3"/>
                  <w:ind w:leftChars="200" w:left="420" w:rightChars="200" w:right="420"/>
                </w:pPr>
                <w:r>
                  <w:rPr>
                    <w:rFonts w:ascii="宋体" w:hAnsi="宋体" w:cs="宋体" w:hint="eastAsia"/>
                    <w:sz w:val="28"/>
                    <w:szCs w:val="28"/>
                  </w:rPr>
                  <w:t>—</w:t>
                </w:r>
                <w:r w:rsidR="00BE6F7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E6F7E">
                  <w:rPr>
                    <w:rFonts w:ascii="宋体" w:hAnsi="宋体" w:cs="宋体" w:hint="eastAsia"/>
                    <w:sz w:val="28"/>
                    <w:szCs w:val="28"/>
                  </w:rPr>
                  <w:fldChar w:fldCharType="separate"/>
                </w:r>
                <w:r w:rsidR="004A7DAA">
                  <w:rPr>
                    <w:rFonts w:ascii="宋体" w:hAnsi="宋体" w:cs="宋体"/>
                    <w:noProof/>
                    <w:sz w:val="28"/>
                    <w:szCs w:val="28"/>
                  </w:rPr>
                  <w:t>5</w:t>
                </w:r>
                <w:r w:rsidR="00BE6F7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117" w:rsidRDefault="00F82117" w:rsidP="00BE6F7E">
      <w:r>
        <w:separator/>
      </w:r>
    </w:p>
  </w:footnote>
  <w:footnote w:type="continuationSeparator" w:id="0">
    <w:p w:rsidR="00F82117" w:rsidRDefault="00F82117" w:rsidP="00BE6F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9"/>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A7DAA"/>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E6F7E"/>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117"/>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FB32D9"/>
    <w:rsid w:val="131D114D"/>
    <w:rsid w:val="13675AF7"/>
    <w:rsid w:val="13881CB2"/>
    <w:rsid w:val="13AF0DB0"/>
    <w:rsid w:val="13D6470E"/>
    <w:rsid w:val="14225112"/>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4C3352"/>
    <w:rsid w:val="1B574B73"/>
    <w:rsid w:val="1BC13337"/>
    <w:rsid w:val="1BF6420E"/>
    <w:rsid w:val="1C6540F3"/>
    <w:rsid w:val="1C8D0327"/>
    <w:rsid w:val="1CAC6918"/>
    <w:rsid w:val="1CB44D37"/>
    <w:rsid w:val="1CB53191"/>
    <w:rsid w:val="1D5E4B71"/>
    <w:rsid w:val="1D6C4DAA"/>
    <w:rsid w:val="1DBC76C8"/>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B71403"/>
    <w:rsid w:val="27BE28D4"/>
    <w:rsid w:val="284A4E31"/>
    <w:rsid w:val="2859370C"/>
    <w:rsid w:val="28CC55C8"/>
    <w:rsid w:val="29070618"/>
    <w:rsid w:val="29BE6969"/>
    <w:rsid w:val="29E66142"/>
    <w:rsid w:val="2A024F82"/>
    <w:rsid w:val="2A5463A6"/>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3DA5553"/>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42301E"/>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0044C6"/>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94217"/>
    <w:rsid w:val="632E78CB"/>
    <w:rsid w:val="63305152"/>
    <w:rsid w:val="63550450"/>
    <w:rsid w:val="63B63C60"/>
    <w:rsid w:val="64426ECA"/>
    <w:rsid w:val="64450612"/>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BE31316"/>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8153E8C"/>
    <w:rsid w:val="78343CE1"/>
    <w:rsid w:val="78366B65"/>
    <w:rsid w:val="788C033F"/>
    <w:rsid w:val="78C47FF0"/>
    <w:rsid w:val="78F718E7"/>
    <w:rsid w:val="79237FB0"/>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6F7E"/>
    <w:pPr>
      <w:widowControl w:val="0"/>
      <w:jc w:val="both"/>
    </w:pPr>
    <w:rPr>
      <w:rFonts w:ascii="Calibri" w:hAnsi="Calibri"/>
      <w:kern w:val="2"/>
      <w:sz w:val="21"/>
      <w:szCs w:val="22"/>
    </w:rPr>
  </w:style>
  <w:style w:type="paragraph" w:styleId="1">
    <w:name w:val="heading 1"/>
    <w:basedOn w:val="a"/>
    <w:next w:val="a"/>
    <w:link w:val="1Char"/>
    <w:qFormat/>
    <w:rsid w:val="004A7DAA"/>
    <w:pPr>
      <w:keepNext/>
      <w:keepLines/>
      <w:spacing w:line="560" w:lineRule="exact"/>
      <w:jc w:val="center"/>
      <w:outlineLvl w:val="0"/>
    </w:pPr>
    <w:rPr>
      <w:rFonts w:eastAsia="黑体"/>
      <w:kern w:val="44"/>
      <w:sz w:val="32"/>
      <w:szCs w:val="20"/>
    </w:rPr>
  </w:style>
  <w:style w:type="paragraph" w:styleId="2">
    <w:name w:val="heading 2"/>
    <w:basedOn w:val="a"/>
    <w:next w:val="a"/>
    <w:link w:val="2Char"/>
    <w:qFormat/>
    <w:rsid w:val="00BE6F7E"/>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rsid w:val="00BE6F7E"/>
    <w:pPr>
      <w:keepNext/>
      <w:keepLines/>
      <w:spacing w:beforeLines="200" w:afterLines="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rsid w:val="00BE6F7E"/>
    <w:pPr>
      <w:tabs>
        <w:tab w:val="center" w:pos="4153"/>
        <w:tab w:val="right" w:pos="8306"/>
      </w:tabs>
      <w:snapToGrid w:val="0"/>
      <w:jc w:val="left"/>
    </w:pPr>
    <w:rPr>
      <w:sz w:val="18"/>
    </w:rPr>
  </w:style>
  <w:style w:type="paragraph" w:styleId="a4">
    <w:name w:val="header"/>
    <w:basedOn w:val="a"/>
    <w:uiPriority w:val="99"/>
    <w:unhideWhenUsed/>
    <w:rsid w:val="00BE6F7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rsid w:val="00BE6F7E"/>
    <w:pPr>
      <w:spacing w:line="560" w:lineRule="exact"/>
      <w:ind w:leftChars="300" w:left="630" w:rightChars="300" w:right="630"/>
    </w:pPr>
    <w:rPr>
      <w:rFonts w:eastAsia="楷体"/>
      <w:sz w:val="32"/>
    </w:rPr>
  </w:style>
  <w:style w:type="paragraph" w:customStyle="1" w:styleId="a5">
    <w:name w:val="目录"/>
    <w:basedOn w:val="a"/>
    <w:rsid w:val="00BE6F7E"/>
    <w:pPr>
      <w:spacing w:line="560" w:lineRule="exact"/>
      <w:ind w:firstLineChars="200" w:firstLine="880"/>
    </w:pPr>
    <w:rPr>
      <w:rFonts w:eastAsia="楷体"/>
      <w:sz w:val="32"/>
    </w:rPr>
  </w:style>
  <w:style w:type="character" w:customStyle="1" w:styleId="2Char">
    <w:name w:val="标题 2 Char"/>
    <w:link w:val="2"/>
    <w:rsid w:val="00BE6F7E"/>
    <w:rPr>
      <w:rFonts w:ascii="Arial" w:eastAsia="黑体" w:hAnsi="Arial"/>
      <w:sz w:val="32"/>
    </w:rPr>
  </w:style>
  <w:style w:type="character" w:customStyle="1" w:styleId="1Char">
    <w:name w:val="标题 1 Char"/>
    <w:link w:val="1"/>
    <w:rsid w:val="004A7DAA"/>
    <w:rPr>
      <w:rFonts w:ascii="Calibri" w:eastAsia="黑体" w:hAnsi="Calibri"/>
      <w:kern w:val="44"/>
      <w:sz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431</Words>
  <Characters>2462</Characters>
  <Application>Microsoft Office Word</Application>
  <DocSecurity>0</DocSecurity>
  <Lines>20</Lines>
  <Paragraphs>5</Paragraphs>
  <ScaleCrop>false</ScaleCrop>
  <Company>Sky123.Org</Company>
  <LinksUpToDate>false</LinksUpToDate>
  <CharactersWithSpaces>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Administrator</cp:lastModifiedBy>
  <cp:revision>14</cp:revision>
  <dcterms:created xsi:type="dcterms:W3CDTF">2016-08-23T02:18:00Z</dcterms:created>
  <dcterms:modified xsi:type="dcterms:W3CDTF">2017-02-16T11:59:00Z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