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3F5BD2D0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辽宁省人民代表大会常务委员会关于废止《辽宁省城镇房地产交易管理条例》等七件地方性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辽宁省人民代表大会常务委员会关于废止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《辽宁省城镇房地产交易管理条例》等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9" w:name="_GoBack"/>
      <w:bookmarkEnd w:id="9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七件地方性法规的决定</w:t>
      </w:r>
    </w:p>
    <w:p w14:paraId="4EFAF9F7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（2025年5月28日辽宁省第十四届人民代表大会常务委员会第十六次会议通过）</w:t>
      </w:r>
    </w:p>
    <w:p w14:paraId="0F98BE64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辽宁省第十四届人民代表大会常务委员会第十六次会议决定，废止下列地方性法规：</w:t>
      </w:r>
    </w:p>
    <w:p w14:paraId="15620C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2" w:name="一、《辽宁省城镇房地产交易管理条例》"/>
      <w:bookmarkEnd w:id="2"/>
      <w:r>
        <w:rPr>
          <w:rFonts w:hint="eastAsia" w:ascii="黑体" w:hAnsi="黑体" w:eastAsia="黑体" w:cs="黑体"/>
          <w:lang w:val="en-US" w:eastAsia="zh-CN"/>
        </w:rPr>
        <w:t>一、《辽宁省城镇房地产交易管理条例》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（1995年1月20日辽宁省第八届人民代表大会常务委员会第十二次会议通过　根据2000年1月27日辽宁省人民代表大会常务委员会第十三次会议《关于修改〈辽宁省城镇房地产交易管理条例〉的决定》第一次修正　根据2002年5月30日辽宁省第九届人民代表大会常务委员会第三十次会议《关于修改〈辽宁省城镇房地产交易管理条例〉的决定》第二次修正　根据2006年1月13日辽宁省第十届人民代表大会常务委员会第二十三次会议《关于修改〈辽宁省城镇房地产交易管理条例〉的决定》第三次修正　根据2014年9月26日辽宁省第十二届人民代表大会常务委员会第十二次会议《关于修改部分地方性法规的决定》第四次修正　根据2020年11月24日辽宁省第十三届人民代表大会常务委员会第二十三次会议《关于修改〈辽宁省城镇房地产交易管理条例〉等12件地方性法规的决定》第五次修正）</w:t>
      </w:r>
    </w:p>
    <w:p w14:paraId="342449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3" w:name="二、《辽宁省出版管理规定》"/>
      <w:bookmarkEnd w:id="3"/>
      <w:r>
        <w:rPr>
          <w:rFonts w:hint="eastAsia" w:ascii="黑体" w:hAnsi="黑体" w:eastAsia="黑体" w:cs="黑体"/>
          <w:lang w:val="en-US" w:eastAsia="zh-CN"/>
        </w:rPr>
        <w:t>二、《辽宁省出版管理规定》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（1998年9月25日辽宁省第九届人民代表大会常务委员会第五次会议通过　根据2010年7月30日辽宁省第十一届人民代表大会常务委员会第十八次会议《关于修改部分地方性法规的决定》第一次修正　根据2014年1月9日辽宁省第十二届人民代表大会常务委员会第六次会议《关于修改部分地方性法规的决定》第二次修正　根据2015年9月25日辽宁省第十二届人民代表大会常务委员会第二十一次会议《关于修改部分地方性法规的决定》第三次修正　根据2017年7月27日辽宁省第十二届人民代表大会常务委员会第三十五次会议《关于修改〈辽宁省机动车污染防治条例〉等部分地方性法规的决定》第四次修正　根据2020年3月30日辽宁省第十三届人民代表大会常务委员会第十七次会议《关于修改〈辽宁省出版管理规定〉等27件地方性法规的决定》第五次修正）</w:t>
      </w:r>
    </w:p>
    <w:p w14:paraId="449F2D5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4" w:name="三、《辽宁省农民承担费用和劳务管理条例》"/>
      <w:bookmarkEnd w:id="4"/>
      <w:r>
        <w:rPr>
          <w:rFonts w:hint="eastAsia" w:ascii="黑体" w:hAnsi="黑体" w:eastAsia="黑体" w:cs="黑体"/>
          <w:lang w:val="en-US" w:eastAsia="zh-CN"/>
        </w:rPr>
        <w:t>三、《辽宁省农民承担费用和劳务管理条例》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（1999年11月25日辽宁省第九届人民代表大会常务委员会第十二次会议通过　根据2006年1月13日辽宁省第十届人民代表大会常务委员会第二十三次会议《关于修改〈辽宁省农民承担费用和劳务管理条例〉的决定》修正）</w:t>
      </w:r>
    </w:p>
    <w:p w14:paraId="58E00A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5" w:name="四、《辽宁省反窃电条例》"/>
      <w:bookmarkEnd w:id="5"/>
      <w:r>
        <w:rPr>
          <w:rFonts w:hint="eastAsia" w:ascii="黑体" w:hAnsi="黑体" w:eastAsia="黑体" w:cs="黑体"/>
          <w:lang w:val="en-US" w:eastAsia="zh-CN"/>
        </w:rPr>
        <w:t>四、《辽宁省反窃电条例》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（2001年7月27日辽宁省第九届人民代表大会常务委员会第二十五次会议通过　根据2010年7月30日辽宁省第十一届人民代表大会常务委员会第十八次会议《关于修改部分地方性法规的决定》修正）</w:t>
      </w:r>
    </w:p>
    <w:p w14:paraId="3B81EC1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6" w:name="五、《辽宁省行政复议规定》"/>
      <w:bookmarkEnd w:id="6"/>
      <w:r>
        <w:rPr>
          <w:rFonts w:hint="eastAsia" w:ascii="黑体" w:hAnsi="黑体" w:eastAsia="黑体" w:cs="黑体"/>
          <w:lang w:val="en-US" w:eastAsia="zh-CN"/>
        </w:rPr>
        <w:t>五、《辽宁省行政复议规定》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（2003年8月1日辽宁省第十届人民代表大会常务委员会第三次会议通过　根据2009年3月25日辽宁省第十一届人民代表大会常务委员会第七次会议《关于修改〈辽宁省行政复议规定〉的决定》修正）</w:t>
      </w:r>
    </w:p>
    <w:p w14:paraId="12DBD3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7" w:name="六、《辽宁省水能资源开发利用管理条例》"/>
      <w:bookmarkEnd w:id="7"/>
      <w:r>
        <w:rPr>
          <w:rFonts w:hint="eastAsia" w:ascii="黑体" w:hAnsi="黑体" w:eastAsia="黑体" w:cs="黑体"/>
          <w:lang w:val="en-US" w:eastAsia="zh-CN"/>
        </w:rPr>
        <w:t>六、《辽宁省水能资源开发利用管理条例》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（2010年11月26日辽宁省第十一届人民代表大会常务委员会第二十次会议通过　根据2014年1月9日辽宁省第十二届人民代表大会常务委员会第六次会议《关于修改部分地方性法规的决定》第一次修正　根据2020年3月30日辽宁省第十三届人民代表大会常务委员会第十七次会议《关于修改〈辽宁省出版管理规定〉等27件地方性法规的决定》第二次修正）</w:t>
      </w:r>
    </w:p>
    <w:p w14:paraId="32686F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8" w:name="七、《辽宁省农业综合开发条例》"/>
      <w:bookmarkEnd w:id="8"/>
      <w:r>
        <w:rPr>
          <w:rFonts w:hint="eastAsia" w:ascii="黑体" w:hAnsi="黑体" w:eastAsia="黑体" w:cs="黑体"/>
          <w:lang w:val="en-US" w:eastAsia="zh-CN"/>
        </w:rPr>
        <w:t>七、《辽宁省农业综合开发条例》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（2012年9月27日辽宁省第十一届人民代表大会常务委员会第三十二次会议通过）</w:t>
      </w:r>
    </w:p>
    <w:p w14:paraId="54F1383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方正公文小标宋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0090F98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4F58512A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1350</Words>
  <Characters>1445</Characters>
  <Lines>87</Lines>
  <Paragraphs>24</Paragraphs>
  <TotalTime>2</TotalTime>
  <ScaleCrop>false</ScaleCrop>
  <LinksUpToDate>false</LinksUpToDate>
  <CharactersWithSpaces>1460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2025-06-30T02:17:33Z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2052-12.1.0.21541</vt:lpwstr>
  </property>
  <property fmtid="{D5CDD505-2E9C-101B-9397-08002B2CF9AE}" pid="4" name="KSOTemplateDocerSaveRecord">
    <vt:lpwstr>eyJoZGlkIjoiYjIxNGNjZTJlZjgyZmVhMDdiNGEyY2U0Yzg0MGFkMzMiLCJ1c2VySWQiOiI4NDE5MTMxMjMifQ==</vt:lpwstr>
  </property>
</Properties>
</file>