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辽宁省城市供热条例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日辽宁省第十二届人民代表大会常务委员会第十次会议通过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日辽宁省第十三届人民代表大会常务委员会第十七次会议《关于修改〈辽宁省出版管理规定〉等</w:t>
      </w:r>
      <w:r>
        <w:rPr>
          <w:rFonts w:hint="default" w:ascii="Times New Roman" w:hAnsi="Times New Roman" w:eastAsia="楷体_GB2312" w:cs="Times New Roman"/>
          <w:sz w:val="32"/>
        </w:rPr>
        <w:t>27</w:t>
      </w:r>
      <w:r>
        <w:rPr>
          <w:rFonts w:hint="eastAsia" w:ascii="楷体_GB2312" w:hAnsi="楷体_GB2312" w:eastAsia="楷体_GB2312" w:cs="楷体_GB2312"/>
          <w:sz w:val="32"/>
        </w:rPr>
        <w:t>件地方性法规的决定》第一次修正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日辽宁省第十三届人民代表大会常务委员会第二十三次会议《关于修改〈辽宁省城镇房地产交易管理条例〉等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件地方性法规的决定》第二次修正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日辽宁省第十三届人民代表大会常务委员会第三十六次会议修订）</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供热管理，维护热用户（以下简称用户）、供热单位和热源单位的合法权益，实现安全稳定供热、节约能源和保护环境，促进城市供热高质量发展，根据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在本省行政区域内从事城市供热（以下简称供热）规划、建设、经营、管理和用热活动，适用本条例。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供热应当遵循统一规划、公众利益优先、保障安全和质量、规范服务和管理、集约高效和绿色低碳发展的原则。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省、市、县（含县级市、区，下同）供热行政主管部门负责本行政区域内供热监督管理工作。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发展改革、财政、自然资源、生态环境、市场监督管理等有关部门，应当按照各自职责做好供热管理工作。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鼓励利用清洁能源和可再生能源发展供热事业，因地制宜推行天然气、生物质能、地热能、太阳能等清洁低碳能源供热。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鼓励和扶持供热技术研究，推广先进供热节能环保技术，推动供热单位绿色低碳转型。鼓励商场、宾馆、医院、学校等场所采用清洁高效供热方式。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省、市、县人民政府及其有关部门应当按照规模适度的原则，推动供热行业规模化、集约化、跨地区经营，规范供热行业有序发展和社会资本有序进入供热市场，促进供热行业提质增效。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供热行政主管部门应当推动供热领域智能化建设，利用大数据、云计算、人工智能等新技术，加快升级供热行业信息监管平台，对供热单位的供热设施运行情况进行实时远程监控，及时采集供热相关数据信息并依法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供热单位应当建立与供热行业信息监管平台运行相衔接的信息采集机制，及时汇集供热管理数据并实时上传。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市、县供热行政主管部门应当会同发展改革、自然资源、生态环境等部门，依据国土空间规划，编制市、县供热专项规划，依法进行环境影响评价后，报本级人民政府批准实施。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供热专项规划应当遵循统筹安排、合理布局、远近结合、分期实施的原则，重点发展集中供热，鼓励和支持推进热电联产集中供热，加快供热区域热网互联互通建设，逐步替代管网覆盖范围内的燃煤锅炉。供热专项规划应当包括逐步取消分散燃煤锅炉供热的计划和最终取消分散燃煤锅炉供热的时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经批准的供热专项规划，任何单位和个人不得擅自变更；确需变更的，应当报原批准机关批准。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供热行政主管部门应当根据供热专项规划，统筹安排热源建设和管网布局。供热单位和热源单位不得违反供热专项规划确定的管网布局和供热方案，擅自为建设单位接入供热管网。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供热专项规划的新建、扩建、改建供热工程，应当经市、县供热行政主管部门审查同意后，按照有关规定办理相关审批手续。建设单位应当按照确定的供热方案进行建设。工程竣工后，建设单位应当组织供热等单位按照国家和省有关规定进行验收。未经验收或者验收不合格的，不得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供热工程的勘察、设计、施工、监理，应当由具有相应资质的单位承担，并执行国家有关技术标准和规范。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省供热行政主管部门应当根据国家有关规定，对供热工程中使用的产品和技术，定期制定推广、限制和淘汰的目录，并予以公布。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新建建筑应当按照有关规定安装供热计量和室温调控装置。供热计量和室温调控装置应当符合国家相关标准，并由供热单位选购，其费用由建设单位承担。未按照规定安装的，不得进行工程竣工验收备案。市、县人民政府应当推动未安装供热计量和室温调控装置的既有建筑进行供热节能改造，及时组织安装供热计量和室温调控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计量装置应当依照有关规定检定合格后方可安装使用，并定期检定或者更换。在保修期内，由保修单位负责维修更换；保修期满后，由供热单位负责维修更换。供用热双方对热计量数据的准确性存在争议的，由法定的计量检定机构进行检定，检定费用由检定结果对其不利方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供热计量和室温调控装置选购、安装、使用、维护和更换的具体办法，由省供热行政主管部门制定。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在已建成和规划建设的热电联产集中供热管网覆盖范围内，不得新建、扩建除供热调峰锅炉、清洁能源锅炉和可再生能源锅炉以外的永久性锅炉。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热电联产集中供热管网覆盖范围外的新建建筑和旧城改造，应当实行区域锅炉集中供热；在区域锅炉供热管网覆盖范围内，供热单位有能力提供热源的，不得新建分散燃煤锅炉供热工程。对已有的分散燃煤锅炉供热区域，应当接入集中供热管网或者采用清洁能源、可再生能源供热，但不得向用户收取供热管网建设、改造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扩建、改建建筑增加供热面积的，建设单位应当按照国家有关规定缴纳城市基础设施配套费。与储备土地直接相关的供热配套基础设施建设费用，可以按照规定纳入土地开发支出。城市基础设施配套费中用于供热建设的资金，应当按照规定纳入财政预算管理，专款专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市、县供热行政主管部门应当建立供热工程档案管理制度。供热工程验收合格后，建设单位应当向供热行政主管部门和供热单位移交供热设施资料。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供热与用热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对供热专项规划中新增的供热区域，供热行政主管部门应当依据相关法律、法规规定，通过招投标方式确定供热单位。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供热经营实行许可制度。供热单位依法取得供热经营许可证后，方可从事供热经营活动。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取得供热经营许可证应当符合下列条件：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（一）具备法人资格；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（二）具有安全、稳定的热源；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（三）具有与供热规模相适应且符合国家节能环保要求的供热设施；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（四）具有与供热规模相适应的资金；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（五）具有固定的、符合安全条件的经营场所；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（六）具有与供热规模相适应的专业技术人员、安全管理人员以及维护检修队伍；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（七）具有完善的管理制度、服务规范和可行的经营方案；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（八）供热能耗指标和污染物排放指标达到国家和省规定的标准；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（九）没有擅自停热、歇业或者弃管记录；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（十）法定代表人或者股东不得为五年内有弃管记录的供热单位的法定代表人或者股东；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（十一）具备法律、法规规定的其他条件。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供热单位应当按照供热经营许可证规定的范围供热，不得擅自转让供热经营许可证。供热经营许可证依法由市供热行政主管部门核发，具体办法由省供热行政主管部门制定。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供热单位不得擅自停业、歇业。确需停业或者歇业的，供热单位应当在供热期开始六个月前向市供热行政主管部门提出申请。市供热行政主管部门应当自收到申请之日起二十日内作出是否批准的决定。准予停业或者歇业的，应当撤回供热经营许可证，并对供热范围内的用户用热作出妥善安排；不准予停业或者歇业的，应当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供热单位转让供热设施经营权的，应当向市供热行政主管部门提出申请，经批准后，方可按照法律法规有关规定办理转让手续；转让方与受让方应当签订转让协议，并报市供热行政主管部门备案。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市人民政府应当合理确定并公布供热起止时间。未经市人民政府批准，供热单位不得推迟供热或者提前停止供热。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遇到异常低温天气，市人民政府可以根据气象变化情况，决定提前供热或者延长供热时间，并给予供热单位相应补偿。补偿办法由市供热行政主管部门会同财政等相关部门制定，报市人民政府批准。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供热单位与热源单位、供热单位与用户应当在供热期前分别依法订立供用热合同，供热单位不得拒绝用户合理的订立合同要求。用户发生变更的，用户应当与供热单位办理合同变更手续。合同示范文本由省供热行政主管部门会同省市场监督管理部门监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供热期内，除不可抗力和用户的原因外，供热单位应当保证住宅用户的卧室、起居室（厅）温度不低于十八摄氏度，其他部位的温度应当符合设计规范标准要求。非住宅供用热双方对供热运行期限、温度标准另有约定的，从其约定，但约定应当符合国家标准和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具备热计量收费条件的建筑，供热单位应当实行基本热价和计量热价相结合的两部制热价。实行热计量收费的用户，按照有关规定交纳热费。未实行热计量收费的用户，按照供热面积收费标准交纳热费。供热价格和计费办法由市发展改革部门会同供热行政主管部门等制定，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市发展改革部门应当会同供热行政主管部门根据燃煤市场价格变动情况，建立煤热价格联动机制，报市人民政府批准。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整供热价格的，发展改革部门应当按照规定进行供热成本监审，举行听证会，听取用户、供热单位、热源单位、消费者协会、相关领域专家学者等听证会参加人的意见。在作出定价决定后，应当通过政府网站、新闻媒体向社会公布定价决定和对听证会参加人主要意见采纳情况及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供热单位应当按照市发展改革部门核定的供热价格和计费办法收取热费，并使用税务部门统一印制的专用票据。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供热单位收取热费不得有下列行为：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（一）以分户供热前单位拖欠陈旧热费为由拒绝供热；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（二）以分户供热后原用户拖欠陈旧热费为由拒绝为新用户更名或者供热；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（三）因部分用户欠交热费，停止向相邻用户供热或者降低供热标准；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（四）实行与物业费、水电费等其他费用捆绑收取；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（五）因不交纳物业费、水电费等费用而拒收热费或者限制用热。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用户应当在供热期开始前或者按照供用热合同的约定及时交纳热费。用户未与供热单位订立合同，但已存在供用热事实且未向供热单位提出异议的，用户应当按照规定交纳热费。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新建建筑供热设施保修期为两个供热期。在保修期内，不得暂停供热。未办理入住手续的房屋，由建设单位承担热费；已办理入住手续的房屋，由房屋购买人承担热费。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既有建筑室内供热设施已经分户且供热设施保修期已满的用户，要求暂停供热的，应当在供热期开始二十日前告知供热单位。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已办理暂停供热的用户需要恢复供热的，应当在供热期开始前或者按照供用热合同的约定及时交纳热费。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市人民政府根据实际情况，可以决定对已办理暂停供热的用户收取供热设施运行基础费，但不得超过按照供热面积交纳热费总额的百分之十五。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在供热期间，供热单位应当实行二十四小时不间断服务，保证安全、稳定、连续供热，并加强巡视检查，对发现的问题和接到的报修应当及时处理，不得擅自停止供热。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采用分散锅炉间歇式供热的，每天锅炉供热运行时间不得少于十六小时。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设施发生故障不能正常供热，需要停热八小时以上的，供热单位应当及时通知用户，并立即组织抢修，及时恢复供热，同时报告所在地供热行政主管部门。连续停热超过二十四小时的，供热单位应当自停热之日起至恢复供热之日止，按日向用户退还日标准热费两倍的热费，退还热费总额不超过用户当期交纳的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用户认为室内温度低于本条例规定最低温度或者合同约定温度的，可以要求供热单位测温。供热单位应当自被告知之时起十二小时内进行现场测温。供热单位对未达标温度没有异议的，应当及时采取改进措施。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对供热单位测温结果有异议的，可以向供热行政主管部门投诉。供热行政主管部门应当自用户投诉之时起十二小时内组织现场测温。由于供热单位原因温度未达标的，供热行政主管部门应当责令供热单位及时采取改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因供热单位原因自被告知之时起超过二十四小时温度仍未达标的，供热单位应当自被告知之日起至测温达标之日止，按日向用户退还日标准热费两倍的热费，退还热费总额不超过用户当期交纳的热费。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测温应当按照有关规定和操作规范，使用经检定、校准、测试合格的测温器具，并在</w:t>
      </w:r>
      <w:r>
        <w:rPr>
          <w:rFonts w:hint="default" w:ascii="Times New Roman" w:hAnsi="Times New Roman" w:eastAsia="仿宋_GB2312" w:cs="Times New Roman"/>
          <w:sz w:val="32"/>
        </w:rPr>
        <w:t>10</w:t>
      </w:r>
      <w:r>
        <w:rPr>
          <w:rFonts w:ascii="Times New Roman" w:hAnsi="Times New Roman" w:eastAsia="仿宋_GB2312"/>
          <w:sz w:val="32"/>
        </w:rPr>
        <w:t>时至</w:t>
      </w:r>
      <w:r>
        <w:rPr>
          <w:rFonts w:hint="default" w:ascii="Times New Roman" w:hAnsi="Times New Roman" w:eastAsia="仿宋_GB2312" w:cs="Times New Roman"/>
          <w:sz w:val="32"/>
        </w:rPr>
        <w:t>14</w:t>
      </w:r>
      <w:r>
        <w:rPr>
          <w:rFonts w:ascii="Times New Roman" w:hAnsi="Times New Roman" w:eastAsia="仿宋_GB2312"/>
          <w:sz w:val="32"/>
        </w:rPr>
        <w:t>时之外的时段进行。温度测量和认定办法由省供热行政主管部门会同有关部门制定并公布。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用户不得有下列行为：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（一）擅自改动室内供热设施，影响供热质量；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（二）擅自安装放水阀、循环泵；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（三）擅自开启、调节、移动、拆除供热阀门及铅封、计量器具等；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（四）排放和取用供热设施内的热水或者蒸汽；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（五）擅自扩大供热面积；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（六）阻碍供热单位对供热设施进行改造、维护、管理。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用户出现上述行为造成温度未达标的，应当自行承担责任。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省、市、县人民政府应当结合实际情况，建立健全职工热费补贴随工资发放制度。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对于城市低保户、低保边缘户和其他困难居民，市人民政府应当建立政府热费救助补贴制度。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鼓励保险机构开发经营供热相关责任保险产品，供热单位和用户可以根据需要投保。任何单位和个人不得强制供热单位和用户投保。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在供热设施保修期内，建设单位应当履行保修义务，供热单位应当负责维护、管理。未履行或者拖延履行保修责任的，保修期顺延。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设施保修期满后，共用供热设施（含住宅楼外的供热设施和楼内的共用供热设施）由供热单位负责维护、管理，需要更换的，费用由供热单位承担。未分户供热的住宅用户室内供热设施，由供热单位负责维护、管理，用户擅自拆改的部分除外。已经分户供热的住宅用户室内供热设施，由用户负责日常管理，委托供热单位负责维护的，供热单位不得以用户室内装修遮挡散热器、改动室内供热设施为由拒绝提供服务，维护和更换的费用由用户承担，但因供热事故造成的除外。非住宅用户的供热设施维护、管理责任，由供用热双方在供用热合同中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供热单位应当按照相应的技术标准和供热行政主管部门要求，定期对管理范围内的供热设施进行巡检，及时排除故障、消除隐患；对用户室内供热设施隐患，应当告知用户及时消除。供热单位应当于每年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日前完成共用供热设施年度检查、维护、更新改造和燃料储备等工作，确保具备供热条件。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供热单位按照国家有关规定提取的供热设施折旧费，应当专项用于共用供热设施的更新改造，供热行政主管部门应当对其提取、使用情况进行监督检查。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供热单位和热源单位应当制定供热突发事件应急预案，组建应急抢修队伍。发生供热突发事件时，应当启用应急备用热源，并按照应急预案组织抢修。供热单位应当配备应急抢修设备、物资、车辆及通讯设备等，供热期间实行二十四小时应急备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供热期间，供热设施发生突发故障的，供热单位应当立即进行抢修。对影响抢修的其他设施，供热单位应当采取合理的应急处置和现场保护措施，并及时通知用户和有关单位；应急处置结束后，应当及时将抢修现场恢复原状。应急处置期间，公安、交通运输等有关部门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用户室内供热设施发生漏水等故障，对公共安全和其他用户的利益造成严重影响时，供热单位应当立即采取应急措施，并及时通知相关用户，用户应当配合抢修；需要入户抢修而用户不能及时到达现场的，供热行政主管部门应当会同公安、供热单位以及社区或者居民委员会人员到达现场入户抢修，并留存现场影像资料，有物业服务的，物业服务企业应当予以配合。抢修后，现场人员应当在抢修单上签字，并共同做好用户财产安全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供热单位在抢修过程中采取的应急措施不能超过必要的限度。供热单位工作人员在抢修过程中因故意或者重大过失造成损失的，供热单位应当承担相应赔偿责任；因用户原因造成损失的，由用户承担责任。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供热单位和热源单位对其管理的重要供热设施，应当设置明显、统一的安全警示识别标志，并采取相应的安全保障措施。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任何单位和个人不得擅自改装、移动、覆盖、拆除、损坏、变卖共用供热设施和供热安全警示识别标志。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在共用供热设施保护范围内，任何单位和个人不得从事建设建筑物、构筑物或者堆放物料，利用供热管道和支架敷设管线、悬挂物体，排放腐蚀性液体以及爆破作业等危害共用供热设施安全的活动。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在共用供热设施保护范围内进行除第三十三条规定以外的施工活动的，施工单位在开工前，应当查明有关地下供热管网的情况；影响供热设施运行和安全的，建设单位应当会同施工单位与供热单位共同制定供热设施保护方案，采取相应的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因工程建设确需改建、拆除、迁移供热设施的，施工单位应当与供热单位协商确定方案后方可实施。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在施工中造成供热设施损坏的，应当及时通知供热单位修复，并承担修复费用，赔偿相应损失。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市、县人民政府应当增加城市老旧供热管网改造和建筑节能改造的资金投入，确保供热设施正常运行，提高供热质量和效率。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供热行政主管部门以及发展改革、工业和信息化、生态环境、市场监督管理等有关部门应当按照职责分工，制定供热监督检查计划和相关措施，建立健全跨部门信息共享和执法协作机制。发现重大违法、违规问题或者严重影响社会公共利益和安全行为的，应当依法采取有效措施，并立即向本级政府和上级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供热行政主管部门应当履行下列职责：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（一）监督供热单位依法履行法定义务和约定义务；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（二）对供热单位经营计划的实施情况、产品和服务的质量以及安全生产情况进行监督；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（三）制定对供热单位的应急接管预案，在危及公共利益和安全等紧急情况下，依法组织实施应急接管；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（四）建立供热质量综合评价制度，对供热单位进行检查和考核；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市、县人民政府及其有关部门应当建立供热燃煤供应工作保障机制，制定供热燃煤供应保障方案，完善应急调峰产能、可调节库存和重点热源单位燃煤储备制度，确保燃煤供应保障。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发展改革、工业和信息化等部门应当按照以热定电的原则，合理制定供热期热电联产机组的电力生产和电力供应计划，满足居民供热的热负荷需求，不得以电量指标限制热电联产机组对外供热。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供热期满后三十日内，供热行政主管部门应当对供热单位的供热设施运行、维护服务以及安全管理等情况进行供热质量综合评价，将用户室温满意度测评列为评价的重要指标，并建立诚信档案。评价结果应当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供热行政主管部门应当建立供用热举报和投诉制度，公布举报电话和电子信箱，接受举报和投诉。供热单位应当加强供热设施运行情况的日常管理，向社会公示服务内容、服务标准、办事程序和办事时限，公开收费标准和报修、投诉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用户可以就供热收费、服务等事项通过</w:t>
      </w:r>
      <w:r>
        <w:rPr>
          <w:rFonts w:hint="default" w:ascii="Times New Roman" w:hAnsi="Times New Roman" w:eastAsia="仿宋_GB2312" w:cs="Times New Roman"/>
          <w:sz w:val="32"/>
        </w:rPr>
        <w:t>12345</w:t>
      </w:r>
      <w:r>
        <w:rPr>
          <w:rFonts w:ascii="Times New Roman" w:hAnsi="Times New Roman" w:eastAsia="仿宋_GB2312"/>
          <w:sz w:val="32"/>
        </w:rPr>
        <w:t>政务服务便民热线及其网络平台进行举报和投诉。供热行政主管部门和供热单位应当按照国家和省有关规定，及时办理有关诉求，并将处理结果及时告知用户。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市、县人民政府应当对供热诉求反映集中的高频次、共性问题，开展重点领域和区域治理；对持续时间长、解决难度大的供热问题开展专题研究，制定解决方案，完善政策措施。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供热单位有下列情形之一，经市或者县人民政府批准，供热行政主管部门应当立即实施应急接管：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（一）供热设施存在重大安全隐患，经有关部门催告，拒不消除的；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（二）供热设施发生重大故障或者事故，无法在规定期限内恢复供热的；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（三）擅自停业或者歇业的；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（四）无故中断供热持续四十八小时或者缩短供热运行期的；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（五）用户投诉量大，反映问题集中且属实，不能保证安全、稳定、连续供热的；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（六）供热单位弃管或者申请被接管的；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（七）其他严重影响供热公共利益和安全的。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应急接管的，供热行政主管部门应当听取被接管单位的陈述与申辩，确定接管单位，制定接管方案，组织接管单位对被接管单位的供热设施和供热区域实施应急接管，并在应急接管的供热区域内公告。接管期间，因保障正常供热所产生的费用，由被接管方承担。被接管单位应当配合供热行政主管部门和接管单位实施应急接管工作。所在地街道办事处、物业服务企业等单位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建设单位违反本条例规定，由供热行政主管部门按照下列规定予以处罚：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（一）未按照确定的供热方案进行建设的，责令限期改正；逾期不改正的，处二十万元罚款；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（二）未经验收或者验收不合格的供热工程投入使用的，责令停止使用、限期改正，处供热工程合同价款的百分之十五罚款；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新建建筑未按照规定安装符合国家相关标准的供热计量和室温调控装置的，责令限期改正；逾期不改正的，住宅建筑按照建筑面积处每平方米二十五元罚款，非住宅建筑处安装供热计量和室温调控装置所需价款两倍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供热单位或者热源单位违反本条例规定，由供热行政主管部门按照下列规定予以处罚，造成损失的，依法承担赔偿责任：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（一）未按照供热专项规划确定的管网布局，擅自为建设单位接入供热管网的，没收其违法所得，并处十万元罚款；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（二）未取得供热经营许可证擅自从事供热经营活动的，责令停止违法活动，没收违法所得，并处十万元罚款；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（三）擅自转让供热经营许可证的，责令限期改正；逾期不改正的，处五万元罚款；情节严重的，吊销供热经营许可证；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（四）未经批准擅自停业、歇业的，责令限期改正，处十万元罚款；严重影响社会公共利益和安全的，吊销供热经营许可证；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（五）擅自推迟供热或者提前停止供热的，责令按照推迟供热或者提前停止供热日数向用户退还日标准热费两倍的热费，并处以等额罚款；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（六）对具备热计量收费条件而未实行基本热价和计量热价相结合的两部制热价的，责令限期改正；逾期不改正的，处十万元罚款；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（七）违反第二十一条第二款规定收取热费的，责令限期改正；逾期不改正的，处十万元罚款；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（八）在供热期内擅自停止供热的，责令限期改正，处十万元罚款；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（九）分散锅炉间歇式供热每天运行时间少于十六小时的，责令限期改正，处一万元罚款；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（十）在供热期内供热设施发生故障，需要停热八小时以上但未及时通知用户的，处五千元罚款；未立即组织抢修恢复供热的，责令限期改正，处二万元罚款；逾期不改正的，处十万元罚款；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（十一）未按照规定对用户予以退赔的，责令限期退赔；逾期不退赔的，处十万元罚款；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（十二）供热单位弃管的，吊销供热经营许可证；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（十三）连续两个供热期供热质量综合评价不合格的，责令限期改正；逾期不改正的，吊销供热经营许可证。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用户违反本条例规定，有下列行为之一，由供热行政主管部门责令限期改正；逾期不改正的，处一千元罚款；造成损失的，依法承担赔偿责任：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（一）擅自改动室内供热设施，影响供热质量的；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（二）擅自安装放水阀、循环泵的；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（三）擅自开启、调节、移动、拆除供热阀门及铅封、计量器具等的；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（四）排放和取用供热设施内的热水或者蒸汽的；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（五）擅自扩大供热面积的；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（六）阻碍供热单位对供热设施进行改造、维护、管理的。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擅自改装、移动、覆盖、拆除、损坏、变卖共用供热设施和供热安全警示识别标志的，由供热行政主管部门责令限期改正；对逾期不改正的个人处一千元罚款，对单位处二万元罚款；对造成的损失，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以处二千元罚款；造成共用供热设施损坏的，应当及时通知供热单位修复，并承担修复费用，赔偿相应损失，可以并处赔偿费五倍的罚款，但最高不得超过二万元；违反治安管理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供热行政主管部门和其他有关部门及其工作人员违反本条例规定，有下列行为之一的，由其所在单位或者上级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（一）擅自变更经批准的供热专项规划的；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（二）未依法审批供热工程项目和供热经营许可证的；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（三）未依法审批供热单位停业、歇业的；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（四）贪污、挪用供热建设资金、供热救助资金的；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（五）未依法履行对供热单位的监督检查职责的；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（六）接到供用热举报和投诉拒不受理或者不及时处理，以及发现违法行为拒不查处的；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（七）未制定对供热单位的应急接管预案的；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（八）出现供热突发事件，未及时采取应急措施，造成严重后果的；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本条例所称城市供热，是指在城市规划区及其他实行城市化管理的地区内由热源产生的蒸汽、热水通过管网为用户提供生产和生活用热的行为。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本条例所称热源单位，是指利用自行生产的热能为供热单位提供热能的单位。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本条例所称供热单位，是指取得供热经营许可证，利用热源单位提供或者自行生产的热能从事供热经营</w:t>
      </w:r>
      <w:bookmarkStart w:id="0" w:name="_GoBack"/>
      <w:bookmarkEnd w:id="0"/>
      <w:r>
        <w:rPr>
          <w:rFonts w:ascii="仿宋_GB2312" w:hAnsi="仿宋_GB2312" w:eastAsia="仿宋_GB2312"/>
          <w:sz w:val="32"/>
        </w:rPr>
        <w:t>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本条例所称热用户，是指消费供热单位热能的单位和个人。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本条例所称日标准热费，是指用户应交纳热费总额与年度供热期天数的比值。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6F1757"/>
    <w:rsid w:val="11E4354D"/>
    <w:rsid w:val="16DC7373"/>
    <w:rsid w:val="189F7A56"/>
    <w:rsid w:val="344634A2"/>
    <w:rsid w:val="3DE63740"/>
    <w:rsid w:val="47305B9A"/>
    <w:rsid w:val="481351D2"/>
    <w:rsid w:val="53543565"/>
    <w:rsid w:val="558A062C"/>
    <w:rsid w:val="57B73DCB"/>
    <w:rsid w:val="5B667984"/>
    <w:rsid w:val="622F12CF"/>
    <w:rsid w:val="653E08AD"/>
    <w:rsid w:val="6660394E"/>
    <w:rsid w:val="6B9145AA"/>
    <w:rsid w:val="71B9247E"/>
    <w:rsid w:val="79E61F6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10061</Words>
  <Characters>10111</Characters>
  <Lines>0</Lines>
  <Paragraphs>0</Paragraphs>
  <TotalTime>6</TotalTime>
  <ScaleCrop>false</ScaleCrop>
  <LinksUpToDate>false</LinksUpToDate>
  <CharactersWithSpaces>10183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2024-06-06T05:54:44Z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