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b w:val="0"/>
          <w:bCs w:val="0"/>
          <w:color w:val="000000"/>
          <w:kern w:val="0"/>
          <w:sz w:val="44"/>
          <w:szCs w:val="44"/>
        </w:rPr>
      </w:pPr>
    </w:p>
    <w:p>
      <w:pPr>
        <w:keepNext w:val="0"/>
        <w:keepLines w:val="0"/>
        <w:pageBreakBefore w:val="0"/>
        <w:widowControl w:val="0"/>
        <w:kinsoku/>
        <w:wordWrap/>
        <w:overflowPunct/>
        <w:topLinePunct w:val="0"/>
        <w:autoSpaceDE/>
        <w:autoSpaceDN/>
        <w:bidi w:val="0"/>
        <w:adjustRightInd/>
        <w:snapToGrid/>
        <w:spacing w:line="660" w:lineRule="exact"/>
        <w:jc w:val="center"/>
        <w:textAlignment w:val="auto"/>
        <w:rPr>
          <w:rFonts w:hint="eastAsia" w:ascii="宋体" w:hAnsi="宋体" w:eastAsia="宋体" w:cs="宋体"/>
          <w:b/>
          <w:bCs/>
          <w:color w:val="auto"/>
          <w:kern w:val="0"/>
          <w:sz w:val="44"/>
          <w:szCs w:val="44"/>
        </w:rPr>
      </w:pPr>
      <w:r>
        <w:rPr>
          <w:rFonts w:hint="eastAsia" w:ascii="宋体" w:hAnsi="宋体" w:eastAsia="宋体" w:cs="黑体"/>
          <w:b w:val="0"/>
          <w:bCs w:val="0"/>
          <w:color w:val="000000"/>
          <w:kern w:val="0"/>
          <w:sz w:val="44"/>
          <w:szCs w:val="44"/>
          <w:lang w:val="en-US" w:eastAsia="zh-CN"/>
        </w:rPr>
        <w:t>辽宁省知识产权保护条例</w:t>
      </w:r>
    </w:p>
    <w:p>
      <w:pPr>
        <w:pStyle w:val="26"/>
        <w:keepNext w:val="0"/>
        <w:keepLines w:val="0"/>
        <w:pageBreakBefore w:val="0"/>
        <w:widowControl w:val="0"/>
        <w:kinsoku/>
        <w:wordWrap/>
        <w:overflowPunct/>
        <w:topLinePunct w:val="0"/>
        <w:autoSpaceDE/>
        <w:autoSpaceDN/>
        <w:bidi w:val="0"/>
        <w:adjustRightInd/>
        <w:spacing w:line="578" w:lineRule="exact"/>
        <w:jc w:val="center"/>
        <w:textAlignment w:val="auto"/>
        <w:rPr>
          <w:rFonts w:hint="eastAsia" w:ascii="楷体" w:hAnsi="楷体" w:eastAsia="楷体"/>
          <w:sz w:val="32"/>
          <w:szCs w:val="32"/>
        </w:rPr>
      </w:pPr>
      <w:r>
        <w:rPr>
          <w:rFonts w:hint="eastAsia" w:ascii="楷体" w:hAnsi="楷体" w:eastAsia="楷体"/>
          <w:sz w:val="32"/>
          <w:szCs w:val="32"/>
          <w:lang w:eastAsia="zh-CN"/>
        </w:rPr>
        <w:t>（</w:t>
      </w:r>
      <w:r>
        <w:rPr>
          <w:rFonts w:hint="eastAsia" w:ascii="楷体" w:hAnsi="楷体" w:eastAsia="楷体"/>
          <w:sz w:val="32"/>
          <w:szCs w:val="32"/>
        </w:rPr>
        <w:t>20</w:t>
      </w:r>
      <w:r>
        <w:rPr>
          <w:rFonts w:hint="eastAsia" w:ascii="楷体" w:hAnsi="楷体" w:eastAsia="楷体"/>
          <w:sz w:val="32"/>
          <w:szCs w:val="32"/>
          <w:lang w:val="en-US" w:eastAsia="zh-CN"/>
        </w:rPr>
        <w:t>21</w:t>
      </w:r>
      <w:r>
        <w:rPr>
          <w:rFonts w:hint="eastAsia" w:ascii="楷体" w:hAnsi="楷体" w:eastAsia="楷体"/>
          <w:sz w:val="32"/>
          <w:szCs w:val="32"/>
        </w:rPr>
        <w:t>年</w:t>
      </w:r>
      <w:r>
        <w:rPr>
          <w:rFonts w:hint="eastAsia" w:ascii="楷体" w:hAnsi="楷体" w:eastAsia="楷体"/>
          <w:sz w:val="32"/>
          <w:szCs w:val="32"/>
          <w:lang w:val="en-US" w:eastAsia="zh-CN"/>
        </w:rPr>
        <w:t>7</w:t>
      </w:r>
      <w:r>
        <w:rPr>
          <w:rFonts w:hint="eastAsia" w:ascii="楷体" w:hAnsi="楷体" w:eastAsia="楷体"/>
          <w:sz w:val="32"/>
          <w:szCs w:val="32"/>
        </w:rPr>
        <w:t>月</w:t>
      </w:r>
      <w:r>
        <w:rPr>
          <w:rFonts w:hint="eastAsia" w:ascii="楷体" w:hAnsi="楷体" w:eastAsia="楷体"/>
          <w:sz w:val="32"/>
          <w:szCs w:val="32"/>
          <w:lang w:val="en-US" w:eastAsia="zh-CN"/>
        </w:rPr>
        <w:t>27</w:t>
      </w:r>
      <w:r>
        <w:rPr>
          <w:rFonts w:hint="eastAsia" w:ascii="楷体" w:hAnsi="楷体" w:eastAsia="楷体"/>
          <w:sz w:val="32"/>
          <w:szCs w:val="32"/>
        </w:rPr>
        <w:t>日辽宁省第十三届人民代表大会</w:t>
      </w:r>
    </w:p>
    <w:p>
      <w:pPr>
        <w:pStyle w:val="26"/>
        <w:keepNext w:val="0"/>
        <w:keepLines w:val="0"/>
        <w:pageBreakBefore w:val="0"/>
        <w:widowControl w:val="0"/>
        <w:kinsoku/>
        <w:wordWrap/>
        <w:overflowPunct/>
        <w:topLinePunct w:val="0"/>
        <w:autoSpaceDE/>
        <w:autoSpaceDN/>
        <w:bidi w:val="0"/>
        <w:adjustRightInd/>
        <w:spacing w:line="578" w:lineRule="exact"/>
        <w:jc w:val="center"/>
        <w:textAlignment w:val="auto"/>
        <w:rPr>
          <w:rFonts w:hint="eastAsia" w:ascii="楷体" w:hAnsi="楷体" w:eastAsia="楷体"/>
          <w:sz w:val="32"/>
          <w:szCs w:val="32"/>
          <w:lang w:eastAsia="zh-CN"/>
        </w:rPr>
      </w:pPr>
      <w:r>
        <w:rPr>
          <w:rFonts w:hint="eastAsia" w:ascii="楷体" w:hAnsi="楷体" w:eastAsia="楷体"/>
          <w:sz w:val="32"/>
          <w:szCs w:val="32"/>
        </w:rPr>
        <w:t>常务委员会第</w:t>
      </w:r>
      <w:r>
        <w:rPr>
          <w:rFonts w:hint="eastAsia" w:ascii="楷体" w:hAnsi="楷体" w:eastAsia="楷体"/>
          <w:sz w:val="32"/>
          <w:szCs w:val="32"/>
          <w:lang w:val="en-US" w:eastAsia="zh-CN"/>
        </w:rPr>
        <w:t>二十七</w:t>
      </w:r>
      <w:r>
        <w:rPr>
          <w:rFonts w:hint="eastAsia" w:ascii="楷体" w:hAnsi="楷体" w:eastAsia="楷体"/>
          <w:sz w:val="32"/>
          <w:szCs w:val="32"/>
        </w:rPr>
        <w:t>次会议通过</w:t>
      </w:r>
      <w:r>
        <w:rPr>
          <w:rFonts w:hint="eastAsia" w:ascii="楷体" w:hAnsi="楷体" w:eastAsia="楷体"/>
          <w:sz w:val="32"/>
          <w:szCs w:val="32"/>
          <w:lang w:eastAsia="zh-CN"/>
        </w:rPr>
        <w:t>）</w:t>
      </w:r>
    </w:p>
    <w:p>
      <w:pPr>
        <w:pStyle w:val="26"/>
        <w:keepNext w:val="0"/>
        <w:keepLines w:val="0"/>
        <w:pageBreakBefore w:val="0"/>
        <w:widowControl w:val="0"/>
        <w:kinsoku/>
        <w:wordWrap/>
        <w:overflowPunct/>
        <w:topLinePunct w:val="0"/>
        <w:autoSpaceDE/>
        <w:autoSpaceDN/>
        <w:bidi w:val="0"/>
        <w:adjustRightInd/>
        <w:spacing w:line="578" w:lineRule="exact"/>
        <w:jc w:val="center"/>
        <w:textAlignment w:val="auto"/>
        <w:rPr>
          <w:rFonts w:hint="eastAsia" w:ascii="楷体" w:hAnsi="楷体" w:eastAsia="楷体"/>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ascii="黑体" w:hAnsi="黑体" w:eastAsia="黑体"/>
          <w:color w:val="auto"/>
          <w:sz w:val="32"/>
          <w:szCs w:val="36"/>
        </w:rPr>
      </w:pPr>
      <w:r>
        <w:rPr>
          <w:rFonts w:hint="eastAsia" w:ascii="黑体" w:hAnsi="黑体" w:eastAsia="黑体"/>
          <w:color w:val="auto"/>
          <w:sz w:val="32"/>
          <w:szCs w:val="36"/>
          <w:lang w:val="en-US" w:eastAsia="zh-CN"/>
        </w:rPr>
        <w:t xml:space="preserve"> </w:t>
      </w:r>
      <w:r>
        <w:rPr>
          <w:rFonts w:ascii="黑体" w:hAnsi="黑体" w:eastAsia="黑体"/>
          <w:color w:val="auto"/>
          <w:sz w:val="32"/>
          <w:szCs w:val="36"/>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right="0" w:rightChars="0"/>
        <w:jc w:val="both"/>
        <w:textAlignment w:val="auto"/>
        <w:outlineLvl w:val="9"/>
        <w:rPr>
          <w:rFonts w:ascii="黑体" w:hAnsi="黑体" w:eastAsia="黑体"/>
          <w:color w:val="auto"/>
          <w:sz w:val="32"/>
          <w:szCs w:val="36"/>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eastAsia="黑体"/>
          <w:color w:val="auto"/>
          <w:sz w:val="32"/>
          <w:szCs w:val="36"/>
        </w:rPr>
        <w:t xml:space="preserve">第一条  </w:t>
      </w:r>
      <w:r>
        <w:rPr>
          <w:rFonts w:hint="eastAsia" w:ascii="仿宋" w:hAnsi="仿宋" w:eastAsia="仿宋"/>
          <w:color w:val="auto"/>
          <w:kern w:val="0"/>
          <w:sz w:val="32"/>
          <w:szCs w:val="36"/>
        </w:rPr>
        <w:t>为了加强知识产权保护，营造尊重知识价值、公平竞争的营商环境，激发创新活力，推动高质量发展，根据有关法律、法规，结合本省实际，制定本条例。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eastAsia="黑体"/>
          <w:color w:val="auto"/>
          <w:sz w:val="32"/>
          <w:szCs w:val="36"/>
        </w:rPr>
        <w:t xml:space="preserve">第二条 </w:t>
      </w:r>
      <w:r>
        <w:rPr>
          <w:rFonts w:hint="eastAsia"/>
          <w:color w:val="auto"/>
          <w:kern w:val="0"/>
          <w:sz w:val="32"/>
          <w:szCs w:val="36"/>
        </w:rPr>
        <w:t xml:space="preserve"> </w:t>
      </w:r>
      <w:r>
        <w:rPr>
          <w:rFonts w:hint="eastAsia" w:ascii="仿宋" w:hAnsi="仿宋" w:eastAsia="仿宋"/>
          <w:color w:val="auto"/>
          <w:kern w:val="0"/>
          <w:sz w:val="32"/>
          <w:szCs w:val="36"/>
        </w:rPr>
        <w:t>本省行政区域内知识产权保护相关活动，适用本条例。</w:t>
      </w:r>
    </w:p>
    <w:p>
      <w:pPr>
        <w:keepNext w:val="0"/>
        <w:keepLines w:val="0"/>
        <w:pageBreakBefore w:val="0"/>
        <w:widowControl w:val="0"/>
        <w:kinsoku/>
        <w:wordWrap/>
        <w:overflowPunct/>
        <w:topLinePunct w:val="0"/>
        <w:autoSpaceDE/>
        <w:autoSpaceDN/>
        <w:bidi w:val="0"/>
        <w:adjustRightInd/>
        <w:snapToGrid/>
        <w:spacing w:before="0" w:beforeLines="0" w:after="0" w:afterLines="0" w:line="578" w:lineRule="exact"/>
        <w:ind w:left="0" w:leftChars="0" w:right="0" w:rightChars="0" w:firstLine="632" w:firstLineChars="200"/>
        <w:jc w:val="both"/>
        <w:textAlignment w:val="auto"/>
        <w:outlineLvl w:val="9"/>
        <w:rPr>
          <w:rFonts w:hint="eastAsia" w:ascii="仿宋" w:hAnsi="仿宋" w:eastAsia="仿宋"/>
          <w:color w:val="auto"/>
          <w:kern w:val="0"/>
          <w:sz w:val="32"/>
          <w:szCs w:val="36"/>
        </w:rPr>
      </w:pPr>
      <w:r>
        <w:rPr>
          <w:rFonts w:hint="eastAsia" w:ascii="黑体" w:hAnsi="黑体" w:eastAsia="黑体"/>
          <w:bCs/>
          <w:color w:val="auto"/>
          <w:sz w:val="32"/>
          <w:szCs w:val="24"/>
          <w:lang w:eastAsia="zh-CN"/>
        </w:rPr>
        <w:t>第三条</w:t>
      </w:r>
      <w:r>
        <w:rPr>
          <w:rFonts w:hint="eastAsia" w:ascii="黑体" w:hAnsi="黑体" w:eastAsia="黑体"/>
          <w:bCs/>
          <w:color w:val="auto"/>
          <w:sz w:val="32"/>
          <w:szCs w:val="24"/>
          <w:lang w:val="en-US" w:eastAsia="zh-CN"/>
        </w:rPr>
        <w:t xml:space="preserve">  </w:t>
      </w:r>
      <w:r>
        <w:rPr>
          <w:rFonts w:hint="eastAsia" w:ascii="仿宋" w:hAnsi="仿宋" w:eastAsia="仿宋"/>
          <w:color w:val="auto"/>
          <w:kern w:val="0"/>
          <w:sz w:val="32"/>
          <w:szCs w:val="36"/>
          <w:lang w:val="en-US" w:eastAsia="zh-CN"/>
        </w:rPr>
        <w:t>本条例所称</w:t>
      </w:r>
      <w:r>
        <w:rPr>
          <w:rFonts w:hint="eastAsia" w:ascii="仿宋" w:hAnsi="仿宋" w:eastAsia="仿宋"/>
          <w:color w:val="auto"/>
          <w:kern w:val="0"/>
          <w:sz w:val="32"/>
          <w:szCs w:val="36"/>
          <w:lang w:eastAsia="zh-CN"/>
        </w:rPr>
        <w:t>知识产权，是指权利人依法就作品、发明、实用新型、外观设计、商标、地理标志、商业秘密、集成电路布图设计、植物新品种以及法律规定的其他客体享有的专有权利。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color w:val="auto"/>
          <w:kern w:val="0"/>
          <w:sz w:val="32"/>
          <w:szCs w:val="36"/>
        </w:rPr>
      </w:pPr>
      <w:r>
        <w:rPr>
          <w:rFonts w:hint="eastAsia" w:eastAsia="黑体"/>
          <w:color w:val="auto"/>
          <w:sz w:val="32"/>
          <w:szCs w:val="36"/>
        </w:rPr>
        <w:t>第</w:t>
      </w:r>
      <w:r>
        <w:rPr>
          <w:rFonts w:hint="eastAsia" w:eastAsia="黑体"/>
          <w:color w:val="auto"/>
          <w:sz w:val="32"/>
          <w:szCs w:val="36"/>
          <w:lang w:eastAsia="zh-CN"/>
        </w:rPr>
        <w:t>四</w:t>
      </w:r>
      <w:r>
        <w:rPr>
          <w:rFonts w:hint="eastAsia" w:eastAsia="黑体"/>
          <w:color w:val="auto"/>
          <w:sz w:val="32"/>
          <w:szCs w:val="36"/>
        </w:rPr>
        <w:t xml:space="preserve">条 </w:t>
      </w:r>
      <w:r>
        <w:rPr>
          <w:rFonts w:hint="eastAsia"/>
          <w:color w:val="auto"/>
          <w:kern w:val="0"/>
          <w:sz w:val="32"/>
          <w:szCs w:val="36"/>
        </w:rPr>
        <w:t xml:space="preserve"> </w:t>
      </w:r>
      <w:r>
        <w:rPr>
          <w:rFonts w:hint="eastAsia" w:ascii="仿宋" w:hAnsi="仿宋" w:eastAsia="仿宋"/>
          <w:color w:val="auto"/>
          <w:kern w:val="0"/>
          <w:sz w:val="32"/>
          <w:szCs w:val="36"/>
        </w:rPr>
        <w:t>知识产权保护应当遵循全面保护、严格保护、平等保护、依法保护的原则，坚持行政保护、司法保护与社会保护相结合，维护知识产权权利人和相关权利人的合法权益。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color w:val="auto"/>
          <w:kern w:val="0"/>
          <w:sz w:val="32"/>
          <w:szCs w:val="36"/>
        </w:rPr>
      </w:pPr>
      <w:r>
        <w:rPr>
          <w:rFonts w:hint="eastAsia" w:eastAsia="黑体"/>
          <w:color w:val="auto"/>
          <w:sz w:val="32"/>
          <w:szCs w:val="36"/>
        </w:rPr>
        <w:t>第</w:t>
      </w:r>
      <w:r>
        <w:rPr>
          <w:rFonts w:hint="eastAsia" w:eastAsia="黑体"/>
          <w:color w:val="auto"/>
          <w:sz w:val="32"/>
          <w:szCs w:val="36"/>
          <w:lang w:eastAsia="zh-CN"/>
        </w:rPr>
        <w:t>五</w:t>
      </w:r>
      <w:r>
        <w:rPr>
          <w:rFonts w:hint="eastAsia" w:eastAsia="黑体"/>
          <w:color w:val="auto"/>
          <w:sz w:val="32"/>
          <w:szCs w:val="36"/>
        </w:rPr>
        <w:t xml:space="preserve">条 </w:t>
      </w:r>
      <w:r>
        <w:rPr>
          <w:rFonts w:hint="eastAsia" w:ascii="黑体" w:hAnsi="黑体" w:eastAsia="黑体"/>
          <w:color w:val="auto"/>
          <w:sz w:val="32"/>
          <w:szCs w:val="36"/>
        </w:rPr>
        <w:t xml:space="preserve"> </w:t>
      </w:r>
      <w:r>
        <w:rPr>
          <w:rFonts w:hint="eastAsia" w:ascii="仿宋" w:hAnsi="仿宋" w:eastAsia="仿宋"/>
          <w:color w:val="auto"/>
          <w:kern w:val="0"/>
          <w:sz w:val="32"/>
          <w:szCs w:val="36"/>
        </w:rPr>
        <w:t>省、市、县（含县级市、区，下同）人民政府应当加强对知识产权保护工作的领导，建立知识产权保护协调机制，把知识产权保护工作纳入国民经济和社会发展规划，将知识产权保护经费列入本级财政预算。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eastAsia="zh-CN"/>
        </w:rPr>
      </w:pPr>
      <w:r>
        <w:rPr>
          <w:rFonts w:hint="eastAsia" w:eastAsia="黑体"/>
          <w:color w:val="auto"/>
          <w:sz w:val="32"/>
          <w:szCs w:val="36"/>
        </w:rPr>
        <w:t>第</w:t>
      </w:r>
      <w:r>
        <w:rPr>
          <w:rFonts w:hint="eastAsia" w:eastAsia="黑体"/>
          <w:color w:val="auto"/>
          <w:sz w:val="32"/>
          <w:szCs w:val="36"/>
          <w:lang w:eastAsia="zh-CN"/>
        </w:rPr>
        <w:t>六</w:t>
      </w:r>
      <w:r>
        <w:rPr>
          <w:rFonts w:hint="eastAsia" w:eastAsia="黑体"/>
          <w:color w:val="auto"/>
          <w:sz w:val="32"/>
          <w:szCs w:val="36"/>
        </w:rPr>
        <w:t xml:space="preserve">条  </w:t>
      </w:r>
      <w:r>
        <w:rPr>
          <w:rFonts w:hint="eastAsia" w:ascii="仿宋" w:hAnsi="仿宋" w:eastAsia="仿宋"/>
          <w:color w:val="auto"/>
          <w:kern w:val="0"/>
          <w:sz w:val="32"/>
          <w:szCs w:val="36"/>
        </w:rPr>
        <w:t>省、市、县人</w:t>
      </w:r>
      <w:r>
        <w:rPr>
          <w:rFonts w:hint="eastAsia" w:ascii="仿宋" w:hAnsi="仿宋" w:eastAsia="仿宋"/>
          <w:color w:val="auto"/>
          <w:kern w:val="0"/>
          <w:sz w:val="32"/>
          <w:szCs w:val="36"/>
          <w:lang w:eastAsia="zh-CN"/>
        </w:rPr>
        <w:t xml:space="preserve">民政府主管知识产权的部门（以下简称知识产权主管部门）负责组织推动知识产权保护工作。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eastAsia="zh-CN"/>
        </w:rPr>
      </w:pPr>
      <w:r>
        <w:rPr>
          <w:rFonts w:hint="eastAsia" w:ascii="仿宋" w:hAnsi="仿宋" w:eastAsia="仿宋"/>
          <w:color w:val="auto"/>
          <w:kern w:val="0"/>
          <w:sz w:val="32"/>
          <w:szCs w:val="36"/>
          <w:lang w:eastAsia="zh-CN"/>
        </w:rPr>
        <w:t>市场监督管理、林业和草原、农业农村、文化和旅游、版权等部门（以下简称知识产权管理部门），依法履行各自职权范围内的知识产权保护工作职责。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ascii="仿宋" w:hAnsi="仿宋" w:eastAsia="仿宋"/>
          <w:color w:val="auto"/>
          <w:kern w:val="0"/>
          <w:sz w:val="32"/>
          <w:szCs w:val="36"/>
        </w:rPr>
        <w:t>发展改革、科技、工业和信息化、公</w:t>
      </w:r>
      <w:r>
        <w:rPr>
          <w:rFonts w:hint="eastAsia" w:ascii="仿宋" w:hAnsi="仿宋" w:eastAsia="仿宋"/>
          <w:color w:val="auto"/>
          <w:kern w:val="0"/>
          <w:sz w:val="32"/>
          <w:szCs w:val="36"/>
          <w:lang w:eastAsia="zh-CN"/>
        </w:rPr>
        <w:t>安、司法行政、财政、商务、海关等部门按照各自职责，做好知识产权保护</w:t>
      </w:r>
      <w:r>
        <w:rPr>
          <w:rFonts w:hint="eastAsia" w:ascii="仿宋" w:hAnsi="仿宋" w:eastAsia="仿宋"/>
          <w:color w:val="auto"/>
          <w:kern w:val="0"/>
          <w:sz w:val="32"/>
          <w:szCs w:val="36"/>
        </w:rPr>
        <w:t>相关工作。</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rPr>
          <w:rFonts w:hint="eastAsia" w:ascii="仿宋" w:hAnsi="仿宋" w:eastAsia="仿宋"/>
          <w:color w:val="auto"/>
          <w:kern w:val="0"/>
          <w:sz w:val="32"/>
          <w:szCs w:val="36"/>
        </w:rPr>
      </w:pPr>
      <w:r>
        <w:rPr>
          <w:rFonts w:hint="eastAsia" w:ascii="仿宋" w:hAnsi="仿宋" w:eastAsia="仿宋"/>
          <w:color w:val="auto"/>
          <w:kern w:val="0"/>
          <w:sz w:val="32"/>
          <w:szCs w:val="36"/>
          <w:lang w:val="en-US" w:eastAsia="zh-CN"/>
        </w:rPr>
        <w:t xml:space="preserve">    </w:t>
      </w:r>
      <w:r>
        <w:rPr>
          <w:rFonts w:hint="eastAsia" w:ascii="黑体" w:hAnsi="黑体" w:eastAsia="黑体"/>
          <w:color w:val="auto"/>
          <w:kern w:val="0"/>
          <w:sz w:val="32"/>
          <w:szCs w:val="36"/>
          <w:lang w:val="en-US" w:eastAsia="zh-CN"/>
        </w:rPr>
        <w:t>第七条</w:t>
      </w:r>
      <w:r>
        <w:rPr>
          <w:rFonts w:hint="eastAsia" w:ascii="仿宋" w:hAnsi="仿宋" w:eastAsia="仿宋"/>
          <w:color w:val="auto"/>
          <w:kern w:val="0"/>
          <w:sz w:val="32"/>
          <w:szCs w:val="36"/>
          <w:lang w:val="en-US" w:eastAsia="zh-CN"/>
        </w:rPr>
        <w:t xml:space="preserve">  知识产权主管部门和管理部门应当加强知识产权保护宣传工作。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ascii="仿宋" w:hAnsi="仿宋" w:eastAsia="仿宋"/>
          <w:color w:val="auto"/>
          <w:kern w:val="0"/>
          <w:sz w:val="32"/>
          <w:szCs w:val="36"/>
          <w:lang w:val="en-US" w:eastAsia="zh-CN"/>
        </w:rPr>
        <w:t>鼓励</w:t>
      </w:r>
      <w:r>
        <w:rPr>
          <w:rFonts w:hint="eastAsia" w:ascii="仿宋" w:hAnsi="仿宋" w:eastAsia="仿宋"/>
          <w:color w:val="auto"/>
          <w:kern w:val="0"/>
          <w:sz w:val="32"/>
          <w:szCs w:val="36"/>
        </w:rPr>
        <w:t>广播、电视、报刊、网络等媒体开展</w:t>
      </w:r>
      <w:r>
        <w:rPr>
          <w:rFonts w:hint="eastAsia" w:ascii="仿宋" w:hAnsi="仿宋" w:eastAsia="仿宋"/>
          <w:color w:val="auto"/>
          <w:kern w:val="0"/>
          <w:sz w:val="32"/>
          <w:szCs w:val="36"/>
          <w:lang w:eastAsia="zh-CN"/>
        </w:rPr>
        <w:t>知识产权保护</w:t>
      </w:r>
      <w:r>
        <w:rPr>
          <w:rFonts w:hint="eastAsia" w:ascii="仿宋" w:hAnsi="仿宋" w:eastAsia="仿宋"/>
          <w:color w:val="auto"/>
          <w:kern w:val="0"/>
          <w:sz w:val="32"/>
          <w:szCs w:val="36"/>
        </w:rPr>
        <w:t>公益宣传</w:t>
      </w:r>
      <w:r>
        <w:rPr>
          <w:rFonts w:hint="eastAsia" w:ascii="仿宋" w:hAnsi="仿宋" w:eastAsia="仿宋"/>
          <w:color w:val="auto"/>
          <w:kern w:val="0"/>
          <w:sz w:val="32"/>
          <w:szCs w:val="36"/>
          <w:lang w:eastAsia="zh-CN"/>
        </w:rPr>
        <w:t>。</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eastAsia="黑体"/>
          <w:color w:val="auto"/>
          <w:sz w:val="32"/>
          <w:szCs w:val="36"/>
        </w:rPr>
        <w:t>第</w:t>
      </w:r>
      <w:r>
        <w:rPr>
          <w:rFonts w:hint="eastAsia" w:eastAsia="黑体"/>
          <w:color w:val="auto"/>
          <w:sz w:val="32"/>
          <w:szCs w:val="36"/>
          <w:lang w:eastAsia="zh-CN"/>
        </w:rPr>
        <w:t>八</w:t>
      </w:r>
      <w:r>
        <w:rPr>
          <w:rFonts w:hint="eastAsia" w:eastAsia="黑体"/>
          <w:color w:val="auto"/>
          <w:sz w:val="32"/>
          <w:szCs w:val="36"/>
        </w:rPr>
        <w:t>条</w:t>
      </w:r>
      <w:r>
        <w:rPr>
          <w:rFonts w:hint="eastAsia"/>
          <w:b/>
          <w:bCs/>
          <w:color w:val="auto"/>
          <w:sz w:val="32"/>
          <w:szCs w:val="36"/>
        </w:rPr>
        <w:t xml:space="preserve">  </w:t>
      </w:r>
      <w:r>
        <w:rPr>
          <w:rFonts w:hint="eastAsia" w:ascii="仿宋" w:hAnsi="仿宋" w:eastAsia="仿宋"/>
          <w:color w:val="auto"/>
          <w:kern w:val="0"/>
          <w:sz w:val="32"/>
          <w:szCs w:val="36"/>
          <w:lang w:eastAsia="zh-CN"/>
        </w:rPr>
        <w:t>省、市、县人民政府按照国家和省的有关规定，对在知识产权保护工作中作出突出贡献的集体和个人给</w:t>
      </w:r>
      <w:r>
        <w:rPr>
          <w:rFonts w:hint="eastAsia" w:ascii="仿宋" w:hAnsi="仿宋" w:eastAsia="仿宋"/>
          <w:color w:val="auto"/>
          <w:kern w:val="0"/>
          <w:sz w:val="32"/>
          <w:szCs w:val="36"/>
        </w:rPr>
        <w:t>予表彰。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ascii="黑体" w:hAnsi="黑体" w:eastAsia="黑体"/>
          <w:color w:val="auto"/>
          <w:sz w:val="32"/>
          <w:szCs w:val="36"/>
        </w:rPr>
      </w:pPr>
      <w:r>
        <w:rPr>
          <w:rFonts w:hint="eastAsia" w:ascii="黑体" w:hAnsi="黑体" w:eastAsia="黑体"/>
          <w:color w:val="auto"/>
          <w:sz w:val="32"/>
          <w:szCs w:val="36"/>
        </w:rPr>
        <w:t>第二章</w:t>
      </w:r>
      <w:r>
        <w:rPr>
          <w:rFonts w:hint="eastAsia" w:ascii="黑体" w:hAnsi="黑体" w:eastAsia="黑体"/>
          <w:color w:val="auto"/>
          <w:sz w:val="32"/>
          <w:szCs w:val="36"/>
          <w:lang w:val="en-US" w:eastAsia="zh-CN"/>
        </w:rPr>
        <w:t xml:space="preserve">  </w:t>
      </w:r>
      <w:r>
        <w:rPr>
          <w:rFonts w:hint="eastAsia" w:ascii="黑体" w:hAnsi="黑体" w:eastAsia="黑体"/>
          <w:color w:val="auto"/>
          <w:sz w:val="32"/>
          <w:szCs w:val="36"/>
        </w:rPr>
        <w:t>行政保护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黑体" w:hAnsi="黑体" w:eastAsia="黑体"/>
          <w:color w:val="auto"/>
          <w:kern w:val="0"/>
          <w:sz w:val="32"/>
          <w:szCs w:val="36"/>
          <w:lang w:val="en-US" w:eastAsia="zh-CN"/>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eastAsia="zh-CN"/>
        </w:rPr>
      </w:pPr>
      <w:r>
        <w:rPr>
          <w:rFonts w:hint="eastAsia" w:ascii="黑体" w:hAnsi="黑体" w:eastAsia="黑体"/>
          <w:color w:val="auto"/>
          <w:kern w:val="0"/>
          <w:sz w:val="32"/>
          <w:szCs w:val="36"/>
          <w:lang w:val="en-US" w:eastAsia="zh-CN"/>
        </w:rPr>
        <w:t>第九条</w:t>
      </w:r>
      <w:r>
        <w:rPr>
          <w:rFonts w:hint="eastAsia" w:ascii="仿宋" w:hAnsi="仿宋" w:eastAsia="仿宋"/>
          <w:color w:val="auto"/>
          <w:kern w:val="0"/>
          <w:sz w:val="32"/>
          <w:szCs w:val="36"/>
          <w:lang w:val="en-US" w:eastAsia="zh-CN"/>
        </w:rPr>
        <w:t xml:space="preserve">  </w:t>
      </w:r>
      <w:r>
        <w:rPr>
          <w:rFonts w:hint="eastAsia" w:ascii="仿宋" w:hAnsi="仿宋" w:eastAsia="仿宋"/>
          <w:color w:val="auto"/>
          <w:kern w:val="0"/>
          <w:sz w:val="32"/>
          <w:szCs w:val="36"/>
          <w:lang w:eastAsia="zh-CN"/>
        </w:rPr>
        <w:t>省、市、县知识产权主管部门应当围绕重点产业链推动标准制定和专利布局有效衔接，推动关键领域知识产权创造和储备。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eastAsia="zh-CN"/>
        </w:rPr>
      </w:pPr>
      <w:r>
        <w:rPr>
          <w:rFonts w:hint="eastAsia" w:ascii="仿宋" w:hAnsi="仿宋" w:eastAsia="仿宋"/>
          <w:color w:val="auto"/>
          <w:kern w:val="0"/>
          <w:sz w:val="32"/>
          <w:szCs w:val="36"/>
          <w:lang w:eastAsia="zh-CN"/>
        </w:rPr>
        <w:t>省知识产权主管部门应当按照国家有关规定，为重点发展产业和战略性新兴产业提供专利优先审查通道。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eastAsia="zh-CN"/>
        </w:rPr>
      </w:pPr>
      <w:r>
        <w:rPr>
          <w:rFonts w:hint="eastAsia" w:ascii="仿宋" w:hAnsi="仿宋" w:eastAsia="仿宋"/>
          <w:color w:val="auto"/>
          <w:kern w:val="0"/>
          <w:sz w:val="32"/>
          <w:szCs w:val="36"/>
          <w:lang w:val="en-US" w:eastAsia="zh-CN"/>
        </w:rPr>
        <w:t>省知识产权主管部门应当</w:t>
      </w:r>
      <w:r>
        <w:rPr>
          <w:rFonts w:hint="eastAsia" w:ascii="仿宋" w:hAnsi="仿宋" w:eastAsia="仿宋"/>
          <w:color w:val="auto"/>
          <w:kern w:val="0"/>
          <w:sz w:val="32"/>
          <w:szCs w:val="36"/>
          <w:lang w:eastAsia="zh-CN"/>
        </w:rPr>
        <w:t>推动建立知识产权保护中心，开展快速审查、快速确权、快速维权，降低知识产权权利人及相关权利人的维权成本。</w:t>
      </w:r>
    </w:p>
    <w:p>
      <w:pPr>
        <w:pStyle w:val="35"/>
        <w:keepNext w:val="0"/>
        <w:keepLines w:val="0"/>
        <w:pageBreakBefore w:val="0"/>
        <w:widowControl w:val="0"/>
        <w:kinsoku/>
        <w:wordWrap/>
        <w:overflowPunct/>
        <w:topLinePunct w:val="0"/>
        <w:autoSpaceDE/>
        <w:autoSpaceDN/>
        <w:bidi w:val="0"/>
        <w:adjustRightInd/>
        <w:spacing w:line="578" w:lineRule="exact"/>
        <w:ind w:firstLine="632" w:firstLineChars="200"/>
        <w:textAlignment w:val="auto"/>
        <w:rPr>
          <w:rFonts w:hint="eastAsia" w:ascii="仿宋" w:hAnsi="仿宋" w:eastAsia="仿宋" w:cs="Times New Roman"/>
          <w:color w:val="auto"/>
          <w:kern w:val="0"/>
          <w:sz w:val="32"/>
          <w:szCs w:val="36"/>
          <w:lang w:val="en-US" w:eastAsia="zh-CN" w:bidi="ar-SA"/>
        </w:rPr>
      </w:pPr>
      <w:r>
        <w:rPr>
          <w:rFonts w:hint="eastAsia" w:eastAsia="黑体"/>
          <w:color w:val="auto"/>
          <w:sz w:val="32"/>
          <w:szCs w:val="36"/>
        </w:rPr>
        <w:t>第</w:t>
      </w:r>
      <w:r>
        <w:rPr>
          <w:rFonts w:hint="eastAsia" w:eastAsia="黑体"/>
          <w:color w:val="auto"/>
          <w:sz w:val="32"/>
          <w:szCs w:val="36"/>
          <w:lang w:eastAsia="zh-CN"/>
        </w:rPr>
        <w:t>十</w:t>
      </w:r>
      <w:r>
        <w:rPr>
          <w:rFonts w:hint="eastAsia" w:eastAsia="黑体"/>
          <w:color w:val="auto"/>
          <w:sz w:val="32"/>
          <w:szCs w:val="36"/>
        </w:rPr>
        <w:t>条</w:t>
      </w:r>
      <w:r>
        <w:rPr>
          <w:rFonts w:hint="eastAsia"/>
          <w:b/>
          <w:color w:val="auto"/>
          <w:sz w:val="32"/>
          <w:szCs w:val="36"/>
        </w:rPr>
        <w:t xml:space="preserve">  </w:t>
      </w:r>
      <w:r>
        <w:rPr>
          <w:rFonts w:hint="eastAsia" w:ascii="仿宋" w:hAnsi="仿宋" w:eastAsia="仿宋" w:cs="Times New Roman"/>
          <w:color w:val="auto"/>
          <w:kern w:val="0"/>
          <w:sz w:val="32"/>
          <w:szCs w:val="36"/>
          <w:lang w:val="en-US" w:eastAsia="zh-CN" w:bidi="ar-SA"/>
        </w:rPr>
        <w:t>省知识产权主管部门和管理部门应当引导软件、农产品、中医药、商业老字号等产业和领域的从业者，依法利用知</w:t>
      </w:r>
      <w:r>
        <w:rPr>
          <w:rFonts w:hint="eastAsia" w:ascii="仿宋" w:hAnsi="仿宋" w:eastAsia="仿宋"/>
          <w:color w:val="auto"/>
          <w:kern w:val="0"/>
          <w:sz w:val="32"/>
          <w:szCs w:val="36"/>
        </w:rPr>
        <w:t>识产权客体的保护规则</w:t>
      </w:r>
      <w:r>
        <w:rPr>
          <w:rFonts w:hint="eastAsia" w:ascii="仿宋" w:hAnsi="仿宋" w:eastAsia="仿宋" w:cs="Times New Roman"/>
          <w:color w:val="auto"/>
          <w:kern w:val="0"/>
          <w:sz w:val="32"/>
          <w:szCs w:val="36"/>
          <w:lang w:val="en-US" w:eastAsia="zh-CN" w:bidi="ar-SA"/>
        </w:rPr>
        <w:t>，维护知识产权权利人和相关权利人的合法权益。</w:t>
      </w:r>
    </w:p>
    <w:p>
      <w:pPr>
        <w:pStyle w:val="35"/>
        <w:keepNext w:val="0"/>
        <w:keepLines w:val="0"/>
        <w:pageBreakBefore w:val="0"/>
        <w:widowControl w:val="0"/>
        <w:kinsoku/>
        <w:wordWrap/>
        <w:overflowPunct/>
        <w:topLinePunct w:val="0"/>
        <w:autoSpaceDE/>
        <w:autoSpaceDN/>
        <w:bidi w:val="0"/>
        <w:adjustRightInd/>
        <w:spacing w:line="578" w:lineRule="exact"/>
        <w:ind w:firstLine="632" w:firstLineChars="200"/>
        <w:textAlignment w:val="auto"/>
        <w:rPr>
          <w:rFonts w:hint="eastAsia" w:ascii="仿宋" w:hAnsi="仿宋" w:eastAsia="仿宋" w:cs="Times New Roman"/>
          <w:color w:val="auto"/>
          <w:kern w:val="0"/>
          <w:sz w:val="32"/>
          <w:szCs w:val="36"/>
          <w:lang w:val="en-US" w:eastAsia="zh-CN" w:bidi="ar-SA"/>
        </w:rPr>
      </w:pPr>
      <w:r>
        <w:rPr>
          <w:rFonts w:hint="eastAsia" w:ascii="仿宋" w:hAnsi="仿宋" w:eastAsia="仿宋" w:cs="Times New Roman"/>
          <w:color w:val="auto"/>
          <w:kern w:val="0"/>
          <w:sz w:val="32"/>
          <w:szCs w:val="36"/>
          <w:lang w:val="en-US" w:eastAsia="zh-CN" w:bidi="ar-SA"/>
        </w:rPr>
        <w:t>省知识产权主管部门和管理部门应当为新业态新领域知识产权保护提供必要的培训与指导。</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textAlignment w:val="auto"/>
        <w:rPr>
          <w:rFonts w:hint="eastAsia" w:ascii="黑体" w:hAnsi="黑体" w:eastAsia="黑体"/>
          <w:color w:val="auto"/>
          <w:lang w:eastAsia="zh-CN"/>
        </w:rPr>
      </w:pPr>
      <w:r>
        <w:rPr>
          <w:rFonts w:hint="eastAsia" w:ascii="仿宋" w:hAnsi="仿宋" w:eastAsia="仿宋"/>
          <w:color w:val="auto"/>
          <w:kern w:val="0"/>
          <w:sz w:val="32"/>
          <w:szCs w:val="36"/>
          <w:lang w:val="en-US" w:eastAsia="zh-CN"/>
        </w:rPr>
        <w:t xml:space="preserve">    </w:t>
      </w:r>
      <w:r>
        <w:rPr>
          <w:rFonts w:hint="eastAsia" w:ascii="黑体" w:hAnsi="黑体" w:eastAsia="黑体"/>
          <w:color w:val="auto"/>
          <w:kern w:val="0"/>
          <w:sz w:val="32"/>
          <w:szCs w:val="36"/>
          <w:lang w:val="en-US" w:eastAsia="zh-CN"/>
        </w:rPr>
        <w:t>第十一条</w:t>
      </w:r>
      <w:r>
        <w:rPr>
          <w:rFonts w:hint="eastAsia" w:ascii="仿宋" w:hAnsi="仿宋" w:eastAsia="仿宋"/>
          <w:color w:val="auto"/>
          <w:kern w:val="0"/>
          <w:sz w:val="32"/>
          <w:szCs w:val="36"/>
          <w:lang w:val="en-US" w:eastAsia="zh-CN"/>
        </w:rPr>
        <w:t xml:space="preserve">  </w:t>
      </w:r>
      <w:r>
        <w:rPr>
          <w:rFonts w:hint="eastAsia" w:ascii="仿宋" w:hAnsi="仿宋" w:eastAsia="仿宋"/>
          <w:color w:val="auto"/>
          <w:kern w:val="0"/>
          <w:sz w:val="32"/>
          <w:szCs w:val="36"/>
        </w:rPr>
        <w:t>有关行政部门应当在高技术领域政府投资项目以及其他重大经济活动立项前，对项目所涉及的与技术相关的知识产权状况进行分析、评估，防范知识产权风险。</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firstLine="632" w:firstLineChars="200"/>
        <w:textAlignment w:val="auto"/>
        <w:rPr>
          <w:rFonts w:hint="eastAsia" w:ascii="仿宋" w:hAnsi="仿宋" w:eastAsia="仿宋"/>
          <w:color w:val="auto"/>
          <w:kern w:val="0"/>
          <w:sz w:val="32"/>
          <w:szCs w:val="36"/>
        </w:rPr>
      </w:pPr>
      <w:r>
        <w:rPr>
          <w:rFonts w:hint="eastAsia" w:ascii="黑体" w:hAnsi="黑体" w:eastAsia="黑体"/>
          <w:color w:val="auto"/>
          <w:kern w:val="0"/>
          <w:sz w:val="32"/>
          <w:szCs w:val="36"/>
          <w:lang w:val="en-US" w:eastAsia="zh-CN"/>
        </w:rPr>
        <w:t xml:space="preserve">第十二条 </w:t>
      </w:r>
      <w:r>
        <w:rPr>
          <w:rFonts w:hint="eastAsia" w:ascii="仿宋" w:hAnsi="仿宋" w:eastAsia="仿宋"/>
          <w:color w:val="auto"/>
          <w:kern w:val="0"/>
          <w:sz w:val="32"/>
          <w:szCs w:val="36"/>
          <w:lang w:val="en-US" w:eastAsia="zh-CN"/>
        </w:rPr>
        <w:t xml:space="preserve"> </w:t>
      </w:r>
      <w:r>
        <w:rPr>
          <w:rFonts w:hint="eastAsia" w:ascii="仿宋" w:hAnsi="仿宋" w:eastAsia="仿宋"/>
          <w:color w:val="auto"/>
          <w:kern w:val="0"/>
          <w:sz w:val="32"/>
          <w:szCs w:val="36"/>
        </w:rPr>
        <w:t>省商务</w:t>
      </w:r>
      <w:r>
        <w:rPr>
          <w:rFonts w:hint="eastAsia" w:ascii="仿宋" w:hAnsi="仿宋" w:eastAsia="仿宋"/>
          <w:color w:val="auto"/>
          <w:kern w:val="0"/>
          <w:sz w:val="32"/>
          <w:szCs w:val="36"/>
          <w:lang w:eastAsia="zh-CN"/>
        </w:rPr>
        <w:t>部门应当会同</w:t>
      </w:r>
      <w:r>
        <w:rPr>
          <w:rFonts w:hint="eastAsia" w:ascii="仿宋" w:hAnsi="仿宋" w:eastAsia="仿宋"/>
          <w:color w:val="auto"/>
          <w:kern w:val="0"/>
          <w:sz w:val="32"/>
          <w:szCs w:val="36"/>
        </w:rPr>
        <w:t>知识产权主管部门</w:t>
      </w:r>
      <w:r>
        <w:rPr>
          <w:rFonts w:hint="eastAsia" w:ascii="仿宋" w:hAnsi="仿宋" w:eastAsia="仿宋"/>
          <w:color w:val="auto"/>
          <w:kern w:val="0"/>
          <w:sz w:val="32"/>
          <w:szCs w:val="36"/>
          <w:lang w:eastAsia="zh-CN"/>
        </w:rPr>
        <w:t>、</w:t>
      </w:r>
      <w:r>
        <w:rPr>
          <w:rFonts w:hint="eastAsia" w:ascii="仿宋" w:hAnsi="仿宋" w:eastAsia="仿宋"/>
          <w:b w:val="0"/>
          <w:bCs w:val="0"/>
          <w:color w:val="auto"/>
          <w:kern w:val="0"/>
          <w:sz w:val="32"/>
          <w:szCs w:val="36"/>
        </w:rPr>
        <w:t>工业和信息化、</w:t>
      </w:r>
      <w:r>
        <w:rPr>
          <w:rFonts w:hint="eastAsia" w:ascii="仿宋" w:hAnsi="仿宋" w:eastAsia="仿宋"/>
          <w:color w:val="auto"/>
          <w:kern w:val="0"/>
          <w:sz w:val="32"/>
          <w:szCs w:val="36"/>
        </w:rPr>
        <w:t>科技等部门</w:t>
      </w:r>
      <w:r>
        <w:rPr>
          <w:rFonts w:hint="eastAsia" w:ascii="仿宋" w:hAnsi="仿宋" w:eastAsia="仿宋"/>
          <w:color w:val="auto"/>
          <w:kern w:val="0"/>
          <w:sz w:val="32"/>
          <w:szCs w:val="36"/>
          <w:lang w:eastAsia="zh-CN"/>
        </w:rPr>
        <w:t>，</w:t>
      </w:r>
      <w:r>
        <w:rPr>
          <w:rFonts w:hint="eastAsia" w:ascii="仿宋" w:hAnsi="仿宋" w:eastAsia="仿宋"/>
          <w:color w:val="auto"/>
          <w:kern w:val="0"/>
          <w:sz w:val="32"/>
          <w:szCs w:val="36"/>
        </w:rPr>
        <w:t>根据国家有关规定，对于技术</w:t>
      </w:r>
      <w:r>
        <w:rPr>
          <w:rFonts w:hint="eastAsia" w:ascii="仿宋" w:hAnsi="仿宋" w:eastAsia="仿宋"/>
          <w:b w:val="0"/>
          <w:bCs w:val="0"/>
          <w:color w:val="auto"/>
          <w:kern w:val="0"/>
          <w:sz w:val="32"/>
          <w:szCs w:val="36"/>
        </w:rPr>
        <w:t>出口中涉及的知识产权对外转让，制定</w:t>
      </w:r>
      <w:r>
        <w:rPr>
          <w:rFonts w:hint="eastAsia" w:ascii="仿宋" w:hAnsi="仿宋" w:eastAsia="仿宋"/>
          <w:color w:val="auto"/>
          <w:kern w:val="0"/>
          <w:sz w:val="32"/>
          <w:szCs w:val="36"/>
          <w:lang w:eastAsia="zh-CN"/>
        </w:rPr>
        <w:t>和完善转让审查细则，维护国家安全和重大公共利益。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eastAsia="zh-CN"/>
        </w:rPr>
      </w:pPr>
      <w:r>
        <w:rPr>
          <w:rFonts w:hint="eastAsia" w:eastAsia="黑体"/>
          <w:color w:val="auto"/>
          <w:sz w:val="32"/>
          <w:szCs w:val="36"/>
        </w:rPr>
        <w:t>第十</w:t>
      </w:r>
      <w:r>
        <w:rPr>
          <w:rFonts w:hint="eastAsia" w:eastAsia="黑体"/>
          <w:color w:val="auto"/>
          <w:sz w:val="32"/>
          <w:szCs w:val="36"/>
          <w:lang w:eastAsia="zh-CN"/>
        </w:rPr>
        <w:t>三</w:t>
      </w:r>
      <w:r>
        <w:rPr>
          <w:rFonts w:hint="eastAsia" w:eastAsia="黑体"/>
          <w:color w:val="auto"/>
          <w:sz w:val="32"/>
          <w:szCs w:val="36"/>
        </w:rPr>
        <w:t>条</w:t>
      </w:r>
      <w:r>
        <w:rPr>
          <w:rFonts w:hint="eastAsia"/>
          <w:b/>
          <w:bCs/>
          <w:color w:val="auto"/>
          <w:sz w:val="32"/>
          <w:szCs w:val="36"/>
        </w:rPr>
        <w:t xml:space="preserve"> </w:t>
      </w:r>
      <w:r>
        <w:rPr>
          <w:rFonts w:hint="eastAsia"/>
          <w:b w:val="0"/>
          <w:bCs w:val="0"/>
          <w:color w:val="auto"/>
          <w:sz w:val="32"/>
          <w:szCs w:val="36"/>
        </w:rPr>
        <w:t xml:space="preserve"> </w:t>
      </w:r>
      <w:r>
        <w:rPr>
          <w:rFonts w:hint="eastAsia" w:ascii="仿宋" w:hAnsi="仿宋" w:eastAsia="仿宋"/>
          <w:color w:val="auto"/>
          <w:kern w:val="0"/>
          <w:sz w:val="32"/>
          <w:szCs w:val="36"/>
        </w:rPr>
        <w:t>知识</w:t>
      </w:r>
      <w:r>
        <w:rPr>
          <w:rFonts w:hint="eastAsia" w:ascii="仿宋" w:hAnsi="仿宋" w:eastAsia="仿宋"/>
          <w:color w:val="auto"/>
          <w:kern w:val="0"/>
          <w:sz w:val="32"/>
          <w:szCs w:val="36"/>
          <w:lang w:eastAsia="zh-CN"/>
        </w:rPr>
        <w:t>产权主管部门和管理部门应当依当事人请求，依法对知识产权纠纷作出行政裁决。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val="en-US" w:eastAsia="zh-CN"/>
        </w:rPr>
      </w:pPr>
      <w:r>
        <w:rPr>
          <w:rFonts w:hint="eastAsia" w:ascii="仿宋" w:hAnsi="仿宋" w:eastAsia="仿宋"/>
          <w:color w:val="auto"/>
          <w:kern w:val="0"/>
          <w:sz w:val="32"/>
          <w:szCs w:val="36"/>
          <w:lang w:eastAsia="zh-CN"/>
        </w:rPr>
        <w:t>知识产权主管部门和管理部门对知识产权纠纷作出行政裁决前，可以根据当事人自愿的原则，先行调解，调解不成的，应当及时作出行政裁决。</w:t>
      </w:r>
      <w:r>
        <w:rPr>
          <w:rFonts w:hint="eastAsia" w:ascii="仿宋" w:hAnsi="仿宋" w:eastAsia="仿宋"/>
          <w:color w:val="auto"/>
          <w:kern w:val="0"/>
          <w:sz w:val="32"/>
          <w:szCs w:val="36"/>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eastAsia="zh-CN"/>
        </w:rPr>
      </w:pPr>
      <w:r>
        <w:rPr>
          <w:rFonts w:hint="eastAsia" w:ascii="黑体" w:hAnsi="黑体" w:eastAsia="黑体"/>
          <w:color w:val="auto"/>
          <w:kern w:val="0"/>
          <w:sz w:val="32"/>
          <w:szCs w:val="36"/>
          <w:lang w:val="en-US" w:eastAsia="zh-CN"/>
        </w:rPr>
        <w:t xml:space="preserve">第十四条  </w:t>
      </w:r>
      <w:r>
        <w:rPr>
          <w:rFonts w:hint="eastAsia" w:ascii="仿宋" w:hAnsi="仿宋" w:eastAsia="仿宋"/>
          <w:color w:val="auto"/>
          <w:kern w:val="0"/>
          <w:sz w:val="32"/>
          <w:szCs w:val="36"/>
          <w:lang w:eastAsia="zh-CN"/>
        </w:rPr>
        <w:t>省、市、县知识产权主管部门应当强化知识产权质量导向，引导申请人、代理机构依法进行商标注册申请、专利申请。</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rPr>
          <w:rFonts w:hint="eastAsia" w:ascii="仿宋" w:hAnsi="仿宋" w:eastAsia="仿宋"/>
          <w:color w:val="auto"/>
          <w:kern w:val="0"/>
          <w:sz w:val="32"/>
          <w:szCs w:val="36"/>
          <w:lang w:eastAsia="zh-CN"/>
        </w:rPr>
      </w:pPr>
      <w:r>
        <w:rPr>
          <w:rFonts w:hint="eastAsia" w:ascii="仿宋" w:hAnsi="仿宋" w:eastAsia="仿宋"/>
          <w:color w:val="auto"/>
          <w:kern w:val="0"/>
          <w:sz w:val="32"/>
          <w:szCs w:val="36"/>
          <w:lang w:val="en-US" w:eastAsia="zh-CN"/>
        </w:rPr>
        <w:t xml:space="preserve">    有处罚权的</w:t>
      </w:r>
      <w:r>
        <w:rPr>
          <w:rFonts w:hint="eastAsia" w:ascii="仿宋" w:hAnsi="仿宋" w:eastAsia="仿宋"/>
          <w:color w:val="auto"/>
          <w:kern w:val="0"/>
          <w:sz w:val="32"/>
          <w:szCs w:val="36"/>
          <w:lang w:eastAsia="zh-CN"/>
        </w:rPr>
        <w:t>知识产权主管部门和管理部门依法查处不以使用为目的的恶意商标注册申请和非正常专利申请行为。</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firstLine="632" w:firstLineChars="200"/>
        <w:textAlignment w:val="auto"/>
        <w:rPr>
          <w:rFonts w:hint="eastAsia" w:ascii="仿宋" w:hAnsi="仿宋" w:eastAsia="仿宋"/>
          <w:color w:val="auto"/>
          <w:kern w:val="0"/>
          <w:sz w:val="32"/>
          <w:szCs w:val="36"/>
          <w:lang w:eastAsia="zh-CN"/>
        </w:rPr>
      </w:pPr>
      <w:r>
        <w:rPr>
          <w:rFonts w:hint="eastAsia" w:ascii="黑体" w:hAnsi="黑体" w:eastAsia="黑体"/>
          <w:color w:val="auto"/>
          <w:kern w:val="0"/>
          <w:sz w:val="32"/>
          <w:szCs w:val="36"/>
          <w:lang w:eastAsia="zh-CN"/>
        </w:rPr>
        <w:t>第十五条</w:t>
      </w:r>
      <w:r>
        <w:rPr>
          <w:rFonts w:hint="eastAsia" w:ascii="仿宋" w:hAnsi="仿宋" w:eastAsia="仿宋"/>
          <w:color w:val="auto"/>
          <w:kern w:val="0"/>
          <w:sz w:val="32"/>
          <w:szCs w:val="36"/>
          <w:lang w:val="en-US" w:eastAsia="zh-CN"/>
        </w:rPr>
        <w:t xml:space="preserve">  </w:t>
      </w:r>
      <w:r>
        <w:rPr>
          <w:rFonts w:hint="eastAsia" w:ascii="仿宋" w:hAnsi="仿宋" w:eastAsia="仿宋"/>
          <w:color w:val="auto"/>
          <w:kern w:val="0"/>
          <w:sz w:val="32"/>
          <w:szCs w:val="36"/>
          <w:lang w:eastAsia="zh-CN"/>
        </w:rPr>
        <w:t>省知识产权</w:t>
      </w:r>
      <w:r>
        <w:rPr>
          <w:rFonts w:hint="eastAsia" w:ascii="仿宋" w:hAnsi="仿宋" w:eastAsia="仿宋"/>
          <w:color w:val="auto"/>
          <w:kern w:val="0"/>
          <w:sz w:val="32"/>
          <w:szCs w:val="36"/>
          <w:lang w:val="en-US" w:eastAsia="zh-CN"/>
        </w:rPr>
        <w:t>主管部门和</w:t>
      </w:r>
      <w:r>
        <w:rPr>
          <w:rFonts w:hint="eastAsia" w:ascii="仿宋" w:hAnsi="仿宋" w:eastAsia="仿宋"/>
          <w:color w:val="auto"/>
          <w:kern w:val="0"/>
          <w:sz w:val="32"/>
          <w:szCs w:val="36"/>
          <w:lang w:eastAsia="zh-CN"/>
        </w:rPr>
        <w:t>管理部门应当与人民法院</w:t>
      </w:r>
      <w:r>
        <w:rPr>
          <w:rFonts w:hint="eastAsia" w:ascii="仿宋" w:hAnsi="仿宋" w:eastAsia="仿宋"/>
          <w:color w:val="auto"/>
          <w:kern w:val="0"/>
          <w:sz w:val="32"/>
          <w:szCs w:val="36"/>
          <w:lang w:val="en-US" w:eastAsia="zh-CN"/>
        </w:rPr>
        <w:t>建立健全统一的行政执法和司法裁判的信息共享平台，建立健全知识产权保护行政执法案例指导机制，推动行政执法机关的调查取证、证据审核、判定侵权和责任承担等处理标准与司法裁判标准相一致。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eastAsia="黑体"/>
          <w:color w:val="auto"/>
          <w:sz w:val="32"/>
          <w:szCs w:val="36"/>
        </w:rPr>
        <w:t>第十</w:t>
      </w:r>
      <w:r>
        <w:rPr>
          <w:rFonts w:hint="eastAsia" w:eastAsia="黑体"/>
          <w:color w:val="auto"/>
          <w:sz w:val="32"/>
          <w:szCs w:val="36"/>
          <w:lang w:eastAsia="zh-CN"/>
        </w:rPr>
        <w:t>六</w:t>
      </w:r>
      <w:r>
        <w:rPr>
          <w:rFonts w:hint="eastAsia" w:eastAsia="黑体"/>
          <w:color w:val="auto"/>
          <w:sz w:val="32"/>
          <w:szCs w:val="36"/>
        </w:rPr>
        <w:t>条</w:t>
      </w:r>
      <w:r>
        <w:rPr>
          <w:rFonts w:hint="eastAsia" w:ascii="宋体" w:hAnsi="宋体"/>
          <w:bCs/>
          <w:color w:val="auto"/>
          <w:sz w:val="32"/>
          <w:szCs w:val="36"/>
        </w:rPr>
        <w:t xml:space="preserve"> </w:t>
      </w:r>
      <w:r>
        <w:rPr>
          <w:rFonts w:hint="eastAsia"/>
          <w:color w:val="auto"/>
          <w:kern w:val="0"/>
          <w:sz w:val="32"/>
          <w:szCs w:val="36"/>
        </w:rPr>
        <w:t xml:space="preserve"> </w:t>
      </w:r>
      <w:r>
        <w:rPr>
          <w:rFonts w:hint="eastAsia" w:ascii="仿宋" w:hAnsi="仿宋" w:eastAsia="仿宋"/>
          <w:color w:val="auto"/>
          <w:kern w:val="0"/>
          <w:sz w:val="32"/>
          <w:szCs w:val="36"/>
        </w:rPr>
        <w:t>知识产</w:t>
      </w:r>
      <w:r>
        <w:rPr>
          <w:rFonts w:hint="eastAsia" w:ascii="仿宋" w:hAnsi="仿宋" w:eastAsia="仿宋"/>
          <w:color w:val="auto"/>
          <w:kern w:val="0"/>
          <w:sz w:val="32"/>
          <w:szCs w:val="36"/>
          <w:lang w:eastAsia="zh-CN"/>
        </w:rPr>
        <w:t>权主管部门和管理部门</w:t>
      </w:r>
      <w:r>
        <w:rPr>
          <w:rFonts w:hint="eastAsia" w:ascii="仿宋" w:hAnsi="仿宋" w:eastAsia="仿宋"/>
          <w:color w:val="auto"/>
          <w:kern w:val="0"/>
          <w:sz w:val="32"/>
          <w:szCs w:val="36"/>
          <w:lang w:val="en-US" w:eastAsia="zh-CN"/>
        </w:rPr>
        <w:t>开展行政执法时</w:t>
      </w:r>
      <w:r>
        <w:rPr>
          <w:rFonts w:hint="eastAsia" w:ascii="仿宋" w:hAnsi="仿宋" w:eastAsia="仿宋"/>
          <w:color w:val="auto"/>
          <w:kern w:val="0"/>
          <w:sz w:val="32"/>
          <w:szCs w:val="36"/>
          <w:lang w:eastAsia="zh-CN"/>
        </w:rPr>
        <w:t>，依法行使下列职权：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ascii="仿宋" w:hAnsi="仿宋" w:eastAsia="仿宋"/>
          <w:color w:val="auto"/>
          <w:kern w:val="0"/>
          <w:sz w:val="32"/>
          <w:szCs w:val="36"/>
        </w:rPr>
        <w:t>（一）采用测量、拍照、摄像等方式对涉嫌违法行为的场所实施现场检查；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ascii="仿宋" w:hAnsi="仿宋" w:eastAsia="仿宋"/>
          <w:color w:val="auto"/>
          <w:kern w:val="0"/>
          <w:sz w:val="32"/>
          <w:szCs w:val="36"/>
        </w:rPr>
        <w:t>（二）查阅、复制当事人与涉嫌违法行为有关的经营记录、票</w:t>
      </w:r>
      <w:r>
        <w:rPr>
          <w:rFonts w:hint="eastAsia" w:ascii="仿宋" w:hAnsi="仿宋" w:eastAsia="仿宋"/>
          <w:color w:val="auto"/>
          <w:kern w:val="0"/>
          <w:sz w:val="32"/>
          <w:szCs w:val="36"/>
          <w:lang w:eastAsia="zh-CN"/>
        </w:rPr>
        <w:t>据、账簿、合同</w:t>
      </w:r>
      <w:r>
        <w:rPr>
          <w:rFonts w:hint="eastAsia" w:ascii="仿宋" w:hAnsi="仿宋" w:eastAsia="仿宋"/>
          <w:color w:val="auto"/>
          <w:kern w:val="0"/>
          <w:sz w:val="32"/>
          <w:szCs w:val="36"/>
        </w:rPr>
        <w:t>等资料</w:t>
      </w:r>
      <w:r>
        <w:rPr>
          <w:rFonts w:hint="eastAsia" w:ascii="仿宋" w:hAnsi="仿宋" w:eastAsia="仿宋"/>
          <w:color w:val="auto"/>
          <w:kern w:val="0"/>
          <w:sz w:val="32"/>
          <w:szCs w:val="36"/>
          <w:lang w:eastAsia="zh-CN"/>
        </w:rPr>
        <w:t>，要求</w:t>
      </w:r>
      <w:r>
        <w:rPr>
          <w:rFonts w:hint="eastAsia" w:ascii="仿宋" w:hAnsi="仿宋" w:eastAsia="仿宋"/>
          <w:color w:val="auto"/>
          <w:kern w:val="0"/>
          <w:sz w:val="32"/>
          <w:szCs w:val="36"/>
        </w:rPr>
        <w:t>当事人提供与被调查行为有关的其他资料；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ascii="仿宋" w:hAnsi="仿宋" w:eastAsia="仿宋"/>
          <w:color w:val="auto"/>
          <w:kern w:val="0"/>
          <w:sz w:val="32"/>
          <w:szCs w:val="36"/>
        </w:rPr>
        <w:t>（三）</w:t>
      </w:r>
      <w:r>
        <w:rPr>
          <w:rFonts w:hint="eastAsia" w:ascii="仿宋" w:hAnsi="仿宋" w:eastAsia="仿宋"/>
          <w:color w:val="auto"/>
          <w:kern w:val="0"/>
          <w:sz w:val="32"/>
          <w:szCs w:val="36"/>
          <w:lang w:eastAsia="zh-CN"/>
        </w:rPr>
        <w:t>询问有关当事人，调查与涉嫌违法行为有关的情况</w:t>
      </w:r>
      <w:r>
        <w:rPr>
          <w:rFonts w:hint="eastAsia" w:ascii="仿宋" w:hAnsi="仿宋" w:eastAsia="仿宋"/>
          <w:color w:val="auto"/>
          <w:kern w:val="0"/>
          <w:sz w:val="32"/>
          <w:szCs w:val="36"/>
        </w:rPr>
        <w:t>；</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ascii="仿宋" w:hAnsi="仿宋" w:eastAsia="仿宋"/>
          <w:color w:val="auto"/>
          <w:kern w:val="0"/>
          <w:sz w:val="32"/>
          <w:szCs w:val="36"/>
        </w:rPr>
        <w:t>（</w:t>
      </w:r>
      <w:r>
        <w:rPr>
          <w:rFonts w:hint="eastAsia" w:ascii="仿宋" w:hAnsi="仿宋" w:eastAsia="仿宋"/>
          <w:color w:val="auto"/>
          <w:kern w:val="0"/>
          <w:sz w:val="32"/>
          <w:szCs w:val="36"/>
          <w:lang w:eastAsia="zh-CN"/>
        </w:rPr>
        <w:t>四</w:t>
      </w:r>
      <w:r>
        <w:rPr>
          <w:rFonts w:hint="eastAsia" w:ascii="仿宋" w:hAnsi="仿宋" w:eastAsia="仿宋"/>
          <w:color w:val="auto"/>
          <w:kern w:val="0"/>
          <w:sz w:val="32"/>
          <w:szCs w:val="36"/>
        </w:rPr>
        <w:t>）依法查封、扣押有证据证明是假冒、侵权的产品</w:t>
      </w:r>
      <w:r>
        <w:rPr>
          <w:rFonts w:hint="eastAsia" w:ascii="仿宋" w:hAnsi="仿宋" w:eastAsia="仿宋"/>
          <w:color w:val="auto"/>
          <w:kern w:val="0"/>
          <w:sz w:val="32"/>
          <w:szCs w:val="36"/>
          <w:lang w:eastAsia="zh-CN"/>
        </w:rPr>
        <w:t>、物品</w:t>
      </w:r>
      <w:r>
        <w:rPr>
          <w:rFonts w:hint="eastAsia" w:ascii="仿宋" w:hAnsi="仿宋" w:eastAsia="仿宋"/>
          <w:color w:val="auto"/>
          <w:kern w:val="0"/>
          <w:sz w:val="32"/>
          <w:szCs w:val="36"/>
        </w:rPr>
        <w:t>；</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ascii="仿宋" w:hAnsi="仿宋" w:eastAsia="仿宋"/>
          <w:color w:val="auto"/>
          <w:kern w:val="0"/>
          <w:sz w:val="32"/>
          <w:szCs w:val="36"/>
        </w:rPr>
        <w:t>（</w:t>
      </w:r>
      <w:r>
        <w:rPr>
          <w:rFonts w:hint="eastAsia" w:ascii="仿宋" w:hAnsi="仿宋" w:eastAsia="仿宋"/>
          <w:color w:val="auto"/>
          <w:kern w:val="0"/>
          <w:sz w:val="32"/>
          <w:szCs w:val="36"/>
          <w:lang w:eastAsia="zh-CN"/>
        </w:rPr>
        <w:t>五</w:t>
      </w:r>
      <w:r>
        <w:rPr>
          <w:rFonts w:hint="eastAsia" w:ascii="仿宋" w:hAnsi="仿宋" w:eastAsia="仿宋"/>
          <w:color w:val="auto"/>
          <w:kern w:val="0"/>
          <w:sz w:val="32"/>
          <w:szCs w:val="36"/>
        </w:rPr>
        <w:t>）涉嫌侵犯制造方法专利权等知识产权的，要求当事人进行现场演示，但是应当采取保护措施防止泄密，并固定相关证据；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eastAsia="zh-CN"/>
        </w:rPr>
      </w:pPr>
      <w:r>
        <w:rPr>
          <w:rFonts w:hint="eastAsia" w:ascii="仿宋" w:hAnsi="仿宋" w:eastAsia="仿宋"/>
          <w:color w:val="auto"/>
          <w:kern w:val="0"/>
          <w:sz w:val="32"/>
          <w:szCs w:val="36"/>
          <w:lang w:eastAsia="zh-CN"/>
        </w:rPr>
        <w:t>（六）</w:t>
      </w:r>
      <w:r>
        <w:rPr>
          <w:rFonts w:hint="eastAsia" w:ascii="仿宋" w:hAnsi="仿宋" w:eastAsia="仿宋"/>
          <w:color w:val="auto"/>
          <w:kern w:val="0"/>
          <w:sz w:val="32"/>
          <w:szCs w:val="36"/>
        </w:rPr>
        <w:t>法律、法规规定的其他职权。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olor w:val="auto"/>
          <w:sz w:val="32"/>
          <w:szCs w:val="36"/>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ascii="黑体" w:hAnsi="黑体" w:eastAsia="黑体"/>
          <w:color w:val="auto"/>
          <w:sz w:val="32"/>
          <w:szCs w:val="36"/>
        </w:rPr>
      </w:pPr>
      <w:r>
        <w:rPr>
          <w:rFonts w:hint="eastAsia" w:ascii="黑体" w:hAnsi="黑体" w:eastAsia="黑体"/>
          <w:color w:val="auto"/>
          <w:sz w:val="32"/>
          <w:szCs w:val="36"/>
        </w:rPr>
        <w:t>第三章</w:t>
      </w:r>
      <w:r>
        <w:rPr>
          <w:rFonts w:hint="eastAsia" w:ascii="黑体" w:hAnsi="黑体" w:eastAsia="黑体"/>
          <w:color w:val="auto"/>
          <w:sz w:val="32"/>
          <w:szCs w:val="36"/>
          <w:lang w:val="en-US" w:eastAsia="zh-CN"/>
        </w:rPr>
        <w:t xml:space="preserve">  </w:t>
      </w:r>
      <w:r>
        <w:rPr>
          <w:rFonts w:hint="eastAsia" w:ascii="黑体" w:hAnsi="黑体" w:eastAsia="黑体"/>
          <w:color w:val="auto"/>
          <w:sz w:val="32"/>
          <w:szCs w:val="36"/>
        </w:rPr>
        <w:t>司法保护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eastAsia="黑体"/>
          <w:color w:val="auto"/>
          <w:sz w:val="32"/>
          <w:szCs w:val="36"/>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黑体" w:hAnsi="黑体" w:eastAsia="黑体"/>
          <w:color w:val="auto"/>
          <w:kern w:val="0"/>
          <w:sz w:val="32"/>
          <w:szCs w:val="36"/>
          <w:lang w:val="en-US" w:eastAsia="zh-CN"/>
        </w:rPr>
      </w:pPr>
      <w:r>
        <w:rPr>
          <w:rFonts w:hint="eastAsia" w:eastAsia="黑体"/>
          <w:color w:val="auto"/>
          <w:sz w:val="32"/>
          <w:szCs w:val="36"/>
        </w:rPr>
        <w:t>第十</w:t>
      </w:r>
      <w:r>
        <w:rPr>
          <w:rFonts w:hint="eastAsia" w:eastAsia="黑体"/>
          <w:color w:val="auto"/>
          <w:sz w:val="32"/>
          <w:szCs w:val="36"/>
          <w:lang w:eastAsia="zh-CN"/>
        </w:rPr>
        <w:t>七</w:t>
      </w:r>
      <w:r>
        <w:rPr>
          <w:rFonts w:hint="eastAsia" w:eastAsia="黑体"/>
          <w:color w:val="auto"/>
          <w:sz w:val="32"/>
          <w:szCs w:val="36"/>
        </w:rPr>
        <w:t xml:space="preserve">条 </w:t>
      </w:r>
      <w:r>
        <w:rPr>
          <w:rFonts w:hint="eastAsia"/>
          <w:color w:val="auto"/>
          <w:kern w:val="0"/>
          <w:sz w:val="32"/>
          <w:szCs w:val="36"/>
        </w:rPr>
        <w:t xml:space="preserve"> </w:t>
      </w:r>
      <w:r>
        <w:rPr>
          <w:rFonts w:hint="eastAsia" w:ascii="仿宋" w:hAnsi="仿宋" w:eastAsia="仿宋"/>
          <w:color w:val="auto"/>
          <w:kern w:val="0"/>
          <w:sz w:val="32"/>
          <w:szCs w:val="36"/>
          <w:lang w:eastAsia="zh-CN"/>
        </w:rPr>
        <w:t>省高级人民法院、省人民检察院应当建立和推行知识产权司法案件类案检索制度，加强案例指导。</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firstLine="632" w:firstLineChars="200"/>
        <w:textAlignment w:val="auto"/>
        <w:rPr>
          <w:rFonts w:hint="eastAsia" w:ascii="黑体" w:hAnsi="黑体" w:eastAsia="黑体"/>
          <w:b w:val="0"/>
          <w:bCs/>
          <w:snapToGrid w:val="0"/>
          <w:color w:val="auto"/>
          <w:kern w:val="0"/>
          <w:sz w:val="24"/>
          <w:szCs w:val="36"/>
          <w:lang w:val="en-US" w:eastAsia="zh-CN"/>
        </w:rPr>
      </w:pPr>
      <w:r>
        <w:rPr>
          <w:rFonts w:hint="eastAsia" w:ascii="黑体" w:hAnsi="黑体" w:eastAsia="黑体"/>
          <w:color w:val="auto"/>
          <w:kern w:val="0"/>
          <w:sz w:val="32"/>
          <w:szCs w:val="36"/>
          <w:lang w:val="en-US" w:eastAsia="zh-CN"/>
        </w:rPr>
        <w:t>第十八条</w:t>
      </w:r>
      <w:r>
        <w:rPr>
          <w:rFonts w:hint="eastAsia" w:ascii="仿宋" w:hAnsi="仿宋" w:eastAsia="仿宋"/>
          <w:color w:val="auto"/>
          <w:kern w:val="0"/>
          <w:sz w:val="32"/>
          <w:szCs w:val="36"/>
          <w:lang w:val="en-US" w:eastAsia="zh-CN"/>
        </w:rPr>
        <w:t xml:space="preserve">  省、市、县</w:t>
      </w:r>
      <w:r>
        <w:rPr>
          <w:rFonts w:hint="eastAsia" w:ascii="仿宋" w:hAnsi="仿宋" w:eastAsia="仿宋"/>
          <w:color w:val="auto"/>
          <w:kern w:val="0"/>
          <w:sz w:val="32"/>
          <w:szCs w:val="36"/>
          <w:lang w:eastAsia="zh-CN"/>
        </w:rPr>
        <w:t>公安机关应当依法办理知识产权犯罪案件，</w:t>
      </w:r>
      <w:r>
        <w:rPr>
          <w:rFonts w:hint="eastAsia" w:ascii="仿宋" w:hAnsi="仿宋" w:eastAsia="仿宋"/>
          <w:color w:val="auto"/>
          <w:kern w:val="0"/>
          <w:sz w:val="32"/>
          <w:szCs w:val="36"/>
          <w:lang w:val="en-US" w:eastAsia="zh-CN"/>
        </w:rPr>
        <w:t>并</w:t>
      </w:r>
      <w:r>
        <w:rPr>
          <w:rFonts w:hint="eastAsia" w:ascii="仿宋" w:hAnsi="仿宋" w:eastAsia="仿宋"/>
          <w:color w:val="auto"/>
          <w:kern w:val="0"/>
          <w:sz w:val="32"/>
          <w:szCs w:val="36"/>
          <w:lang w:eastAsia="zh-CN"/>
        </w:rPr>
        <w:t>协同同级知识产权主管部门和管理部门开展相关行政执法工作。</w:t>
      </w:r>
      <w:r>
        <w:rPr>
          <w:rFonts w:hint="eastAsia" w:ascii="仿宋" w:hAnsi="仿宋" w:eastAsia="仿宋"/>
          <w:color w:val="auto"/>
          <w:kern w:val="0"/>
          <w:sz w:val="32"/>
          <w:szCs w:val="36"/>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eastAsia="黑体"/>
          <w:color w:val="auto"/>
          <w:sz w:val="32"/>
          <w:szCs w:val="36"/>
        </w:rPr>
        <w:t>第</w:t>
      </w:r>
      <w:r>
        <w:rPr>
          <w:rFonts w:hint="eastAsia" w:eastAsia="黑体"/>
          <w:color w:val="auto"/>
          <w:sz w:val="32"/>
          <w:szCs w:val="36"/>
          <w:lang w:eastAsia="zh-CN"/>
        </w:rPr>
        <w:t>十九</w:t>
      </w:r>
      <w:r>
        <w:rPr>
          <w:rFonts w:hint="eastAsia" w:eastAsia="黑体"/>
          <w:color w:val="auto"/>
          <w:sz w:val="32"/>
          <w:szCs w:val="36"/>
        </w:rPr>
        <w:t xml:space="preserve">条 </w:t>
      </w:r>
      <w:r>
        <w:rPr>
          <w:rFonts w:hint="eastAsia"/>
          <w:b/>
          <w:bCs/>
          <w:color w:val="auto"/>
          <w:sz w:val="32"/>
          <w:szCs w:val="36"/>
        </w:rPr>
        <w:t xml:space="preserve"> </w:t>
      </w:r>
      <w:r>
        <w:rPr>
          <w:rFonts w:hint="eastAsia" w:ascii="仿宋" w:hAnsi="仿宋" w:eastAsia="仿宋"/>
          <w:color w:val="auto"/>
          <w:kern w:val="0"/>
          <w:sz w:val="32"/>
          <w:szCs w:val="36"/>
          <w:lang w:val="en-US" w:eastAsia="zh-CN"/>
        </w:rPr>
        <w:t>人民法院应当根据国家关于</w:t>
      </w:r>
      <w:r>
        <w:rPr>
          <w:rFonts w:hint="eastAsia" w:ascii="仿宋" w:hAnsi="仿宋" w:eastAsia="仿宋"/>
          <w:color w:val="auto"/>
          <w:kern w:val="0"/>
          <w:sz w:val="32"/>
          <w:szCs w:val="36"/>
          <w:lang w:eastAsia="zh-CN"/>
        </w:rPr>
        <w:t>知识产权案件跨区域审理和法院案件指定管辖的</w:t>
      </w:r>
      <w:r>
        <w:rPr>
          <w:rFonts w:hint="eastAsia" w:ascii="仿宋" w:hAnsi="仿宋" w:eastAsia="仿宋"/>
          <w:color w:val="auto"/>
          <w:kern w:val="0"/>
          <w:sz w:val="32"/>
          <w:szCs w:val="36"/>
          <w:lang w:val="en-US" w:eastAsia="zh-CN"/>
        </w:rPr>
        <w:t>相关规定，</w:t>
      </w:r>
      <w:r>
        <w:rPr>
          <w:rFonts w:hint="eastAsia" w:ascii="仿宋" w:hAnsi="仿宋" w:eastAsia="仿宋"/>
          <w:color w:val="auto"/>
          <w:kern w:val="0"/>
          <w:sz w:val="32"/>
          <w:szCs w:val="36"/>
          <w:lang w:eastAsia="zh-CN"/>
        </w:rPr>
        <w:t>通过繁简分流、在线诉讼等方式，提高知识产权案件审判质量和效率。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ascii="黑体" w:hAnsi="黑体" w:eastAsia="黑体"/>
          <w:color w:val="auto"/>
          <w:kern w:val="0"/>
          <w:sz w:val="32"/>
          <w:szCs w:val="36"/>
          <w:lang w:eastAsia="zh-CN"/>
        </w:rPr>
        <w:t>第二十条</w:t>
      </w:r>
      <w:r>
        <w:rPr>
          <w:rFonts w:hint="eastAsia" w:ascii="仿宋" w:hAnsi="仿宋" w:eastAsia="仿宋"/>
          <w:color w:val="auto"/>
          <w:kern w:val="0"/>
          <w:sz w:val="32"/>
          <w:szCs w:val="36"/>
          <w:lang w:val="en-US" w:eastAsia="zh-CN"/>
        </w:rPr>
        <w:t xml:space="preserve">  </w:t>
      </w:r>
      <w:r>
        <w:rPr>
          <w:rFonts w:hint="eastAsia" w:ascii="仿宋" w:hAnsi="仿宋" w:eastAsia="仿宋"/>
          <w:color w:val="auto"/>
          <w:kern w:val="0"/>
          <w:sz w:val="32"/>
          <w:szCs w:val="36"/>
        </w:rPr>
        <w:t>人民法院应当加强知识产权诉讼指引</w:t>
      </w:r>
      <w:r>
        <w:rPr>
          <w:rFonts w:hint="eastAsia" w:ascii="仿宋" w:hAnsi="仿宋" w:eastAsia="仿宋"/>
          <w:color w:val="auto"/>
          <w:kern w:val="0"/>
          <w:sz w:val="32"/>
          <w:szCs w:val="36"/>
          <w:lang w:eastAsia="zh-CN"/>
        </w:rPr>
        <w:t>，</w:t>
      </w:r>
      <w:r>
        <w:rPr>
          <w:rFonts w:hint="eastAsia" w:ascii="仿宋" w:hAnsi="仿宋" w:eastAsia="仿宋"/>
          <w:color w:val="auto"/>
          <w:kern w:val="0"/>
          <w:sz w:val="32"/>
          <w:szCs w:val="36"/>
        </w:rPr>
        <w:t>引导当事人利用公证、电子数据平台等第三方保全证据方式收集、固定证据。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val="en-US" w:eastAsia="zh-CN"/>
        </w:rPr>
      </w:pPr>
      <w:r>
        <w:rPr>
          <w:rFonts w:hint="eastAsia" w:ascii="仿宋" w:hAnsi="仿宋" w:eastAsia="仿宋"/>
          <w:color w:val="auto"/>
          <w:kern w:val="0"/>
          <w:sz w:val="32"/>
          <w:szCs w:val="36"/>
          <w:lang w:val="en-US" w:eastAsia="zh-CN"/>
        </w:rPr>
        <w:t>支持著作权人利用司法区块链平台上传作品，维护自身合法权益。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黑体" w:hAnsi="黑体" w:eastAsia="黑体" w:cs="黑体"/>
          <w:color w:val="auto"/>
          <w:kern w:val="0"/>
          <w:sz w:val="32"/>
          <w:szCs w:val="36"/>
          <w:lang w:val="en-US" w:eastAsia="zh-CN"/>
        </w:rPr>
      </w:pPr>
      <w:r>
        <w:rPr>
          <w:rFonts w:hint="eastAsia" w:ascii="黑体" w:hAnsi="黑体" w:eastAsia="黑体" w:cs="黑体"/>
          <w:color w:val="auto"/>
          <w:kern w:val="0"/>
          <w:sz w:val="32"/>
          <w:szCs w:val="36"/>
          <w:lang w:val="en-US" w:eastAsia="zh-CN"/>
        </w:rPr>
        <w:t xml:space="preserve">第二十一条  </w:t>
      </w:r>
      <w:r>
        <w:rPr>
          <w:rFonts w:hint="eastAsia" w:ascii="仿宋" w:hAnsi="仿宋" w:eastAsia="仿宋"/>
          <w:color w:val="auto"/>
          <w:kern w:val="0"/>
          <w:sz w:val="32"/>
          <w:szCs w:val="36"/>
          <w:lang w:val="en-US" w:eastAsia="zh-CN"/>
        </w:rPr>
        <w:t>人民法院应当推进知识产权司法鉴定规范化建设，为办理知识产权案件提供专业技术支持。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b/>
          <w:bCs/>
          <w:color w:val="auto"/>
          <w:sz w:val="32"/>
          <w:szCs w:val="36"/>
        </w:rPr>
      </w:pPr>
      <w:r>
        <w:rPr>
          <w:rFonts w:hint="eastAsia" w:ascii="黑体" w:hAnsi="黑体" w:eastAsia="黑体"/>
          <w:b w:val="0"/>
          <w:bCs w:val="0"/>
          <w:color w:val="auto"/>
          <w:sz w:val="32"/>
          <w:szCs w:val="36"/>
          <w:lang w:eastAsia="zh-CN"/>
        </w:rPr>
        <w:t>第二十</w:t>
      </w:r>
      <w:r>
        <w:rPr>
          <w:rFonts w:hint="eastAsia" w:ascii="黑体" w:hAnsi="黑体" w:eastAsia="黑体"/>
          <w:b w:val="0"/>
          <w:bCs w:val="0"/>
          <w:color w:val="auto"/>
          <w:sz w:val="32"/>
          <w:szCs w:val="36"/>
          <w:lang w:val="en-US" w:eastAsia="zh-CN"/>
        </w:rPr>
        <w:t>二</w:t>
      </w:r>
      <w:r>
        <w:rPr>
          <w:rFonts w:hint="eastAsia" w:ascii="黑体" w:hAnsi="黑体" w:eastAsia="黑体"/>
          <w:b w:val="0"/>
          <w:bCs w:val="0"/>
          <w:color w:val="auto"/>
          <w:sz w:val="32"/>
          <w:szCs w:val="36"/>
          <w:lang w:eastAsia="zh-CN"/>
        </w:rPr>
        <w:t>条</w:t>
      </w:r>
      <w:r>
        <w:rPr>
          <w:rFonts w:hint="eastAsia"/>
          <w:b w:val="0"/>
          <w:bCs w:val="0"/>
          <w:color w:val="auto"/>
          <w:sz w:val="32"/>
          <w:szCs w:val="36"/>
          <w:lang w:val="en-US" w:eastAsia="zh-CN"/>
        </w:rPr>
        <w:t xml:space="preserve">  </w:t>
      </w:r>
      <w:r>
        <w:rPr>
          <w:rFonts w:hint="eastAsia"/>
          <w:b w:val="0"/>
          <w:bCs w:val="0"/>
          <w:color w:val="auto"/>
          <w:sz w:val="32"/>
          <w:szCs w:val="36"/>
          <w:lang w:eastAsia="zh-CN"/>
        </w:rPr>
        <w:t>人民法院</w:t>
      </w:r>
      <w:r>
        <w:rPr>
          <w:rFonts w:hint="eastAsia" w:ascii="仿宋" w:hAnsi="仿宋" w:eastAsia="仿宋"/>
          <w:color w:val="auto"/>
          <w:kern w:val="0"/>
          <w:sz w:val="32"/>
          <w:szCs w:val="36"/>
          <w:lang w:eastAsia="zh-CN"/>
        </w:rPr>
        <w:t>应当依法适用惩罚性赔偿制度，对情节严重的故意侵权行为，依法判令侵权人承担</w:t>
      </w:r>
      <w:r>
        <w:rPr>
          <w:rFonts w:hint="eastAsia"/>
          <w:b w:val="0"/>
          <w:bCs w:val="0"/>
          <w:color w:val="auto"/>
          <w:sz w:val="32"/>
          <w:szCs w:val="36"/>
          <w:lang w:eastAsia="zh-CN"/>
        </w:rPr>
        <w:t>惩罚性赔偿责任。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eastAsia="黑体"/>
          <w:color w:val="auto"/>
          <w:sz w:val="32"/>
          <w:szCs w:val="36"/>
        </w:rPr>
        <w:t>第</w:t>
      </w:r>
      <w:r>
        <w:rPr>
          <w:rFonts w:hint="eastAsia" w:eastAsia="黑体"/>
          <w:color w:val="auto"/>
          <w:sz w:val="32"/>
          <w:szCs w:val="36"/>
          <w:lang w:eastAsia="zh-CN"/>
        </w:rPr>
        <w:t>二十</w:t>
      </w:r>
      <w:r>
        <w:rPr>
          <w:rFonts w:hint="eastAsia" w:eastAsia="黑体"/>
          <w:color w:val="auto"/>
          <w:sz w:val="32"/>
          <w:szCs w:val="36"/>
          <w:lang w:val="en-US" w:eastAsia="zh-CN"/>
        </w:rPr>
        <w:t>三</w:t>
      </w:r>
      <w:r>
        <w:rPr>
          <w:rFonts w:hint="eastAsia" w:eastAsia="黑体"/>
          <w:color w:val="auto"/>
          <w:sz w:val="32"/>
          <w:szCs w:val="36"/>
        </w:rPr>
        <w:t>条</w:t>
      </w:r>
      <w:r>
        <w:rPr>
          <w:rFonts w:hint="eastAsia"/>
          <w:b/>
          <w:bCs/>
          <w:color w:val="auto"/>
          <w:sz w:val="32"/>
          <w:szCs w:val="36"/>
        </w:rPr>
        <w:t xml:space="preserve">  </w:t>
      </w:r>
      <w:r>
        <w:rPr>
          <w:rFonts w:hint="eastAsia" w:ascii="仿宋" w:hAnsi="仿宋" w:eastAsia="仿宋"/>
          <w:color w:val="auto"/>
          <w:kern w:val="0"/>
          <w:sz w:val="32"/>
          <w:szCs w:val="36"/>
        </w:rPr>
        <w:t>建立知</w:t>
      </w:r>
      <w:r>
        <w:rPr>
          <w:rFonts w:hint="eastAsia" w:ascii="仿宋" w:hAnsi="仿宋" w:eastAsia="仿宋"/>
          <w:color w:val="auto"/>
          <w:kern w:val="0"/>
          <w:sz w:val="32"/>
          <w:szCs w:val="36"/>
          <w:lang w:eastAsia="zh-CN"/>
        </w:rPr>
        <w:t>识产权调解协议司法确认机制。当事人向有管辖权的人民法院申请确认知识产权调解协议的，人民法院应当依法予以审查，并作出是否确认的决定。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黑体" w:hAnsi="黑体" w:eastAsia="黑体"/>
          <w:color w:val="auto"/>
          <w:lang w:eastAsia="zh-CN"/>
        </w:rPr>
      </w:pPr>
      <w:r>
        <w:rPr>
          <w:rFonts w:hint="eastAsia" w:eastAsia="黑体"/>
          <w:color w:val="auto"/>
          <w:sz w:val="32"/>
          <w:szCs w:val="36"/>
        </w:rPr>
        <w:t>第</w:t>
      </w:r>
      <w:r>
        <w:rPr>
          <w:rFonts w:hint="eastAsia" w:eastAsia="黑体"/>
          <w:color w:val="auto"/>
          <w:sz w:val="32"/>
          <w:szCs w:val="36"/>
          <w:lang w:eastAsia="zh-CN"/>
        </w:rPr>
        <w:t>二十</w:t>
      </w:r>
      <w:r>
        <w:rPr>
          <w:rFonts w:hint="eastAsia" w:eastAsia="黑体"/>
          <w:color w:val="auto"/>
          <w:sz w:val="32"/>
          <w:szCs w:val="36"/>
          <w:lang w:val="en-US" w:eastAsia="zh-CN"/>
        </w:rPr>
        <w:t>四条</w:t>
      </w:r>
      <w:r>
        <w:rPr>
          <w:rFonts w:hint="eastAsia"/>
          <w:b/>
          <w:bCs/>
          <w:color w:val="auto"/>
          <w:sz w:val="32"/>
          <w:szCs w:val="36"/>
        </w:rPr>
        <w:t xml:space="preserve">  </w:t>
      </w:r>
      <w:r>
        <w:rPr>
          <w:rFonts w:hint="eastAsia" w:ascii="仿宋" w:hAnsi="仿宋" w:eastAsia="仿宋"/>
          <w:color w:val="auto"/>
          <w:kern w:val="0"/>
          <w:sz w:val="32"/>
          <w:szCs w:val="36"/>
        </w:rPr>
        <w:t>人民检察院</w:t>
      </w:r>
      <w:r>
        <w:rPr>
          <w:rFonts w:hint="eastAsia" w:ascii="仿宋" w:hAnsi="仿宋" w:eastAsia="仿宋"/>
          <w:color w:val="auto"/>
          <w:kern w:val="0"/>
          <w:sz w:val="32"/>
          <w:szCs w:val="36"/>
          <w:lang w:eastAsia="zh-CN"/>
        </w:rPr>
        <w:t>应当依法履行法律监督职能，加强知识产权民事、行政、刑事案件法律监督，依法开展知识产权公益诉讼工作。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olor w:val="auto"/>
          <w:sz w:val="32"/>
          <w:szCs w:val="36"/>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ascii="黑体" w:hAnsi="黑体" w:eastAsia="黑体"/>
          <w:color w:val="auto"/>
          <w:sz w:val="32"/>
          <w:szCs w:val="36"/>
        </w:rPr>
      </w:pPr>
      <w:r>
        <w:rPr>
          <w:rFonts w:hint="eastAsia" w:ascii="黑体" w:hAnsi="黑体" w:eastAsia="黑体"/>
          <w:color w:val="auto"/>
          <w:sz w:val="32"/>
          <w:szCs w:val="36"/>
        </w:rPr>
        <w:t>第四章</w:t>
      </w:r>
      <w:r>
        <w:rPr>
          <w:rFonts w:hint="eastAsia" w:ascii="黑体" w:hAnsi="黑体" w:eastAsia="黑体"/>
          <w:color w:val="auto"/>
          <w:sz w:val="32"/>
          <w:szCs w:val="36"/>
          <w:lang w:val="en-US" w:eastAsia="zh-CN"/>
        </w:rPr>
        <w:t xml:space="preserve">  </w:t>
      </w:r>
      <w:r>
        <w:rPr>
          <w:rFonts w:hint="eastAsia" w:ascii="黑体" w:hAnsi="黑体" w:eastAsia="黑体"/>
          <w:color w:val="auto"/>
          <w:sz w:val="32"/>
          <w:szCs w:val="36"/>
        </w:rPr>
        <w:t>社会保护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eastAsia="黑体"/>
          <w:color w:val="auto"/>
          <w:sz w:val="32"/>
          <w:szCs w:val="36"/>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eastAsia="黑体"/>
          <w:color w:val="auto"/>
          <w:sz w:val="32"/>
          <w:szCs w:val="36"/>
        </w:rPr>
        <w:t>第二十</w:t>
      </w:r>
      <w:r>
        <w:rPr>
          <w:rFonts w:hint="eastAsia" w:eastAsia="黑体"/>
          <w:color w:val="auto"/>
          <w:sz w:val="32"/>
          <w:szCs w:val="36"/>
          <w:lang w:eastAsia="zh-CN"/>
        </w:rPr>
        <w:t>五</w:t>
      </w:r>
      <w:r>
        <w:rPr>
          <w:rFonts w:hint="eastAsia" w:eastAsia="黑体"/>
          <w:color w:val="auto"/>
          <w:sz w:val="32"/>
          <w:szCs w:val="36"/>
        </w:rPr>
        <w:t>条</w:t>
      </w:r>
      <w:r>
        <w:rPr>
          <w:rFonts w:hint="eastAsia"/>
          <w:b/>
          <w:color w:val="auto"/>
          <w:sz w:val="32"/>
          <w:szCs w:val="36"/>
        </w:rPr>
        <w:t xml:space="preserve"> </w:t>
      </w:r>
      <w:r>
        <w:rPr>
          <w:rFonts w:hint="eastAsia" w:ascii="仿宋" w:hAnsi="仿宋" w:eastAsia="仿宋" w:cs="Times New Roman"/>
          <w:color w:val="auto"/>
          <w:kern w:val="0"/>
          <w:sz w:val="32"/>
          <w:szCs w:val="36"/>
        </w:rPr>
        <w:t xml:space="preserve"> 企业、高等院校、科研机构应当建立健全知识产权保护</w:t>
      </w:r>
      <w:r>
        <w:rPr>
          <w:rFonts w:hint="eastAsia" w:ascii="仿宋" w:hAnsi="仿宋" w:eastAsia="仿宋" w:cs="Times New Roman"/>
          <w:color w:val="auto"/>
          <w:kern w:val="0"/>
          <w:sz w:val="32"/>
          <w:szCs w:val="36"/>
          <w:lang w:eastAsia="zh-CN"/>
        </w:rPr>
        <w:t>机制</w:t>
      </w:r>
      <w:r>
        <w:rPr>
          <w:rFonts w:hint="eastAsia" w:ascii="仿宋" w:hAnsi="仿宋" w:eastAsia="仿宋" w:cs="Times New Roman"/>
          <w:color w:val="auto"/>
          <w:kern w:val="0"/>
          <w:sz w:val="32"/>
          <w:szCs w:val="36"/>
        </w:rPr>
        <w:t xml:space="preserve">，增强自我保护能力。 </w:t>
      </w:r>
      <w:r>
        <w:rPr>
          <w:rFonts w:hint="default" w:ascii="仿宋" w:hAnsi="仿宋" w:eastAsia="仿宋" w:cs="Times New Roman"/>
          <w:color w:val="auto"/>
          <w:kern w:val="0"/>
          <w:sz w:val="32"/>
          <w:szCs w:val="36"/>
          <w:lang w:val="en-US" w:eastAsia="zh-CN"/>
        </w:rPr>
        <w:t>在开展对外投资、参加展会、招商引资、产品或者技术进出</w:t>
      </w:r>
      <w:r>
        <w:rPr>
          <w:rFonts w:hint="default" w:ascii="仿宋" w:hAnsi="仿宋" w:eastAsia="仿宋"/>
          <w:color w:val="auto"/>
          <w:kern w:val="0"/>
          <w:sz w:val="32"/>
          <w:szCs w:val="36"/>
          <w:lang w:val="en-US" w:eastAsia="zh-CN"/>
        </w:rPr>
        <w:t>口业务时，应当</w:t>
      </w:r>
      <w:r>
        <w:rPr>
          <w:rFonts w:hint="eastAsia" w:ascii="仿宋" w:hAnsi="仿宋" w:eastAsia="仿宋"/>
          <w:color w:val="auto"/>
          <w:kern w:val="0"/>
          <w:sz w:val="32"/>
          <w:szCs w:val="36"/>
          <w:lang w:val="en-US" w:eastAsia="zh-CN"/>
        </w:rPr>
        <w:t xml:space="preserve">进行相关知识产权情况调查，防范知识产权风险。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eastAsia="zh-CN"/>
        </w:rPr>
      </w:pPr>
      <w:r>
        <w:rPr>
          <w:rFonts w:hint="eastAsia" w:eastAsia="黑体"/>
          <w:color w:val="auto"/>
          <w:sz w:val="32"/>
          <w:szCs w:val="36"/>
        </w:rPr>
        <w:t>第二十</w:t>
      </w:r>
      <w:r>
        <w:rPr>
          <w:rFonts w:hint="eastAsia" w:eastAsia="黑体"/>
          <w:color w:val="auto"/>
          <w:sz w:val="32"/>
          <w:szCs w:val="36"/>
          <w:lang w:eastAsia="zh-CN"/>
        </w:rPr>
        <w:t>六</w:t>
      </w:r>
      <w:r>
        <w:rPr>
          <w:rFonts w:hint="eastAsia" w:eastAsia="黑体"/>
          <w:color w:val="auto"/>
          <w:sz w:val="32"/>
          <w:szCs w:val="36"/>
        </w:rPr>
        <w:t xml:space="preserve">条 </w:t>
      </w:r>
      <w:r>
        <w:rPr>
          <w:rFonts w:hint="eastAsia"/>
          <w:b/>
          <w:bCs/>
          <w:color w:val="auto"/>
          <w:sz w:val="32"/>
          <w:szCs w:val="36"/>
        </w:rPr>
        <w:t xml:space="preserve"> </w:t>
      </w:r>
      <w:r>
        <w:rPr>
          <w:rFonts w:hint="eastAsia" w:ascii="仿宋" w:hAnsi="仿宋" w:eastAsia="仿宋"/>
          <w:color w:val="auto"/>
          <w:kern w:val="0"/>
          <w:sz w:val="32"/>
          <w:szCs w:val="36"/>
          <w:lang w:eastAsia="zh-CN"/>
        </w:rPr>
        <w:t>高等院校、科研机构等单位可以依法处置</w:t>
      </w:r>
      <w:r>
        <w:rPr>
          <w:rFonts w:hint="eastAsia" w:ascii="仿宋" w:hAnsi="仿宋" w:eastAsia="仿宋"/>
          <w:color w:val="auto"/>
          <w:kern w:val="0"/>
          <w:sz w:val="32"/>
          <w:szCs w:val="36"/>
          <w:lang w:val="en-US" w:eastAsia="zh-CN"/>
        </w:rPr>
        <w:t>其</w:t>
      </w:r>
      <w:r>
        <w:rPr>
          <w:rFonts w:hint="eastAsia" w:ascii="仿宋" w:hAnsi="仿宋" w:eastAsia="仿宋"/>
          <w:color w:val="auto"/>
          <w:kern w:val="0"/>
          <w:sz w:val="32"/>
          <w:szCs w:val="36"/>
          <w:lang w:eastAsia="zh-CN"/>
        </w:rPr>
        <w:t>职务</w:t>
      </w:r>
      <w:r>
        <w:rPr>
          <w:rFonts w:hint="eastAsia" w:ascii="仿宋" w:hAnsi="仿宋" w:eastAsia="仿宋"/>
          <w:color w:val="auto"/>
          <w:kern w:val="0"/>
          <w:sz w:val="32"/>
          <w:szCs w:val="36"/>
          <w:lang w:val="en-US" w:eastAsia="zh-CN"/>
        </w:rPr>
        <w:t>发明创造申请专利的权利和专利权、计算机软件著作权和集成电路布图设计专有权等职务技术成果</w:t>
      </w:r>
      <w:r>
        <w:rPr>
          <w:rFonts w:hint="eastAsia" w:ascii="仿宋" w:hAnsi="仿宋" w:eastAsia="仿宋"/>
          <w:color w:val="auto"/>
          <w:kern w:val="0"/>
          <w:sz w:val="32"/>
          <w:szCs w:val="36"/>
          <w:lang w:eastAsia="zh-CN"/>
        </w:rPr>
        <w:t>。</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eastAsia="zh-CN"/>
        </w:rPr>
      </w:pPr>
      <w:r>
        <w:rPr>
          <w:rFonts w:hint="eastAsia" w:ascii="仿宋" w:hAnsi="仿宋" w:eastAsia="仿宋"/>
          <w:color w:val="auto"/>
          <w:kern w:val="0"/>
          <w:sz w:val="32"/>
          <w:szCs w:val="36"/>
          <w:lang w:eastAsia="zh-CN"/>
        </w:rPr>
        <w:t>单位拟放</w:t>
      </w:r>
      <w:r>
        <w:rPr>
          <w:rFonts w:hint="eastAsia" w:ascii="仿宋" w:hAnsi="仿宋" w:eastAsia="仿宋"/>
          <w:color w:val="auto"/>
          <w:kern w:val="0"/>
          <w:sz w:val="32"/>
          <w:szCs w:val="36"/>
          <w:lang w:val="en-US" w:eastAsia="zh-CN"/>
        </w:rPr>
        <w:t>弃或者转让前款规定的职务技术成果</w:t>
      </w:r>
      <w:r>
        <w:rPr>
          <w:rFonts w:hint="eastAsia" w:ascii="仿宋" w:hAnsi="仿宋" w:eastAsia="仿宋"/>
          <w:color w:val="auto"/>
          <w:kern w:val="0"/>
          <w:sz w:val="32"/>
          <w:szCs w:val="36"/>
          <w:lang w:eastAsia="zh-CN"/>
        </w:rPr>
        <w:t>的，应当提前一个月通知职务</w:t>
      </w:r>
      <w:r>
        <w:rPr>
          <w:rFonts w:hint="eastAsia" w:ascii="仿宋" w:hAnsi="仿宋" w:eastAsia="仿宋"/>
          <w:color w:val="auto"/>
          <w:kern w:val="0"/>
          <w:sz w:val="32"/>
          <w:szCs w:val="36"/>
          <w:lang w:val="en-US" w:eastAsia="zh-CN"/>
        </w:rPr>
        <w:t>技术成果</w:t>
      </w:r>
      <w:r>
        <w:rPr>
          <w:rFonts w:hint="eastAsia" w:ascii="仿宋" w:hAnsi="仿宋" w:eastAsia="仿宋"/>
          <w:color w:val="auto"/>
          <w:kern w:val="0"/>
          <w:sz w:val="32"/>
          <w:szCs w:val="36"/>
          <w:lang w:eastAsia="zh-CN"/>
        </w:rPr>
        <w:t>的完成人。单位订立技术合同转让</w:t>
      </w:r>
      <w:r>
        <w:rPr>
          <w:rFonts w:hint="eastAsia" w:ascii="仿宋" w:hAnsi="仿宋" w:eastAsia="仿宋"/>
          <w:color w:val="auto"/>
          <w:kern w:val="0"/>
          <w:sz w:val="32"/>
          <w:szCs w:val="36"/>
          <w:lang w:val="en-US" w:eastAsia="zh-CN"/>
        </w:rPr>
        <w:t>该职务技术成果的</w:t>
      </w:r>
      <w:r>
        <w:rPr>
          <w:rFonts w:hint="eastAsia" w:ascii="仿宋" w:hAnsi="仿宋" w:eastAsia="仿宋"/>
          <w:color w:val="auto"/>
          <w:kern w:val="0"/>
          <w:sz w:val="32"/>
          <w:szCs w:val="36"/>
          <w:lang w:eastAsia="zh-CN"/>
        </w:rPr>
        <w:t>，职务技术成果的完成人享有以同等条件优先受让的权利。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黑体" w:hAnsi="黑体" w:eastAsia="黑体"/>
          <w:color w:val="auto"/>
          <w:kern w:val="0"/>
          <w:sz w:val="32"/>
          <w:szCs w:val="36"/>
        </w:rPr>
      </w:pPr>
      <w:r>
        <w:rPr>
          <w:rFonts w:hint="eastAsia" w:ascii="仿宋" w:hAnsi="仿宋" w:eastAsia="仿宋"/>
          <w:color w:val="auto"/>
          <w:kern w:val="0"/>
          <w:sz w:val="32"/>
          <w:szCs w:val="36"/>
        </w:rPr>
        <w:t>鼓励高等院校、科研机构根据国家规定开放专利许可。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eastAsia="黑体"/>
          <w:color w:val="auto"/>
          <w:sz w:val="32"/>
          <w:szCs w:val="36"/>
        </w:rPr>
        <w:t>第二十</w:t>
      </w:r>
      <w:r>
        <w:rPr>
          <w:rFonts w:hint="eastAsia" w:eastAsia="黑体"/>
          <w:color w:val="auto"/>
          <w:sz w:val="32"/>
          <w:szCs w:val="36"/>
          <w:lang w:eastAsia="zh-CN"/>
        </w:rPr>
        <w:t>七</w:t>
      </w:r>
      <w:r>
        <w:rPr>
          <w:rFonts w:hint="eastAsia" w:eastAsia="黑体"/>
          <w:color w:val="auto"/>
          <w:sz w:val="32"/>
          <w:szCs w:val="36"/>
        </w:rPr>
        <w:t>条</w:t>
      </w:r>
      <w:r>
        <w:rPr>
          <w:rFonts w:hint="eastAsia"/>
          <w:b/>
          <w:bCs/>
          <w:color w:val="auto"/>
          <w:sz w:val="32"/>
          <w:szCs w:val="36"/>
        </w:rPr>
        <w:t xml:space="preserve">  </w:t>
      </w:r>
      <w:r>
        <w:rPr>
          <w:rFonts w:hint="eastAsia" w:ascii="仿宋" w:hAnsi="仿宋" w:eastAsia="仿宋"/>
          <w:color w:val="auto"/>
          <w:kern w:val="0"/>
          <w:sz w:val="32"/>
          <w:szCs w:val="36"/>
        </w:rPr>
        <w:t>知识产权相关行业组织应当加强自律管理，建立健全知识产权维权保</w:t>
      </w:r>
      <w:r>
        <w:rPr>
          <w:rFonts w:hint="eastAsia" w:ascii="仿宋" w:hAnsi="仿宋" w:eastAsia="仿宋"/>
          <w:color w:val="auto"/>
          <w:kern w:val="0"/>
          <w:sz w:val="32"/>
          <w:szCs w:val="36"/>
          <w:lang w:eastAsia="zh-CN"/>
        </w:rPr>
        <w:t>护机制，督促会员配合知识产权主管部门和管理部门开展行政执法工作，引导会员规范知识产权相关活动。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eastAsia="黑体"/>
          <w:color w:val="auto"/>
          <w:sz w:val="32"/>
          <w:szCs w:val="36"/>
        </w:rPr>
        <w:t>第二十</w:t>
      </w:r>
      <w:r>
        <w:rPr>
          <w:rFonts w:hint="eastAsia" w:eastAsia="黑体"/>
          <w:color w:val="auto"/>
          <w:sz w:val="32"/>
          <w:szCs w:val="36"/>
          <w:lang w:eastAsia="zh-CN"/>
        </w:rPr>
        <w:t>八</w:t>
      </w:r>
      <w:r>
        <w:rPr>
          <w:rFonts w:hint="eastAsia" w:eastAsia="黑体"/>
          <w:color w:val="auto"/>
          <w:sz w:val="32"/>
          <w:szCs w:val="36"/>
        </w:rPr>
        <w:t xml:space="preserve">条 </w:t>
      </w:r>
      <w:r>
        <w:rPr>
          <w:rFonts w:hint="eastAsia"/>
          <w:b/>
          <w:color w:val="auto"/>
          <w:sz w:val="32"/>
          <w:szCs w:val="36"/>
        </w:rPr>
        <w:t xml:space="preserve"> </w:t>
      </w:r>
      <w:r>
        <w:rPr>
          <w:rFonts w:hint="eastAsia" w:ascii="仿宋" w:hAnsi="仿宋" w:eastAsia="仿宋"/>
          <w:color w:val="auto"/>
          <w:kern w:val="0"/>
          <w:sz w:val="32"/>
          <w:szCs w:val="36"/>
        </w:rPr>
        <w:t>大</w:t>
      </w:r>
      <w:r>
        <w:rPr>
          <w:rFonts w:hint="eastAsia" w:ascii="仿宋" w:hAnsi="仿宋" w:eastAsia="仿宋"/>
          <w:color w:val="auto"/>
          <w:kern w:val="0"/>
          <w:sz w:val="32"/>
          <w:szCs w:val="36"/>
          <w:lang w:eastAsia="zh-CN"/>
        </w:rPr>
        <w:t>型</w:t>
      </w:r>
      <w:r>
        <w:rPr>
          <w:rFonts w:hint="eastAsia" w:ascii="仿宋" w:hAnsi="仿宋" w:eastAsia="仿宋"/>
          <w:color w:val="auto"/>
          <w:kern w:val="0"/>
          <w:sz w:val="32"/>
          <w:szCs w:val="36"/>
          <w:lang w:val="en-US" w:eastAsia="zh-CN"/>
        </w:rPr>
        <w:t>专业化</w:t>
      </w:r>
      <w:r>
        <w:rPr>
          <w:rFonts w:hint="eastAsia" w:ascii="仿宋" w:hAnsi="仿宋" w:eastAsia="仿宋"/>
          <w:color w:val="auto"/>
          <w:kern w:val="0"/>
          <w:sz w:val="32"/>
          <w:szCs w:val="36"/>
          <w:lang w:eastAsia="zh-CN"/>
        </w:rPr>
        <w:t>市场经营者应当建立知识产权保护自律机制，防范知识产权假冒和侵权风险。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eastAsia="黑体"/>
          <w:color w:val="auto"/>
          <w:sz w:val="32"/>
          <w:szCs w:val="36"/>
        </w:rPr>
        <w:t>第二十</w:t>
      </w:r>
      <w:r>
        <w:rPr>
          <w:rFonts w:hint="eastAsia" w:eastAsia="黑体"/>
          <w:color w:val="auto"/>
          <w:sz w:val="32"/>
          <w:szCs w:val="36"/>
          <w:lang w:eastAsia="zh-CN"/>
        </w:rPr>
        <w:t>九</w:t>
      </w:r>
      <w:r>
        <w:rPr>
          <w:rFonts w:hint="eastAsia" w:eastAsia="黑体"/>
          <w:color w:val="auto"/>
          <w:sz w:val="32"/>
          <w:szCs w:val="36"/>
        </w:rPr>
        <w:t xml:space="preserve">条 </w:t>
      </w:r>
      <w:r>
        <w:rPr>
          <w:rFonts w:hint="eastAsia"/>
          <w:b/>
          <w:color w:val="auto"/>
          <w:sz w:val="32"/>
          <w:szCs w:val="36"/>
        </w:rPr>
        <w:t xml:space="preserve"> </w:t>
      </w:r>
      <w:r>
        <w:rPr>
          <w:rFonts w:hint="eastAsia" w:ascii="仿宋" w:hAnsi="仿宋" w:eastAsia="仿宋"/>
          <w:color w:val="auto"/>
          <w:kern w:val="0"/>
          <w:sz w:val="32"/>
          <w:szCs w:val="36"/>
        </w:rPr>
        <w:t>展会</w:t>
      </w:r>
      <w:r>
        <w:rPr>
          <w:rFonts w:hint="eastAsia" w:ascii="仿宋" w:hAnsi="仿宋" w:eastAsia="仿宋"/>
          <w:color w:val="auto"/>
          <w:kern w:val="0"/>
          <w:sz w:val="32"/>
          <w:szCs w:val="36"/>
          <w:lang w:eastAsia="zh-CN"/>
        </w:rPr>
        <w:t>主办方应当加强对参展方有关知识产权的保护和参展项目知识产权状况的审查。展会举办时间在三日以上，展会管理部门认为有必要的，展会主办方应当在展会期间设立知识产权投诉机构。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ascii="黑体" w:hAnsi="黑体" w:eastAsia="黑体"/>
          <w:color w:val="auto"/>
          <w:kern w:val="0"/>
          <w:sz w:val="32"/>
          <w:szCs w:val="36"/>
          <w:lang w:eastAsia="zh-CN"/>
        </w:rPr>
        <w:t>第三十条</w:t>
      </w:r>
      <w:r>
        <w:rPr>
          <w:rFonts w:hint="eastAsia" w:ascii="仿宋" w:hAnsi="仿宋" w:eastAsia="仿宋"/>
          <w:color w:val="auto"/>
          <w:kern w:val="0"/>
          <w:sz w:val="32"/>
          <w:szCs w:val="36"/>
          <w:lang w:val="en-US" w:eastAsia="zh-CN"/>
        </w:rPr>
        <w:t xml:space="preserve">  </w:t>
      </w:r>
      <w:r>
        <w:rPr>
          <w:rFonts w:hint="eastAsia" w:ascii="仿宋" w:hAnsi="仿宋" w:eastAsia="仿宋"/>
          <w:color w:val="auto"/>
          <w:kern w:val="0"/>
          <w:sz w:val="32"/>
          <w:szCs w:val="36"/>
        </w:rPr>
        <w:t>体育、文化等重大活动的主办方，应当遵守特殊标志保护等有关法律法规。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rPr>
          <w:rFonts w:hint="default" w:ascii="仿宋" w:hAnsi="仿宋" w:eastAsia="仿宋"/>
          <w:color w:val="auto"/>
          <w:kern w:val="0"/>
          <w:sz w:val="32"/>
          <w:szCs w:val="36"/>
          <w:lang w:val="en-US" w:eastAsia="zh-CN"/>
        </w:rPr>
      </w:pPr>
      <w:r>
        <w:rPr>
          <w:rFonts w:hint="eastAsia" w:ascii="仿宋" w:hAnsi="仿宋" w:eastAsia="仿宋"/>
          <w:color w:val="auto"/>
          <w:kern w:val="0"/>
          <w:sz w:val="32"/>
          <w:szCs w:val="36"/>
          <w:lang w:val="en-US" w:eastAsia="zh-CN"/>
        </w:rPr>
        <w:t xml:space="preserve">    未经权利人许可，不得对体育赛事等活动及相关产品进行商业使用。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eastAsia="黑体"/>
          <w:color w:val="auto"/>
          <w:sz w:val="32"/>
          <w:szCs w:val="36"/>
        </w:rPr>
        <w:t>第</w:t>
      </w:r>
      <w:r>
        <w:rPr>
          <w:rFonts w:hint="eastAsia" w:eastAsia="黑体"/>
          <w:color w:val="auto"/>
          <w:sz w:val="32"/>
          <w:szCs w:val="36"/>
          <w:lang w:eastAsia="zh-CN"/>
        </w:rPr>
        <w:t>三十一</w:t>
      </w:r>
      <w:r>
        <w:rPr>
          <w:rFonts w:hint="eastAsia" w:eastAsia="黑体"/>
          <w:color w:val="auto"/>
          <w:sz w:val="32"/>
          <w:szCs w:val="36"/>
        </w:rPr>
        <w:t xml:space="preserve">条  </w:t>
      </w:r>
      <w:r>
        <w:rPr>
          <w:rFonts w:hint="eastAsia" w:ascii="仿宋" w:hAnsi="仿宋" w:eastAsia="仿宋"/>
          <w:color w:val="auto"/>
          <w:kern w:val="0"/>
          <w:sz w:val="32"/>
          <w:szCs w:val="36"/>
          <w:lang w:eastAsia="zh-CN"/>
        </w:rPr>
        <w:t>商业秘密权利人应当建立健全商业秘密管理制度，采取约定保密义务，签订竞业限制协议，以及对商业秘密的载体采取合理、适当的保密措施等方式，保护商</w:t>
      </w:r>
      <w:r>
        <w:rPr>
          <w:rFonts w:hint="eastAsia" w:ascii="仿宋" w:hAnsi="仿宋" w:eastAsia="仿宋"/>
          <w:color w:val="auto"/>
          <w:kern w:val="0"/>
          <w:sz w:val="32"/>
          <w:szCs w:val="36"/>
        </w:rPr>
        <w:t>业秘密。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eastAsia="黑体"/>
          <w:color w:val="auto"/>
          <w:sz w:val="32"/>
          <w:szCs w:val="36"/>
        </w:rPr>
        <w:t>第</w:t>
      </w:r>
      <w:r>
        <w:rPr>
          <w:rFonts w:hint="eastAsia" w:eastAsia="黑体"/>
          <w:color w:val="auto"/>
          <w:sz w:val="32"/>
          <w:szCs w:val="36"/>
          <w:lang w:eastAsia="zh-CN"/>
        </w:rPr>
        <w:t>三十二</w:t>
      </w:r>
      <w:r>
        <w:rPr>
          <w:rFonts w:hint="eastAsia" w:eastAsia="黑体"/>
          <w:color w:val="auto"/>
          <w:sz w:val="32"/>
          <w:szCs w:val="36"/>
        </w:rPr>
        <w:t xml:space="preserve">条 </w:t>
      </w:r>
      <w:r>
        <w:rPr>
          <w:rFonts w:hint="eastAsia"/>
          <w:color w:val="auto"/>
          <w:kern w:val="0"/>
          <w:sz w:val="32"/>
          <w:szCs w:val="36"/>
        </w:rPr>
        <w:t xml:space="preserve"> </w:t>
      </w:r>
      <w:bookmarkStart w:id="0" w:name="_GoBack"/>
      <w:bookmarkEnd w:id="0"/>
      <w:r>
        <w:rPr>
          <w:rFonts w:hint="eastAsia" w:ascii="仿宋" w:hAnsi="仿宋" w:eastAsia="仿宋"/>
          <w:color w:val="auto"/>
          <w:kern w:val="0"/>
          <w:sz w:val="32"/>
          <w:szCs w:val="36"/>
        </w:rPr>
        <w:t>参</w:t>
      </w:r>
      <w:r>
        <w:rPr>
          <w:rFonts w:hint="eastAsia" w:ascii="仿宋" w:hAnsi="仿宋" w:eastAsia="仿宋"/>
          <w:color w:val="auto"/>
          <w:kern w:val="0"/>
          <w:sz w:val="32"/>
          <w:szCs w:val="36"/>
          <w:lang w:eastAsia="zh-CN"/>
        </w:rPr>
        <w:t>与政府采购和招标投标、政府资金扶持等活动的企业和其他组织，其签订的书面合同应当包含其提供的产品或者服务未侵犯他人知识产权的承诺以及相应的违约责任等内容。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eastAsia="黑体"/>
          <w:color w:val="auto"/>
          <w:sz w:val="32"/>
          <w:szCs w:val="36"/>
        </w:rPr>
        <w:t>第</w:t>
      </w:r>
      <w:r>
        <w:rPr>
          <w:rFonts w:hint="eastAsia" w:eastAsia="黑体"/>
          <w:color w:val="auto"/>
          <w:sz w:val="32"/>
          <w:szCs w:val="36"/>
          <w:lang w:eastAsia="zh-CN"/>
        </w:rPr>
        <w:t>三十三</w:t>
      </w:r>
      <w:r>
        <w:rPr>
          <w:rFonts w:hint="eastAsia" w:eastAsia="黑体"/>
          <w:color w:val="auto"/>
          <w:sz w:val="32"/>
          <w:szCs w:val="36"/>
        </w:rPr>
        <w:t>条</w:t>
      </w:r>
      <w:r>
        <w:rPr>
          <w:rFonts w:hint="eastAsia"/>
          <w:b/>
          <w:color w:val="auto"/>
          <w:sz w:val="32"/>
          <w:szCs w:val="36"/>
        </w:rPr>
        <w:t xml:space="preserve">  </w:t>
      </w:r>
      <w:r>
        <w:rPr>
          <w:rFonts w:hint="eastAsia" w:ascii="仿宋" w:hAnsi="仿宋" w:eastAsia="仿宋"/>
          <w:color w:val="auto"/>
          <w:kern w:val="0"/>
          <w:sz w:val="32"/>
          <w:szCs w:val="36"/>
        </w:rPr>
        <w:t>知识产权权利人不得滥用知识产权损害公共利益或者他人合法权益。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eastAsia="zh-CN"/>
        </w:rPr>
      </w:pPr>
      <w:r>
        <w:rPr>
          <w:rFonts w:hint="eastAsia" w:ascii="仿宋" w:hAnsi="仿宋" w:eastAsia="仿宋"/>
          <w:color w:val="auto"/>
          <w:kern w:val="0"/>
          <w:sz w:val="32"/>
          <w:szCs w:val="36"/>
          <w:lang w:eastAsia="zh-CN"/>
        </w:rPr>
        <w:t>专利权人在其专利成为标准必要专利后，应当遵守公平、合理和无歧视原则，不得利用标准必要专利权人的地位实施排除、限制竞争的行为。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eastAsia="zh-CN"/>
        </w:rPr>
      </w:pPr>
      <w:r>
        <w:rPr>
          <w:rFonts w:hint="eastAsia" w:eastAsia="黑体"/>
          <w:color w:val="auto"/>
          <w:sz w:val="32"/>
          <w:szCs w:val="36"/>
        </w:rPr>
        <w:t>第三十</w:t>
      </w:r>
      <w:r>
        <w:rPr>
          <w:rFonts w:hint="eastAsia" w:eastAsia="黑体"/>
          <w:color w:val="auto"/>
          <w:sz w:val="32"/>
          <w:szCs w:val="36"/>
          <w:lang w:eastAsia="zh-CN"/>
        </w:rPr>
        <w:t>四</w:t>
      </w:r>
      <w:r>
        <w:rPr>
          <w:rFonts w:hint="eastAsia" w:eastAsia="黑体"/>
          <w:color w:val="auto"/>
          <w:sz w:val="32"/>
          <w:szCs w:val="36"/>
        </w:rPr>
        <w:t xml:space="preserve">条 </w:t>
      </w:r>
      <w:r>
        <w:rPr>
          <w:rFonts w:hint="eastAsia"/>
          <w:b/>
          <w:color w:val="auto"/>
          <w:sz w:val="32"/>
          <w:szCs w:val="36"/>
        </w:rPr>
        <w:t xml:space="preserve"> </w:t>
      </w:r>
      <w:r>
        <w:rPr>
          <w:rFonts w:hint="eastAsia" w:ascii="仿宋" w:hAnsi="仿宋" w:eastAsia="仿宋"/>
          <w:color w:val="auto"/>
          <w:kern w:val="0"/>
          <w:sz w:val="32"/>
          <w:szCs w:val="36"/>
          <w:lang w:eastAsia="zh-CN"/>
        </w:rPr>
        <w:t>鼓励人民调解组织、行业协会以及其他社会组织建立知识产权纠纷调解机制。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eastAsia="zh-CN"/>
        </w:rPr>
      </w:pPr>
      <w:r>
        <w:rPr>
          <w:rFonts w:hint="eastAsia" w:ascii="仿宋" w:hAnsi="仿宋" w:eastAsia="仿宋"/>
          <w:color w:val="auto"/>
          <w:kern w:val="0"/>
          <w:sz w:val="32"/>
          <w:szCs w:val="36"/>
          <w:lang w:eastAsia="zh-CN"/>
        </w:rPr>
        <w:t>鼓励仲裁机构开展知识产权仲裁业务，加强知识产权仲裁专业化建设。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eastAsia="黑体"/>
          <w:color w:val="auto"/>
          <w:sz w:val="32"/>
          <w:szCs w:val="36"/>
        </w:rPr>
        <w:t>第三十</w:t>
      </w:r>
      <w:r>
        <w:rPr>
          <w:rFonts w:hint="eastAsia" w:eastAsia="黑体"/>
          <w:color w:val="auto"/>
          <w:sz w:val="32"/>
          <w:szCs w:val="36"/>
          <w:lang w:eastAsia="zh-CN"/>
        </w:rPr>
        <w:t>五</w:t>
      </w:r>
      <w:r>
        <w:rPr>
          <w:rFonts w:hint="eastAsia" w:eastAsia="黑体"/>
          <w:color w:val="auto"/>
          <w:sz w:val="32"/>
          <w:szCs w:val="36"/>
        </w:rPr>
        <w:t xml:space="preserve">条  </w:t>
      </w:r>
      <w:r>
        <w:rPr>
          <w:rFonts w:hint="eastAsia" w:ascii="仿宋" w:hAnsi="仿宋" w:eastAsia="仿宋"/>
          <w:color w:val="auto"/>
          <w:kern w:val="0"/>
          <w:sz w:val="32"/>
          <w:szCs w:val="36"/>
          <w:lang w:val="en-US" w:eastAsia="zh-CN"/>
        </w:rPr>
        <w:t>鼓励</w:t>
      </w:r>
      <w:r>
        <w:rPr>
          <w:rFonts w:hint="eastAsia" w:ascii="仿宋" w:hAnsi="仿宋" w:eastAsia="仿宋"/>
          <w:color w:val="auto"/>
          <w:kern w:val="0"/>
          <w:sz w:val="32"/>
          <w:szCs w:val="36"/>
          <w:lang w:eastAsia="zh-CN"/>
        </w:rPr>
        <w:t>保险机构根据市场需求，开展知识产权侵权责任险、专利执行险、专</w:t>
      </w:r>
      <w:r>
        <w:rPr>
          <w:rFonts w:hint="eastAsia" w:ascii="仿宋" w:hAnsi="仿宋" w:eastAsia="仿宋"/>
          <w:color w:val="auto"/>
          <w:kern w:val="0"/>
          <w:sz w:val="32"/>
          <w:szCs w:val="36"/>
        </w:rPr>
        <w:t>利被侵权损失险等保险业务。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olor w:val="auto"/>
          <w:sz w:val="32"/>
          <w:szCs w:val="36"/>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ascii="黑体" w:hAnsi="黑体" w:eastAsia="黑体"/>
          <w:color w:val="auto"/>
          <w:sz w:val="32"/>
          <w:szCs w:val="36"/>
        </w:rPr>
      </w:pPr>
      <w:r>
        <w:rPr>
          <w:rFonts w:hint="eastAsia" w:ascii="黑体" w:hAnsi="黑体" w:eastAsia="黑体"/>
          <w:color w:val="auto"/>
          <w:sz w:val="32"/>
          <w:szCs w:val="36"/>
        </w:rPr>
        <w:t>第五章</w:t>
      </w:r>
      <w:r>
        <w:rPr>
          <w:rFonts w:hint="eastAsia" w:ascii="黑体" w:hAnsi="黑体" w:eastAsia="黑体"/>
          <w:color w:val="auto"/>
          <w:sz w:val="32"/>
          <w:szCs w:val="36"/>
          <w:lang w:val="en-US" w:eastAsia="zh-CN"/>
        </w:rPr>
        <w:t xml:space="preserve">  </w:t>
      </w:r>
      <w:r>
        <w:rPr>
          <w:rFonts w:hint="eastAsia" w:ascii="黑体" w:hAnsi="黑体" w:eastAsia="黑体"/>
          <w:color w:val="auto"/>
          <w:sz w:val="32"/>
          <w:szCs w:val="36"/>
        </w:rPr>
        <w:t>协同工作机制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eastAsia="黑体"/>
          <w:color w:val="auto"/>
          <w:sz w:val="32"/>
          <w:szCs w:val="36"/>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color w:val="auto"/>
          <w:lang w:eastAsia="zh-CN"/>
        </w:rPr>
      </w:pPr>
      <w:r>
        <w:rPr>
          <w:rFonts w:hint="eastAsia" w:eastAsia="黑体"/>
          <w:color w:val="auto"/>
          <w:sz w:val="32"/>
          <w:szCs w:val="36"/>
        </w:rPr>
        <w:t>第三十</w:t>
      </w:r>
      <w:r>
        <w:rPr>
          <w:rFonts w:hint="eastAsia" w:eastAsia="黑体"/>
          <w:color w:val="auto"/>
          <w:sz w:val="32"/>
          <w:szCs w:val="36"/>
          <w:lang w:eastAsia="zh-CN"/>
        </w:rPr>
        <w:t>六</w:t>
      </w:r>
      <w:r>
        <w:rPr>
          <w:rFonts w:hint="eastAsia" w:eastAsia="黑体"/>
          <w:color w:val="auto"/>
          <w:sz w:val="32"/>
          <w:szCs w:val="36"/>
        </w:rPr>
        <w:t xml:space="preserve">条 </w:t>
      </w:r>
      <w:r>
        <w:rPr>
          <w:rFonts w:hint="eastAsia"/>
          <w:color w:val="auto"/>
          <w:kern w:val="0"/>
          <w:sz w:val="32"/>
          <w:szCs w:val="36"/>
        </w:rPr>
        <w:t xml:space="preserve"> </w:t>
      </w:r>
      <w:r>
        <w:rPr>
          <w:rFonts w:hint="eastAsia" w:ascii="仿宋" w:hAnsi="仿宋" w:eastAsia="仿宋"/>
          <w:color w:val="auto"/>
          <w:kern w:val="0"/>
          <w:sz w:val="32"/>
          <w:szCs w:val="36"/>
        </w:rPr>
        <w:t>省知识产权主管部门应当会同有关部门建立知识产权信息化综合服务平</w:t>
      </w:r>
      <w:r>
        <w:rPr>
          <w:rFonts w:hint="eastAsia" w:ascii="仿宋" w:hAnsi="仿宋" w:eastAsia="仿宋"/>
          <w:color w:val="auto"/>
          <w:kern w:val="0"/>
          <w:sz w:val="32"/>
          <w:szCs w:val="36"/>
          <w:lang w:eastAsia="zh-CN"/>
        </w:rPr>
        <w:t>台，</w:t>
      </w:r>
      <w:r>
        <w:rPr>
          <w:rFonts w:hint="eastAsia" w:ascii="仿宋" w:hAnsi="仿宋" w:eastAsia="仿宋"/>
          <w:color w:val="auto"/>
          <w:kern w:val="0"/>
          <w:sz w:val="32"/>
          <w:szCs w:val="36"/>
          <w:lang w:val="en-US" w:eastAsia="zh-CN"/>
        </w:rPr>
        <w:t>依法归集知识产权权属相关信息，</w:t>
      </w:r>
      <w:r>
        <w:rPr>
          <w:rFonts w:hint="eastAsia" w:ascii="仿宋" w:hAnsi="仿宋" w:eastAsia="仿宋"/>
          <w:color w:val="auto"/>
          <w:kern w:val="0"/>
          <w:sz w:val="32"/>
          <w:szCs w:val="36"/>
          <w:lang w:eastAsia="zh-CN"/>
        </w:rPr>
        <w:t>提供知识产权保护政策指导、检索查询、维权咨询等服务。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eastAsia="zh-CN"/>
        </w:rPr>
      </w:pPr>
      <w:r>
        <w:rPr>
          <w:rFonts w:hint="eastAsia" w:eastAsia="黑体"/>
          <w:color w:val="auto"/>
          <w:sz w:val="32"/>
          <w:szCs w:val="36"/>
        </w:rPr>
        <w:t>第三十</w:t>
      </w:r>
      <w:r>
        <w:rPr>
          <w:rFonts w:hint="eastAsia" w:eastAsia="黑体"/>
          <w:color w:val="auto"/>
          <w:sz w:val="32"/>
          <w:szCs w:val="36"/>
          <w:lang w:eastAsia="zh-CN"/>
        </w:rPr>
        <w:t>七</w:t>
      </w:r>
      <w:r>
        <w:rPr>
          <w:rFonts w:hint="eastAsia" w:eastAsia="黑体"/>
          <w:color w:val="auto"/>
          <w:sz w:val="32"/>
          <w:szCs w:val="36"/>
        </w:rPr>
        <w:t xml:space="preserve">条 </w:t>
      </w:r>
      <w:r>
        <w:rPr>
          <w:rFonts w:hint="eastAsia" w:ascii="仿宋" w:hAnsi="仿宋" w:eastAsia="仿宋"/>
          <w:color w:val="auto"/>
          <w:kern w:val="0"/>
          <w:sz w:val="32"/>
          <w:szCs w:val="36"/>
          <w:lang w:eastAsia="zh-CN"/>
        </w:rPr>
        <w:t xml:space="preserve"> 省知识产权管理部门应当与公安机关建立执法协作机制，健全跨部门、跨区域知识产权案件的信息通报、源头追溯、数据交换和案件移送等制度，提高案件线索发现和处置能力。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eastAsia="zh-CN"/>
        </w:rPr>
      </w:pPr>
      <w:r>
        <w:rPr>
          <w:rFonts w:hint="eastAsia" w:ascii="仿宋" w:hAnsi="仿宋" w:eastAsia="仿宋"/>
          <w:color w:val="auto"/>
          <w:kern w:val="0"/>
          <w:sz w:val="32"/>
          <w:szCs w:val="36"/>
          <w:lang w:eastAsia="zh-CN"/>
        </w:rPr>
        <w:t>省知识产权主管部门和管理部门应当与公安机关联合开展视听作品、电商平台、在线教育、网络游戏、货物进出口、邮递等领域的知识产权保护专项行动。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eastAsia="黑体"/>
          <w:color w:val="auto"/>
          <w:sz w:val="32"/>
          <w:szCs w:val="36"/>
        </w:rPr>
        <w:t>第三十</w:t>
      </w:r>
      <w:r>
        <w:rPr>
          <w:rFonts w:hint="eastAsia" w:eastAsia="黑体"/>
          <w:color w:val="auto"/>
          <w:sz w:val="32"/>
          <w:szCs w:val="36"/>
          <w:lang w:eastAsia="zh-CN"/>
        </w:rPr>
        <w:t>八</w:t>
      </w:r>
      <w:r>
        <w:rPr>
          <w:rFonts w:hint="eastAsia" w:eastAsia="黑体"/>
          <w:color w:val="auto"/>
          <w:sz w:val="32"/>
          <w:szCs w:val="36"/>
        </w:rPr>
        <w:t xml:space="preserve">条  </w:t>
      </w:r>
      <w:r>
        <w:rPr>
          <w:rFonts w:hint="eastAsia" w:ascii="仿宋" w:hAnsi="仿宋" w:eastAsia="仿宋"/>
          <w:color w:val="auto"/>
          <w:kern w:val="0"/>
          <w:sz w:val="32"/>
          <w:szCs w:val="36"/>
          <w:lang w:eastAsia="zh-CN"/>
        </w:rPr>
        <w:t>省、市、县知识产权管理部门在查处知识产权违法行为过程中，发现不属于其管辖的知识产权违法行为案件线索，应当移交同级有管辖权的知识产权管理部门。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eastAsia="zh-CN"/>
        </w:rPr>
      </w:pPr>
      <w:r>
        <w:rPr>
          <w:rFonts w:hint="eastAsia" w:ascii="黑体" w:hAnsi="黑体" w:eastAsia="黑体" w:cs="仿宋_GB2312"/>
          <w:color w:val="auto"/>
          <w:sz w:val="32"/>
          <w:lang w:eastAsia="zh-CN"/>
        </w:rPr>
        <w:t>第三十九条</w:t>
      </w:r>
      <w:r>
        <w:rPr>
          <w:rFonts w:hint="eastAsia" w:ascii="黑体" w:hAnsi="黑体" w:eastAsia="黑体" w:cs="仿宋_GB2312"/>
          <w:color w:val="auto"/>
          <w:sz w:val="32"/>
          <w:lang w:val="en-US" w:eastAsia="zh-CN"/>
        </w:rPr>
        <w:t xml:space="preserve">  </w:t>
      </w:r>
      <w:r>
        <w:rPr>
          <w:rFonts w:hint="eastAsia" w:ascii="仿宋" w:hAnsi="仿宋" w:eastAsia="仿宋"/>
          <w:color w:val="auto"/>
          <w:kern w:val="0"/>
          <w:sz w:val="32"/>
          <w:szCs w:val="36"/>
          <w:lang w:eastAsia="zh-CN"/>
        </w:rPr>
        <w:t>知识产权领域的违法行为涉嫌犯罪的，知识产权主管部门或者管理部门应当将案件及时移送司法机关。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default" w:ascii="仿宋" w:hAnsi="仿宋" w:eastAsia="仿宋"/>
          <w:color w:val="auto"/>
          <w:kern w:val="0"/>
          <w:sz w:val="32"/>
          <w:szCs w:val="36"/>
          <w:lang w:val="en-US" w:eastAsia="zh-CN"/>
        </w:rPr>
      </w:pPr>
      <w:r>
        <w:rPr>
          <w:rFonts w:hint="eastAsia" w:ascii="仿宋" w:hAnsi="仿宋" w:eastAsia="仿宋"/>
          <w:color w:val="auto"/>
          <w:kern w:val="0"/>
          <w:sz w:val="32"/>
          <w:szCs w:val="36"/>
          <w:lang w:eastAsia="zh-CN"/>
        </w:rPr>
        <w:t>司法机关对发现的知识产权领域的违法行为，经审查，依法不需要追究刑事责任或者免予刑事处罚，但应当给予行政处罚的，应当及时将案件移送同级有关知识产权主管部门或者管理部门，有关知识产权主管部门或者管理部门应当依法作出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eastAsia="黑体"/>
          <w:color w:val="auto"/>
          <w:sz w:val="32"/>
          <w:szCs w:val="36"/>
        </w:rPr>
        <w:t>第</w:t>
      </w:r>
      <w:r>
        <w:rPr>
          <w:rFonts w:hint="eastAsia" w:eastAsia="黑体"/>
          <w:color w:val="auto"/>
          <w:sz w:val="32"/>
          <w:szCs w:val="36"/>
          <w:lang w:eastAsia="zh-CN"/>
        </w:rPr>
        <w:t>四十</w:t>
      </w:r>
      <w:r>
        <w:rPr>
          <w:rFonts w:hint="eastAsia" w:eastAsia="黑体"/>
          <w:color w:val="auto"/>
          <w:sz w:val="32"/>
          <w:szCs w:val="36"/>
        </w:rPr>
        <w:t xml:space="preserve">条 </w:t>
      </w:r>
      <w:r>
        <w:rPr>
          <w:rFonts w:hint="eastAsia"/>
          <w:b/>
          <w:bCs/>
          <w:color w:val="auto"/>
          <w:sz w:val="32"/>
          <w:szCs w:val="36"/>
        </w:rPr>
        <w:t xml:space="preserve"> </w:t>
      </w:r>
      <w:r>
        <w:rPr>
          <w:rFonts w:hint="eastAsia" w:ascii="仿宋" w:hAnsi="仿宋" w:eastAsia="仿宋"/>
          <w:color w:val="auto"/>
          <w:kern w:val="0"/>
          <w:sz w:val="32"/>
          <w:szCs w:val="36"/>
        </w:rPr>
        <w:t>省知识</w:t>
      </w:r>
      <w:r>
        <w:rPr>
          <w:rFonts w:hint="eastAsia" w:ascii="仿宋" w:hAnsi="仿宋" w:eastAsia="仿宋"/>
          <w:color w:val="auto"/>
          <w:kern w:val="0"/>
          <w:sz w:val="32"/>
          <w:szCs w:val="36"/>
          <w:lang w:eastAsia="zh-CN"/>
        </w:rPr>
        <w:t>产权主管部门应当会同有关部门建立知识产权保护技术调查官专家库，为知识产权执法和司法活动提供专业技术支持。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eastAsia="zh-CN"/>
        </w:rPr>
      </w:pPr>
      <w:r>
        <w:rPr>
          <w:rFonts w:hint="eastAsia" w:ascii="仿宋" w:hAnsi="仿宋" w:eastAsia="仿宋"/>
          <w:color w:val="auto"/>
          <w:kern w:val="0"/>
          <w:sz w:val="32"/>
          <w:szCs w:val="36"/>
          <w:lang w:eastAsia="zh-CN"/>
        </w:rPr>
        <w:t>技术调查官按照国家和省的有关规定履行职责。</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textAlignment w:val="auto"/>
        <w:rPr>
          <w:rFonts w:hint="eastAsia" w:ascii="仿宋" w:hAnsi="仿宋" w:eastAsia="仿宋"/>
          <w:color w:val="auto"/>
          <w:kern w:val="0"/>
          <w:sz w:val="32"/>
          <w:szCs w:val="36"/>
          <w:lang w:val="en-US" w:eastAsia="zh-CN"/>
        </w:rPr>
      </w:pPr>
      <w:r>
        <w:rPr>
          <w:rFonts w:hint="eastAsia" w:ascii="黑体" w:hAnsi="黑体" w:eastAsia="黑体"/>
          <w:color w:val="auto"/>
          <w:kern w:val="0"/>
          <w:sz w:val="32"/>
          <w:szCs w:val="36"/>
          <w:lang w:val="en-US" w:eastAsia="zh-CN"/>
        </w:rPr>
        <w:t xml:space="preserve">    </w:t>
      </w:r>
      <w:r>
        <w:rPr>
          <w:rFonts w:hint="eastAsia" w:ascii="黑体" w:hAnsi="黑体" w:eastAsia="黑体"/>
          <w:color w:val="auto"/>
          <w:kern w:val="0"/>
          <w:sz w:val="32"/>
          <w:szCs w:val="36"/>
          <w:lang w:eastAsia="zh-CN"/>
        </w:rPr>
        <w:t>第</w:t>
      </w:r>
      <w:r>
        <w:rPr>
          <w:rFonts w:hint="eastAsia" w:ascii="黑体" w:hAnsi="黑体" w:eastAsia="黑体"/>
          <w:color w:val="auto"/>
          <w:kern w:val="0"/>
          <w:sz w:val="32"/>
          <w:szCs w:val="36"/>
          <w:lang w:val="en-US" w:eastAsia="zh-CN"/>
        </w:rPr>
        <w:t>四十一</w:t>
      </w:r>
      <w:r>
        <w:rPr>
          <w:rFonts w:hint="eastAsia" w:ascii="黑体" w:hAnsi="黑体" w:eastAsia="黑体"/>
          <w:color w:val="auto"/>
          <w:kern w:val="0"/>
          <w:sz w:val="32"/>
          <w:szCs w:val="36"/>
          <w:lang w:eastAsia="zh-CN"/>
        </w:rPr>
        <w:t>条</w:t>
      </w:r>
      <w:r>
        <w:rPr>
          <w:rFonts w:hint="eastAsia" w:ascii="黑体" w:hAnsi="黑体" w:eastAsia="黑体"/>
          <w:color w:val="auto"/>
          <w:kern w:val="0"/>
          <w:sz w:val="32"/>
          <w:szCs w:val="36"/>
          <w:lang w:val="en-US" w:eastAsia="zh-CN"/>
        </w:rPr>
        <w:t xml:space="preserve">  </w:t>
      </w:r>
      <w:r>
        <w:rPr>
          <w:rFonts w:hint="eastAsia" w:ascii="仿宋" w:hAnsi="仿宋" w:eastAsia="仿宋"/>
          <w:color w:val="auto"/>
          <w:kern w:val="0"/>
          <w:sz w:val="32"/>
          <w:szCs w:val="36"/>
          <w:lang w:val="en-US" w:eastAsia="zh-CN"/>
        </w:rPr>
        <w:t>自然人、法人和非法人组织的下列知识产权失信信息应当纳入公共信用信息归集范围：</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textAlignment w:val="auto"/>
        <w:rPr>
          <w:rFonts w:hint="eastAsia" w:ascii="仿宋" w:hAnsi="仿宋" w:eastAsia="仿宋"/>
          <w:color w:val="auto"/>
          <w:kern w:val="0"/>
          <w:sz w:val="32"/>
          <w:szCs w:val="36"/>
          <w:lang w:val="en-US" w:eastAsia="zh-CN"/>
        </w:rPr>
      </w:pPr>
      <w:r>
        <w:rPr>
          <w:rFonts w:hint="eastAsia" w:ascii="仿宋" w:hAnsi="仿宋" w:eastAsia="仿宋"/>
          <w:color w:val="auto"/>
          <w:kern w:val="0"/>
          <w:sz w:val="32"/>
          <w:szCs w:val="36"/>
          <w:lang w:val="en-US" w:eastAsia="zh-CN"/>
        </w:rPr>
        <w:t xml:space="preserve">    （一）在政府投资项目、政府采购和招标投标、政府资金扶持、表彰等活动中被认定侵犯他人知识产权；</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textAlignment w:val="auto"/>
        <w:rPr>
          <w:rFonts w:hint="eastAsia" w:ascii="仿宋" w:hAnsi="仿宋" w:eastAsia="仿宋"/>
          <w:color w:val="auto"/>
          <w:kern w:val="0"/>
          <w:sz w:val="32"/>
          <w:szCs w:val="36"/>
          <w:lang w:val="en-US" w:eastAsia="zh-CN"/>
        </w:rPr>
      </w:pPr>
      <w:r>
        <w:rPr>
          <w:rFonts w:hint="eastAsia" w:ascii="仿宋" w:hAnsi="仿宋" w:eastAsia="仿宋"/>
          <w:color w:val="auto"/>
          <w:kern w:val="0"/>
          <w:sz w:val="32"/>
          <w:szCs w:val="36"/>
          <w:lang w:val="en-US" w:eastAsia="zh-CN"/>
        </w:rPr>
        <w:t xml:space="preserve">    （二）被处以知识产权行政处罚，但是依照简易程序作出的行政处罚除外；</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textAlignment w:val="auto"/>
        <w:rPr>
          <w:rFonts w:hint="eastAsia" w:ascii="仿宋" w:hAnsi="仿宋" w:eastAsia="仿宋"/>
          <w:color w:val="auto"/>
          <w:kern w:val="0"/>
          <w:sz w:val="32"/>
          <w:szCs w:val="36"/>
          <w:lang w:val="en-US" w:eastAsia="zh-CN"/>
        </w:rPr>
      </w:pPr>
      <w:r>
        <w:rPr>
          <w:rFonts w:hint="eastAsia" w:ascii="仿宋" w:hAnsi="仿宋" w:eastAsia="仿宋"/>
          <w:color w:val="auto"/>
          <w:kern w:val="0"/>
          <w:sz w:val="32"/>
          <w:szCs w:val="36"/>
          <w:lang w:val="en-US" w:eastAsia="zh-CN"/>
        </w:rPr>
        <w:t xml:space="preserve">    （三）其他经具有法律效力的文书认定的应当纳入公共信用信息归集范围的知识产权失信违法信息。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val="en-US" w:eastAsia="zh-CN"/>
        </w:rPr>
      </w:pPr>
      <w:r>
        <w:rPr>
          <w:rFonts w:hint="eastAsia" w:ascii="黑体" w:hAnsi="黑体" w:eastAsia="黑体"/>
          <w:color w:val="auto"/>
          <w:kern w:val="0"/>
          <w:sz w:val="32"/>
          <w:szCs w:val="36"/>
          <w:lang w:val="en-US" w:eastAsia="zh-CN"/>
        </w:rPr>
        <w:t xml:space="preserve">第四十二条  </w:t>
      </w:r>
      <w:r>
        <w:rPr>
          <w:rFonts w:hint="eastAsia" w:ascii="仿宋" w:hAnsi="仿宋" w:eastAsia="仿宋"/>
          <w:color w:val="auto"/>
          <w:kern w:val="0"/>
          <w:sz w:val="32"/>
          <w:szCs w:val="36"/>
          <w:lang w:val="en-US" w:eastAsia="zh-CN"/>
        </w:rPr>
        <w:t>自然人、法人和非法人组织有下列知识产权失信行为之一的，应当将其列入严重失信名单：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val="en-US" w:eastAsia="zh-CN"/>
        </w:rPr>
      </w:pPr>
      <w:r>
        <w:rPr>
          <w:rFonts w:hint="eastAsia" w:ascii="仿宋" w:hAnsi="仿宋" w:eastAsia="仿宋"/>
          <w:color w:val="auto"/>
          <w:kern w:val="0"/>
          <w:sz w:val="32"/>
          <w:szCs w:val="36"/>
          <w:lang w:val="en-US" w:eastAsia="zh-CN"/>
        </w:rPr>
        <w:t>（一）在人民法院或者行政机关作出知识产权侵权行为成立的判决或者决定后，有履行能力但拒不履行、逃避执行的；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val="en-US" w:eastAsia="zh-CN"/>
        </w:rPr>
      </w:pPr>
      <w:r>
        <w:rPr>
          <w:rFonts w:hint="eastAsia" w:ascii="仿宋" w:hAnsi="仿宋" w:eastAsia="仿宋"/>
          <w:color w:val="auto"/>
          <w:kern w:val="0"/>
          <w:sz w:val="32"/>
          <w:szCs w:val="36"/>
          <w:lang w:val="en-US" w:eastAsia="zh-CN"/>
        </w:rPr>
        <w:t>（二）故意侵犯他人知识产权，构成犯罪的；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val="en-US" w:eastAsia="zh-CN"/>
        </w:rPr>
      </w:pPr>
      <w:r>
        <w:rPr>
          <w:rFonts w:hint="eastAsia" w:ascii="仿宋" w:hAnsi="仿宋" w:eastAsia="仿宋"/>
          <w:color w:val="auto"/>
          <w:kern w:val="0"/>
          <w:sz w:val="32"/>
          <w:szCs w:val="36"/>
          <w:lang w:val="en-US" w:eastAsia="zh-CN"/>
        </w:rPr>
        <w:t>（三）法律、法规和国家政策规定应当被列入知识产权严重失信名单的其他行为。</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textAlignment w:val="auto"/>
        <w:rPr>
          <w:rFonts w:hint="eastAsia" w:ascii="黑体" w:hAnsi="黑体" w:eastAsia="黑体"/>
          <w:color w:val="auto"/>
          <w:kern w:val="0"/>
          <w:sz w:val="32"/>
          <w:szCs w:val="36"/>
          <w:lang w:val="en-US" w:eastAsia="zh-CN"/>
        </w:rPr>
      </w:pPr>
      <w:r>
        <w:rPr>
          <w:rFonts w:hint="eastAsia" w:ascii="黑体" w:hAnsi="黑体" w:eastAsia="黑体"/>
          <w:color w:val="auto"/>
          <w:kern w:val="0"/>
          <w:sz w:val="32"/>
          <w:szCs w:val="36"/>
          <w:lang w:val="en-US" w:eastAsia="zh-CN"/>
        </w:rPr>
        <w:t xml:space="preserve">    第四十三条  </w:t>
      </w:r>
      <w:r>
        <w:rPr>
          <w:rFonts w:hint="eastAsia" w:ascii="仿宋" w:hAnsi="仿宋" w:eastAsia="仿宋"/>
          <w:color w:val="auto"/>
          <w:kern w:val="0"/>
          <w:sz w:val="32"/>
          <w:szCs w:val="36"/>
          <w:lang w:val="en-US" w:eastAsia="zh-CN"/>
        </w:rPr>
        <w:t>对自然人、法人和非法人组织的失信行为，应当实施下列惩戒措施：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ascii="仿宋" w:hAnsi="仿宋" w:eastAsia="仿宋"/>
          <w:color w:val="auto"/>
          <w:kern w:val="0"/>
          <w:sz w:val="32"/>
          <w:szCs w:val="36"/>
        </w:rPr>
        <w:t>（一）禁止或者限制其承接政府投资项目、参加政府招标投标；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ascii="仿宋" w:hAnsi="仿宋" w:eastAsia="仿宋"/>
          <w:color w:val="auto"/>
          <w:kern w:val="0"/>
          <w:sz w:val="32"/>
          <w:szCs w:val="36"/>
        </w:rPr>
        <w:t>（二）禁止或者限制其享受有关费用减免、政府资金扶持等优惠政策；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ascii="仿宋" w:hAnsi="仿宋" w:eastAsia="仿宋"/>
          <w:color w:val="auto"/>
          <w:kern w:val="0"/>
          <w:sz w:val="32"/>
          <w:szCs w:val="36"/>
        </w:rPr>
        <w:t>（三）取消其进入知识产权快速授权、快速维权通道资格；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ascii="仿宋" w:hAnsi="仿宋" w:eastAsia="仿宋"/>
          <w:color w:val="auto"/>
          <w:kern w:val="0"/>
          <w:sz w:val="32"/>
          <w:szCs w:val="36"/>
        </w:rPr>
        <w:t>（四）取消其参加政府知识产权表彰评比资格；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val="en-US" w:eastAsia="zh-CN"/>
        </w:rPr>
      </w:pPr>
      <w:r>
        <w:rPr>
          <w:rFonts w:hint="eastAsia" w:ascii="仿宋" w:hAnsi="仿宋" w:eastAsia="仿宋"/>
          <w:color w:val="auto"/>
          <w:kern w:val="0"/>
          <w:sz w:val="32"/>
          <w:szCs w:val="36"/>
        </w:rPr>
        <w:t>（五）</w:t>
      </w:r>
      <w:r>
        <w:rPr>
          <w:rFonts w:hint="eastAsia" w:ascii="仿宋" w:hAnsi="仿宋" w:eastAsia="仿宋"/>
          <w:color w:val="auto"/>
          <w:kern w:val="0"/>
          <w:sz w:val="32"/>
          <w:szCs w:val="36"/>
          <w:lang w:val="en-US" w:eastAsia="zh-CN"/>
        </w:rPr>
        <w:t>法律、法规和国家政策规定的其他惩戒措施。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val="en-US" w:eastAsia="zh-CN"/>
        </w:rPr>
      </w:pPr>
      <w:r>
        <w:rPr>
          <w:rFonts w:hint="eastAsia" w:eastAsia="黑体"/>
          <w:color w:val="auto"/>
          <w:sz w:val="32"/>
          <w:szCs w:val="36"/>
        </w:rPr>
        <w:t>第</w:t>
      </w:r>
      <w:r>
        <w:rPr>
          <w:rFonts w:hint="eastAsia" w:eastAsia="黑体"/>
          <w:color w:val="auto"/>
          <w:sz w:val="32"/>
          <w:szCs w:val="36"/>
          <w:lang w:eastAsia="zh-CN"/>
        </w:rPr>
        <w:t>四十</w:t>
      </w:r>
      <w:r>
        <w:rPr>
          <w:rFonts w:hint="eastAsia" w:eastAsia="黑体"/>
          <w:color w:val="auto"/>
          <w:sz w:val="32"/>
          <w:szCs w:val="36"/>
          <w:lang w:val="en-US" w:eastAsia="zh-CN"/>
        </w:rPr>
        <w:t>四</w:t>
      </w:r>
      <w:r>
        <w:rPr>
          <w:rFonts w:hint="eastAsia" w:eastAsia="黑体"/>
          <w:color w:val="auto"/>
          <w:sz w:val="32"/>
          <w:szCs w:val="36"/>
        </w:rPr>
        <w:t xml:space="preserve">条 </w:t>
      </w:r>
      <w:r>
        <w:rPr>
          <w:rFonts w:hint="eastAsia"/>
          <w:b/>
          <w:bCs/>
          <w:color w:val="auto"/>
          <w:sz w:val="32"/>
          <w:szCs w:val="36"/>
        </w:rPr>
        <w:t xml:space="preserve"> </w:t>
      </w:r>
      <w:r>
        <w:rPr>
          <w:rFonts w:hint="eastAsia" w:ascii="仿宋" w:hAnsi="仿宋" w:eastAsia="仿宋"/>
          <w:color w:val="auto"/>
          <w:kern w:val="0"/>
          <w:sz w:val="32"/>
          <w:szCs w:val="36"/>
          <w:lang w:val="en-US" w:eastAsia="zh-CN"/>
        </w:rPr>
        <w:t>省、市、县知识产权主管部门和管理部门应当公开投诉、举报的方式和渠道，依法处理收到的投诉和举报，并及时将处理结果告知投诉人或者举报人，并对投诉、举报内容和投诉人、举报人信息依法予以保密。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val="en-US" w:eastAsia="zh-CN"/>
        </w:rPr>
      </w:pPr>
      <w:r>
        <w:rPr>
          <w:rFonts w:hint="eastAsia" w:ascii="仿宋" w:hAnsi="仿宋" w:eastAsia="仿宋"/>
          <w:color w:val="auto"/>
          <w:kern w:val="0"/>
          <w:sz w:val="32"/>
          <w:szCs w:val="36"/>
          <w:lang w:val="en-US" w:eastAsia="zh-CN"/>
        </w:rPr>
        <w:t>知识产权主管部门和管理部门收到投诉或者举报后，对于不属于自己管辖范围的事项或者线索，应当及时向有管辖权的部门移交，并通报投诉人或者举报人。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olor w:val="auto"/>
          <w:sz w:val="32"/>
          <w:szCs w:val="36"/>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eastAsia="黑体"/>
          <w:color w:val="auto"/>
          <w:sz w:val="32"/>
          <w:szCs w:val="36"/>
        </w:rPr>
      </w:pPr>
      <w:r>
        <w:rPr>
          <w:rFonts w:hint="eastAsia" w:ascii="黑体" w:hAnsi="黑体" w:eastAsia="黑体"/>
          <w:color w:val="auto"/>
          <w:sz w:val="32"/>
          <w:szCs w:val="36"/>
        </w:rPr>
        <w:t>第六章</w:t>
      </w:r>
      <w:r>
        <w:rPr>
          <w:rFonts w:hint="eastAsia" w:ascii="黑体" w:hAnsi="黑体" w:eastAsia="黑体"/>
          <w:color w:val="auto"/>
          <w:sz w:val="32"/>
          <w:szCs w:val="36"/>
          <w:lang w:val="en-US" w:eastAsia="zh-CN"/>
        </w:rPr>
        <w:t xml:space="preserve">  </w:t>
      </w:r>
      <w:r>
        <w:rPr>
          <w:rFonts w:hint="eastAsia" w:ascii="黑体" w:hAnsi="黑体" w:eastAsia="黑体"/>
          <w:color w:val="auto"/>
          <w:sz w:val="32"/>
          <w:szCs w:val="36"/>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黑体" w:hAnsi="黑体" w:eastAsia="黑体"/>
          <w:color w:val="auto"/>
          <w:kern w:val="0"/>
          <w:sz w:val="32"/>
          <w:szCs w:val="36"/>
          <w:lang w:eastAsia="zh-CN"/>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val="en-US" w:eastAsia="zh-CN"/>
        </w:rPr>
      </w:pPr>
      <w:r>
        <w:rPr>
          <w:rFonts w:hint="eastAsia" w:ascii="黑体" w:hAnsi="黑体" w:eastAsia="黑体"/>
          <w:color w:val="auto"/>
          <w:kern w:val="0"/>
          <w:sz w:val="32"/>
          <w:szCs w:val="36"/>
          <w:lang w:eastAsia="zh-CN"/>
        </w:rPr>
        <w:t>第四十</w:t>
      </w:r>
      <w:r>
        <w:rPr>
          <w:rFonts w:hint="eastAsia" w:ascii="黑体" w:hAnsi="黑体" w:eastAsia="黑体"/>
          <w:color w:val="auto"/>
          <w:kern w:val="0"/>
          <w:sz w:val="32"/>
          <w:szCs w:val="36"/>
          <w:lang w:val="en-US" w:eastAsia="zh-CN"/>
        </w:rPr>
        <w:t>五</w:t>
      </w:r>
      <w:r>
        <w:rPr>
          <w:rFonts w:hint="eastAsia" w:ascii="黑体" w:hAnsi="黑体" w:eastAsia="黑体"/>
          <w:color w:val="auto"/>
          <w:kern w:val="0"/>
          <w:sz w:val="32"/>
          <w:szCs w:val="36"/>
          <w:lang w:eastAsia="zh-CN"/>
        </w:rPr>
        <w:t>条</w:t>
      </w:r>
      <w:r>
        <w:rPr>
          <w:rFonts w:hint="eastAsia" w:ascii="仿宋" w:hAnsi="仿宋" w:eastAsia="仿宋"/>
          <w:color w:val="auto"/>
          <w:kern w:val="0"/>
          <w:sz w:val="32"/>
          <w:szCs w:val="36"/>
          <w:lang w:val="en-US" w:eastAsia="zh-CN"/>
        </w:rPr>
        <w:t xml:space="preserve">  违反本条例规定，法律、法规已有规定的，从其规定。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lang w:val="en-US" w:eastAsia="zh-CN"/>
        </w:rPr>
      </w:pPr>
      <w:r>
        <w:rPr>
          <w:rFonts w:hint="eastAsia" w:ascii="黑体" w:hAnsi="黑体" w:eastAsia="黑体"/>
          <w:color w:val="auto"/>
          <w:kern w:val="0"/>
          <w:sz w:val="32"/>
          <w:szCs w:val="36"/>
          <w:lang w:val="en-US" w:eastAsia="zh-CN"/>
        </w:rPr>
        <w:t xml:space="preserve">第四十六条  </w:t>
      </w:r>
      <w:r>
        <w:rPr>
          <w:rFonts w:hint="eastAsia" w:ascii="仿宋" w:hAnsi="仿宋" w:eastAsia="仿宋"/>
          <w:color w:val="auto"/>
          <w:kern w:val="0"/>
          <w:sz w:val="32"/>
          <w:szCs w:val="36"/>
          <w:lang w:val="en-US" w:eastAsia="zh-CN"/>
        </w:rPr>
        <w:t>有下列情形之一的，省、市、县知识产权管理部门</w:t>
      </w:r>
      <w:r>
        <w:rPr>
          <w:rFonts w:hint="eastAsia" w:ascii="仿宋" w:hAnsi="仿宋" w:eastAsia="仿宋"/>
          <w:color w:val="auto"/>
          <w:kern w:val="0"/>
          <w:sz w:val="32"/>
          <w:szCs w:val="36"/>
          <w:lang w:eastAsia="zh-CN"/>
        </w:rPr>
        <w:t>在行政执法过程中</w:t>
      </w:r>
      <w:r>
        <w:rPr>
          <w:rFonts w:hint="eastAsia" w:ascii="仿宋" w:hAnsi="仿宋" w:eastAsia="仿宋"/>
          <w:color w:val="auto"/>
          <w:kern w:val="0"/>
          <w:sz w:val="32"/>
          <w:szCs w:val="36"/>
          <w:lang w:val="en-US" w:eastAsia="zh-CN"/>
        </w:rPr>
        <w:t>应当对侵权人从重处罚：</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rPr>
          <w:rFonts w:hint="eastAsia" w:ascii="仿宋" w:hAnsi="仿宋" w:eastAsia="仿宋"/>
          <w:color w:val="auto"/>
          <w:kern w:val="0"/>
          <w:sz w:val="32"/>
          <w:szCs w:val="36"/>
          <w:lang w:eastAsia="zh-CN"/>
        </w:rPr>
      </w:pPr>
      <w:r>
        <w:rPr>
          <w:rFonts w:hint="eastAsia" w:ascii="仿宋" w:hAnsi="仿宋" w:eastAsia="仿宋"/>
          <w:color w:val="auto"/>
          <w:kern w:val="0"/>
          <w:sz w:val="32"/>
          <w:szCs w:val="36"/>
          <w:lang w:val="en-US" w:eastAsia="zh-CN"/>
        </w:rPr>
        <w:t xml:space="preserve">    </w:t>
      </w:r>
      <w:r>
        <w:rPr>
          <w:rFonts w:hint="eastAsia" w:ascii="仿宋" w:hAnsi="仿宋" w:eastAsia="仿宋"/>
          <w:color w:val="auto"/>
          <w:kern w:val="0"/>
          <w:sz w:val="32"/>
          <w:szCs w:val="36"/>
          <w:lang w:eastAsia="zh-CN"/>
        </w:rPr>
        <w:t>（</w:t>
      </w:r>
      <w:r>
        <w:rPr>
          <w:rFonts w:hint="eastAsia" w:ascii="仿宋" w:hAnsi="仿宋" w:eastAsia="仿宋"/>
          <w:color w:val="auto"/>
          <w:kern w:val="0"/>
          <w:sz w:val="32"/>
          <w:szCs w:val="36"/>
          <w:lang w:val="en-US" w:eastAsia="zh-CN"/>
        </w:rPr>
        <w:t>一</w:t>
      </w:r>
      <w:r>
        <w:rPr>
          <w:rFonts w:hint="eastAsia" w:ascii="仿宋" w:hAnsi="仿宋" w:eastAsia="仿宋"/>
          <w:color w:val="auto"/>
          <w:kern w:val="0"/>
          <w:sz w:val="32"/>
          <w:szCs w:val="36"/>
          <w:lang w:eastAsia="zh-CN"/>
        </w:rPr>
        <w:t>）</w:t>
      </w:r>
      <w:r>
        <w:rPr>
          <w:rFonts w:hint="eastAsia" w:ascii="仿宋" w:hAnsi="仿宋" w:eastAsia="仿宋"/>
          <w:color w:val="auto"/>
          <w:kern w:val="0"/>
          <w:sz w:val="32"/>
          <w:szCs w:val="36"/>
        </w:rPr>
        <w:t>知识产权侵权纠纷行政裁决、司法判决生效后，侵权人</w:t>
      </w:r>
      <w:r>
        <w:rPr>
          <w:rFonts w:hint="eastAsia" w:ascii="仿宋" w:hAnsi="仿宋" w:eastAsia="仿宋"/>
          <w:color w:val="auto"/>
          <w:kern w:val="0"/>
          <w:sz w:val="32"/>
          <w:szCs w:val="36"/>
          <w:lang w:eastAsia="zh-CN"/>
        </w:rPr>
        <w:t>以相同行为</w:t>
      </w:r>
      <w:r>
        <w:rPr>
          <w:rFonts w:hint="eastAsia" w:ascii="仿宋" w:hAnsi="仿宋" w:eastAsia="仿宋"/>
          <w:color w:val="auto"/>
          <w:kern w:val="0"/>
          <w:sz w:val="32"/>
          <w:szCs w:val="36"/>
        </w:rPr>
        <w:t>再次侵犯同一知识产权</w:t>
      </w:r>
      <w:r>
        <w:rPr>
          <w:rFonts w:hint="eastAsia" w:ascii="仿宋" w:hAnsi="仿宋" w:eastAsia="仿宋"/>
          <w:color w:val="auto"/>
          <w:kern w:val="0"/>
          <w:sz w:val="32"/>
          <w:szCs w:val="36"/>
          <w:lang w:eastAsia="zh-CN"/>
        </w:rPr>
        <w:t>的；</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rPr>
          <w:rFonts w:hint="eastAsia" w:ascii="仿宋" w:hAnsi="仿宋" w:eastAsia="仿宋"/>
          <w:color w:val="auto"/>
          <w:kern w:val="0"/>
          <w:sz w:val="32"/>
          <w:szCs w:val="36"/>
        </w:rPr>
      </w:pPr>
      <w:r>
        <w:rPr>
          <w:rFonts w:hint="eastAsia" w:ascii="仿宋" w:hAnsi="仿宋" w:eastAsia="仿宋"/>
          <w:color w:val="auto"/>
          <w:kern w:val="0"/>
          <w:sz w:val="32"/>
          <w:szCs w:val="36"/>
          <w:lang w:val="en-US" w:eastAsia="zh-CN"/>
        </w:rPr>
        <w:t xml:space="preserve">    （二）</w:t>
      </w:r>
      <w:r>
        <w:rPr>
          <w:rFonts w:hint="eastAsia" w:ascii="仿宋" w:hAnsi="仿宋" w:eastAsia="仿宋"/>
          <w:color w:val="auto"/>
          <w:kern w:val="0"/>
          <w:sz w:val="32"/>
          <w:szCs w:val="36"/>
        </w:rPr>
        <w:t xml:space="preserve">五年内实施两次以上商标侵权行为的。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仿宋" w:hAnsi="仿宋" w:eastAsia="仿宋"/>
          <w:color w:val="auto"/>
          <w:kern w:val="0"/>
          <w:sz w:val="32"/>
          <w:szCs w:val="36"/>
        </w:rPr>
      </w:pPr>
      <w:r>
        <w:rPr>
          <w:rFonts w:hint="eastAsia" w:eastAsia="黑体"/>
          <w:color w:val="auto"/>
          <w:sz w:val="32"/>
          <w:szCs w:val="36"/>
        </w:rPr>
        <w:t>第四十</w:t>
      </w:r>
      <w:r>
        <w:rPr>
          <w:rFonts w:hint="eastAsia" w:eastAsia="黑体"/>
          <w:color w:val="auto"/>
          <w:sz w:val="32"/>
          <w:szCs w:val="36"/>
          <w:lang w:val="en-US" w:eastAsia="zh-CN"/>
        </w:rPr>
        <w:t>七</w:t>
      </w:r>
      <w:r>
        <w:rPr>
          <w:rFonts w:hint="eastAsia" w:eastAsia="黑体"/>
          <w:color w:val="auto"/>
          <w:sz w:val="32"/>
          <w:szCs w:val="36"/>
        </w:rPr>
        <w:t>条</w:t>
      </w:r>
      <w:r>
        <w:rPr>
          <w:rFonts w:hint="eastAsia"/>
          <w:b/>
          <w:bCs/>
          <w:color w:val="auto"/>
          <w:sz w:val="32"/>
          <w:szCs w:val="36"/>
        </w:rPr>
        <w:t xml:space="preserve">  </w:t>
      </w:r>
      <w:r>
        <w:rPr>
          <w:rFonts w:hint="eastAsia" w:ascii="仿宋" w:hAnsi="仿宋" w:eastAsia="仿宋"/>
          <w:color w:val="auto"/>
          <w:kern w:val="0"/>
          <w:sz w:val="32"/>
          <w:szCs w:val="36"/>
        </w:rPr>
        <w:t>拒绝、阻挠知识产权</w:t>
      </w:r>
      <w:r>
        <w:rPr>
          <w:rFonts w:hint="eastAsia" w:ascii="仿宋" w:hAnsi="仿宋" w:eastAsia="仿宋"/>
          <w:color w:val="auto"/>
          <w:kern w:val="0"/>
          <w:sz w:val="32"/>
          <w:szCs w:val="36"/>
          <w:lang w:val="en-US" w:eastAsia="zh-CN"/>
        </w:rPr>
        <w:t>主管部门和</w:t>
      </w:r>
      <w:r>
        <w:rPr>
          <w:rFonts w:hint="eastAsia" w:ascii="仿宋" w:hAnsi="仿宋" w:eastAsia="仿宋"/>
          <w:color w:val="auto"/>
          <w:kern w:val="0"/>
          <w:sz w:val="32"/>
          <w:szCs w:val="36"/>
        </w:rPr>
        <w:t>管理部门依法行使职权的，由知识产权</w:t>
      </w:r>
      <w:r>
        <w:rPr>
          <w:rFonts w:hint="eastAsia" w:ascii="仿宋" w:hAnsi="仿宋" w:eastAsia="仿宋"/>
          <w:color w:val="auto"/>
          <w:kern w:val="0"/>
          <w:sz w:val="32"/>
          <w:szCs w:val="36"/>
          <w:lang w:val="en-US" w:eastAsia="zh-CN"/>
        </w:rPr>
        <w:t>主管部门和</w:t>
      </w:r>
      <w:r>
        <w:rPr>
          <w:rFonts w:hint="eastAsia" w:ascii="仿宋" w:hAnsi="仿宋" w:eastAsia="仿宋"/>
          <w:color w:val="auto"/>
          <w:kern w:val="0"/>
          <w:sz w:val="32"/>
          <w:szCs w:val="36"/>
        </w:rPr>
        <w:t>管理部门予以警告；构成违反治安管理行为的，由公安机关依法予以治安处罚；</w:t>
      </w:r>
      <w:r>
        <w:rPr>
          <w:rFonts w:hint="eastAsia" w:ascii="仿宋" w:hAnsi="仿宋" w:eastAsia="仿宋"/>
          <w:color w:val="auto"/>
          <w:kern w:val="0"/>
          <w:sz w:val="32"/>
          <w:szCs w:val="36"/>
          <w:lang w:eastAsia="zh-CN"/>
        </w:rPr>
        <w:t>构成</w:t>
      </w:r>
      <w:r>
        <w:rPr>
          <w:rFonts w:hint="eastAsia" w:ascii="仿宋" w:hAnsi="仿宋" w:eastAsia="仿宋"/>
          <w:color w:val="auto"/>
          <w:kern w:val="0"/>
          <w:sz w:val="32"/>
          <w:szCs w:val="36"/>
        </w:rPr>
        <w:t>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ascii="黑体" w:hAnsi="黑体" w:eastAsia="黑体"/>
          <w:color w:val="auto"/>
          <w:kern w:val="0"/>
          <w:sz w:val="32"/>
          <w:szCs w:val="36"/>
          <w:lang w:eastAsia="zh-CN"/>
        </w:rPr>
      </w:pPr>
      <w:r>
        <w:rPr>
          <w:rFonts w:hint="eastAsia" w:ascii="黑体" w:hAnsi="黑体" w:eastAsia="黑体"/>
          <w:color w:val="auto"/>
          <w:kern w:val="0"/>
          <w:sz w:val="32"/>
          <w:szCs w:val="36"/>
          <w:lang w:eastAsia="zh-CN"/>
        </w:rPr>
        <w:t>第四十</w:t>
      </w:r>
      <w:r>
        <w:rPr>
          <w:rFonts w:hint="eastAsia" w:ascii="黑体" w:hAnsi="黑体" w:eastAsia="黑体"/>
          <w:color w:val="auto"/>
          <w:kern w:val="0"/>
          <w:sz w:val="32"/>
          <w:szCs w:val="36"/>
          <w:lang w:val="en-US" w:eastAsia="zh-CN"/>
        </w:rPr>
        <w:t>八</w:t>
      </w:r>
      <w:r>
        <w:rPr>
          <w:rFonts w:hint="eastAsia" w:ascii="黑体" w:hAnsi="黑体" w:eastAsia="黑体"/>
          <w:color w:val="auto"/>
          <w:kern w:val="0"/>
          <w:sz w:val="32"/>
          <w:szCs w:val="36"/>
          <w:lang w:eastAsia="zh-CN"/>
        </w:rPr>
        <w:t>条</w:t>
      </w:r>
      <w:r>
        <w:rPr>
          <w:rFonts w:hint="eastAsia" w:ascii="黑体" w:hAnsi="黑体" w:eastAsia="黑体"/>
          <w:color w:val="auto"/>
          <w:kern w:val="0"/>
          <w:sz w:val="32"/>
          <w:szCs w:val="36"/>
          <w:lang w:val="en-US" w:eastAsia="zh-CN"/>
        </w:rPr>
        <w:t xml:space="preserve">  </w:t>
      </w:r>
      <w:r>
        <w:rPr>
          <w:rFonts w:hint="eastAsia" w:ascii="仿宋" w:hAnsi="仿宋" w:eastAsia="仿宋"/>
          <w:color w:val="auto"/>
          <w:kern w:val="0"/>
          <w:sz w:val="32"/>
          <w:szCs w:val="36"/>
          <w:lang w:val="en-US" w:eastAsia="zh-CN"/>
        </w:rPr>
        <w:t>知识产权主管部门和管理部门及其</w:t>
      </w:r>
      <w:r>
        <w:rPr>
          <w:rFonts w:hint="eastAsia" w:ascii="仿宋" w:hAnsi="仿宋" w:eastAsia="仿宋"/>
          <w:color w:val="auto"/>
          <w:kern w:val="0"/>
          <w:sz w:val="32"/>
          <w:szCs w:val="36"/>
        </w:rPr>
        <w:t>工作人员</w:t>
      </w:r>
      <w:r>
        <w:rPr>
          <w:rFonts w:hint="eastAsia" w:ascii="仿宋" w:hAnsi="仿宋" w:eastAsia="仿宋"/>
          <w:color w:val="auto"/>
          <w:kern w:val="0"/>
          <w:sz w:val="32"/>
          <w:szCs w:val="36"/>
          <w:lang w:eastAsia="zh-CN"/>
        </w:rPr>
        <w:t>怠于履行职责或者</w:t>
      </w:r>
      <w:r>
        <w:rPr>
          <w:rFonts w:hint="eastAsia" w:ascii="仿宋" w:hAnsi="仿宋" w:eastAsia="仿宋"/>
          <w:color w:val="auto"/>
          <w:kern w:val="0"/>
          <w:sz w:val="32"/>
          <w:szCs w:val="36"/>
        </w:rPr>
        <w:t>玩忽职守、滥用职权、徇私舞弊，</w:t>
      </w:r>
      <w:r>
        <w:rPr>
          <w:rFonts w:hint="eastAsia" w:ascii="仿宋" w:hAnsi="仿宋" w:eastAsia="仿宋"/>
          <w:color w:val="auto"/>
          <w:kern w:val="0"/>
          <w:sz w:val="32"/>
          <w:szCs w:val="36"/>
          <w:lang w:eastAsia="zh-CN"/>
        </w:rPr>
        <w:t>对直接负责的主管人员和其他直接责任人员依法</w:t>
      </w:r>
      <w:r>
        <w:rPr>
          <w:rFonts w:hint="eastAsia" w:ascii="仿宋" w:hAnsi="仿宋" w:eastAsia="仿宋"/>
          <w:color w:val="auto"/>
          <w:kern w:val="0"/>
          <w:sz w:val="32"/>
          <w:szCs w:val="36"/>
        </w:rPr>
        <w:t>给予处分</w:t>
      </w:r>
      <w:r>
        <w:rPr>
          <w:rFonts w:hint="eastAsia" w:ascii="仿宋" w:hAnsi="仿宋" w:eastAsia="仿宋"/>
          <w:color w:val="auto"/>
          <w:kern w:val="0"/>
          <w:sz w:val="32"/>
          <w:szCs w:val="36"/>
          <w:lang w:eastAsia="zh-CN"/>
        </w:rPr>
        <w:t>；</w:t>
      </w:r>
      <w:r>
        <w:rPr>
          <w:rFonts w:hint="eastAsia" w:ascii="仿宋" w:hAnsi="仿宋" w:eastAsia="仿宋"/>
          <w:color w:val="auto"/>
          <w:kern w:val="0"/>
          <w:sz w:val="32"/>
          <w:szCs w:val="36"/>
        </w:rPr>
        <w:t>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olor w:val="auto"/>
          <w:sz w:val="32"/>
          <w:szCs w:val="36"/>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ascii="黑体" w:hAnsi="黑体" w:eastAsia="黑体"/>
          <w:color w:val="auto"/>
          <w:sz w:val="32"/>
          <w:szCs w:val="36"/>
        </w:rPr>
      </w:pPr>
      <w:r>
        <w:rPr>
          <w:rFonts w:hint="eastAsia" w:ascii="黑体" w:hAnsi="黑体" w:eastAsia="黑体"/>
          <w:color w:val="auto"/>
          <w:sz w:val="32"/>
          <w:szCs w:val="36"/>
        </w:rPr>
        <w:t>第七章</w:t>
      </w:r>
      <w:r>
        <w:rPr>
          <w:rFonts w:hint="eastAsia" w:ascii="黑体" w:hAnsi="黑体" w:eastAsia="黑体"/>
          <w:color w:val="auto"/>
          <w:sz w:val="32"/>
          <w:szCs w:val="36"/>
          <w:lang w:val="en-US" w:eastAsia="zh-CN"/>
        </w:rPr>
        <w:t xml:space="preserve">  </w:t>
      </w:r>
      <w:r>
        <w:rPr>
          <w:rFonts w:hint="eastAsia" w:ascii="黑体" w:hAnsi="黑体" w:eastAsia="黑体"/>
          <w:color w:val="auto"/>
          <w:sz w:val="32"/>
          <w:szCs w:val="36"/>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rPr>
          <w:rFonts w:hint="eastAsia" w:eastAsia="黑体"/>
          <w:color w:val="auto"/>
          <w:sz w:val="32"/>
          <w:szCs w:val="36"/>
        </w:rPr>
      </w:pPr>
    </w:p>
    <w:p>
      <w:pPr>
        <w:keepNext w:val="0"/>
        <w:keepLines w:val="0"/>
        <w:pageBreakBefore w:val="0"/>
        <w:widowControl w:val="0"/>
        <w:kinsoku/>
        <w:wordWrap/>
        <w:overflowPunct/>
        <w:topLinePunct w:val="0"/>
        <w:autoSpaceDE/>
        <w:autoSpaceDN/>
        <w:bidi w:val="0"/>
        <w:adjustRightInd/>
        <w:snapToGrid/>
        <w:spacing w:line="660" w:lineRule="exact"/>
        <w:ind w:firstLine="632" w:firstLineChars="200"/>
        <w:jc w:val="left"/>
        <w:textAlignment w:val="auto"/>
        <w:rPr>
          <w:rFonts w:hint="eastAsia" w:ascii="仿宋" w:hAnsi="仿宋" w:eastAsia="仿宋"/>
          <w:color w:val="auto"/>
          <w:kern w:val="0"/>
          <w:sz w:val="32"/>
          <w:szCs w:val="36"/>
        </w:rPr>
      </w:pPr>
      <w:r>
        <w:rPr>
          <w:rFonts w:hint="eastAsia" w:eastAsia="黑体"/>
          <w:color w:val="auto"/>
          <w:sz w:val="32"/>
          <w:szCs w:val="36"/>
        </w:rPr>
        <w:t>第</w:t>
      </w:r>
      <w:r>
        <w:rPr>
          <w:rFonts w:hint="eastAsia" w:eastAsia="黑体"/>
          <w:color w:val="auto"/>
          <w:sz w:val="32"/>
          <w:szCs w:val="36"/>
          <w:lang w:eastAsia="zh-CN"/>
        </w:rPr>
        <w:t>四十九</w:t>
      </w:r>
      <w:r>
        <w:rPr>
          <w:rFonts w:hint="eastAsia" w:eastAsia="黑体"/>
          <w:color w:val="auto"/>
          <w:sz w:val="32"/>
          <w:szCs w:val="36"/>
        </w:rPr>
        <w:t xml:space="preserve">条  </w:t>
      </w:r>
      <w:r>
        <w:rPr>
          <w:rFonts w:hint="eastAsia" w:ascii="仿宋" w:hAnsi="仿宋" w:eastAsia="仿宋"/>
          <w:color w:val="auto"/>
          <w:kern w:val="0"/>
          <w:sz w:val="32"/>
          <w:szCs w:val="36"/>
        </w:rPr>
        <w:t>本条例自</w:t>
      </w:r>
      <w:r>
        <w:rPr>
          <w:rFonts w:hint="eastAsia" w:ascii="仿宋" w:hAnsi="仿宋" w:eastAsia="仿宋"/>
          <w:color w:val="auto"/>
          <w:kern w:val="0"/>
          <w:sz w:val="32"/>
          <w:szCs w:val="36"/>
          <w:lang w:val="en-US" w:eastAsia="zh-CN"/>
        </w:rPr>
        <w:t>2021</w:t>
      </w:r>
      <w:r>
        <w:rPr>
          <w:rFonts w:hint="eastAsia" w:ascii="仿宋" w:hAnsi="仿宋" w:eastAsia="仿宋"/>
          <w:color w:val="auto"/>
          <w:kern w:val="0"/>
          <w:sz w:val="32"/>
          <w:szCs w:val="36"/>
        </w:rPr>
        <w:t>年</w:t>
      </w:r>
      <w:r>
        <w:rPr>
          <w:rFonts w:hint="eastAsia" w:ascii="仿宋" w:hAnsi="仿宋" w:eastAsia="仿宋"/>
          <w:color w:val="auto"/>
          <w:kern w:val="0"/>
          <w:sz w:val="32"/>
          <w:szCs w:val="36"/>
          <w:lang w:val="en-US" w:eastAsia="zh-CN"/>
        </w:rPr>
        <w:t>10</w:t>
      </w:r>
      <w:r>
        <w:rPr>
          <w:rFonts w:hint="eastAsia" w:ascii="仿宋" w:hAnsi="仿宋" w:eastAsia="仿宋"/>
          <w:color w:val="auto"/>
          <w:kern w:val="0"/>
          <w:sz w:val="32"/>
          <w:szCs w:val="36"/>
        </w:rPr>
        <w:t>月</w:t>
      </w:r>
      <w:r>
        <w:rPr>
          <w:rFonts w:hint="eastAsia" w:ascii="仿宋" w:hAnsi="仿宋" w:eastAsia="仿宋"/>
          <w:color w:val="auto"/>
          <w:kern w:val="0"/>
          <w:sz w:val="32"/>
          <w:szCs w:val="36"/>
          <w:lang w:val="en-US" w:eastAsia="zh-CN"/>
        </w:rPr>
        <w:t>1</w:t>
      </w:r>
      <w:r>
        <w:rPr>
          <w:rFonts w:hint="eastAsia" w:ascii="仿宋" w:hAnsi="仿宋" w:eastAsia="仿宋"/>
          <w:color w:val="auto"/>
          <w:kern w:val="0"/>
          <w:sz w:val="32"/>
          <w:szCs w:val="36"/>
        </w:rPr>
        <w:t>日起施行。</w:t>
      </w:r>
    </w:p>
    <w:p>
      <w:pPr>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cs="仿宋"/>
          <w:kern w:val="0"/>
          <w:sz w:val="32"/>
          <w:szCs w:val="22"/>
          <w:lang w:val="en-US" w:eastAsia="zh-CN"/>
        </w:rPr>
      </w:pPr>
    </w:p>
    <w:sectPr>
      <w:footerReference r:id="rId3" w:type="default"/>
      <w:pgSz w:w="11906" w:h="16838"/>
      <w:pgMar w:top="2098" w:right="1474" w:bottom="1984" w:left="1587" w:header="851" w:footer="1587" w:gutter="0"/>
      <w:pgNumType w:fmt="decimal"/>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78"/>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仿宋简体">
    <w:panose1 w:val="02010601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444"/>
        <w:tab w:val="clear" w:pos="4153"/>
      </w:tabs>
      <w:rPr>
        <w:rFonts w:hint="eastAsia" w:asciiTheme="minorEastAsia" w:hAnsiTheme="minorEastAsia" w:eastAsiaTheme="minorEastAsia" w:cstheme="minorEastAsia"/>
        <w:sz w:val="28"/>
        <w:szCs w:val="28"/>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-21590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1.7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uagYAdUAAAAHAQAADwAAAAAAAAABACAAAAA4AAAAZHJzL2Rvd25yZXYueG1sUEsB&#10;AhQAFAAAAAgAh07iQDwWIvIbAgAAKQQAAA4AAAAAAAAAAQAgAAAAOgEAAGRycy9lMm9Eb2MueG1s&#10;UEsFBgAAAAAGAAYAWQEAAMc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仿宋_GB2312"/>
                              <w:lang w:eastAsia="zh-CN"/>
                            </w:rPr>
                          </w:pP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2"/>
                      <w:rPr>
                        <w:rFonts w:hint="eastAsia" w:eastAsia="仿宋_GB2312"/>
                        <w:lang w:eastAsia="zh-CN"/>
                      </w:rPr>
                    </w:pPr>
                  </w:p>
                </w:txbxContent>
              </v:textbox>
            </v:shape>
          </w:pict>
        </mc:Fallback>
      </mc:AlternateContent>
    </w:r>
    <w:r>
      <w:rPr>
        <w:rFonts w:hint="eastAsia"/>
        <w:lang w:eastAsia="zh-CN"/>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4D6FD"/>
    <w:multiLevelType w:val="singleLevel"/>
    <w:tmpl w:val="9C04D6FD"/>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277F4"/>
    <w:rsid w:val="00403B46"/>
    <w:rsid w:val="00730248"/>
    <w:rsid w:val="00C950E6"/>
    <w:rsid w:val="01C2343A"/>
    <w:rsid w:val="01E71071"/>
    <w:rsid w:val="04284B0A"/>
    <w:rsid w:val="0FC83007"/>
    <w:rsid w:val="11763BBB"/>
    <w:rsid w:val="1A3462F0"/>
    <w:rsid w:val="1F0E6564"/>
    <w:rsid w:val="210E55B1"/>
    <w:rsid w:val="22B42F70"/>
    <w:rsid w:val="249F3CBB"/>
    <w:rsid w:val="2B677CD1"/>
    <w:rsid w:val="2DD277F4"/>
    <w:rsid w:val="2E2300E0"/>
    <w:rsid w:val="2F821D4F"/>
    <w:rsid w:val="32164E19"/>
    <w:rsid w:val="34D8055D"/>
    <w:rsid w:val="399A5028"/>
    <w:rsid w:val="3C63501C"/>
    <w:rsid w:val="46186CAD"/>
    <w:rsid w:val="47C64783"/>
    <w:rsid w:val="4A491815"/>
    <w:rsid w:val="50E7137D"/>
    <w:rsid w:val="53606EBF"/>
    <w:rsid w:val="59584D65"/>
    <w:rsid w:val="598E0BAD"/>
    <w:rsid w:val="5D65588C"/>
    <w:rsid w:val="5D9E02CE"/>
    <w:rsid w:val="665436CC"/>
    <w:rsid w:val="67C163AA"/>
    <w:rsid w:val="690A31C3"/>
    <w:rsid w:val="69C23663"/>
    <w:rsid w:val="6CB31C70"/>
    <w:rsid w:val="71A20001"/>
    <w:rsid w:val="741902F1"/>
    <w:rsid w:val="74DF1822"/>
    <w:rsid w:val="76747762"/>
    <w:rsid w:val="79391A84"/>
    <w:rsid w:val="7DAA533D"/>
    <w:rsid w:val="7DD1597C"/>
    <w:rsid w:val="7E6E5B9A"/>
    <w:rsid w:val="7F444A29"/>
    <w:rsid w:val="FC5F5D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仿宋_GB2312"/>
      <w:kern w:val="2"/>
      <w:sz w:val="32"/>
      <w:szCs w:val="32"/>
      <w:lang w:val="en-US" w:eastAsia="zh-CN" w:bidi="ar-SA"/>
    </w:rPr>
  </w:style>
  <w:style w:type="character" w:default="1" w:styleId="6">
    <w:name w:val="Default Paragraph Font"/>
    <w:link w:val="7"/>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7">
    <w:name w:val="Char1"/>
    <w:basedOn w:val="1"/>
    <w:link w:val="6"/>
    <w:qFormat/>
    <w:uiPriority w:val="0"/>
  </w:style>
  <w:style w:type="character" w:styleId="8">
    <w:name w:val="page number"/>
    <w:basedOn w:val="6"/>
    <w:qFormat/>
    <w:uiPriority w:val="0"/>
  </w:style>
  <w:style w:type="paragraph" w:customStyle="1" w:styleId="9">
    <w:name w:val="Normal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10">
    <w:name w:val="Normal New New New New"/>
    <w:qFormat/>
    <w:uiPriority w:val="0"/>
    <w:pPr>
      <w:widowControl w:val="0"/>
      <w:jc w:val="both"/>
    </w:pPr>
    <w:rPr>
      <w:rFonts w:hint="eastAsia" w:ascii="Calibri" w:hAnsi="Calibri" w:eastAsia="宋体" w:cstheme="minorBidi"/>
      <w:kern w:val="2"/>
      <w:sz w:val="21"/>
      <w:lang w:val="en-US" w:eastAsia="zh-CN"/>
    </w:rPr>
  </w:style>
  <w:style w:type="paragraph" w:customStyle="1" w:styleId="11">
    <w:name w:val="正文 New New"/>
    <w:qFormat/>
    <w:uiPriority w:val="0"/>
    <w:pPr>
      <w:widowControl w:val="0"/>
      <w:jc w:val="both"/>
    </w:pPr>
    <w:rPr>
      <w:rFonts w:ascii="Calibri" w:hAnsi="Calibri" w:eastAsia="宋体" w:cs="黑体"/>
      <w:kern w:val="2"/>
      <w:sz w:val="32"/>
      <w:szCs w:val="22"/>
      <w:lang w:val="en-US" w:eastAsia="zh-CN"/>
    </w:rPr>
  </w:style>
  <w:style w:type="paragraph" w:customStyle="1" w:styleId="12">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11"/>
    <w:qFormat/>
    <w:uiPriority w:val="0"/>
    <w:pPr>
      <w:keepNext w:val="0"/>
      <w:keepLines w:val="0"/>
      <w:widowControl w:val="0"/>
      <w:suppressLineNumbers w:val="0"/>
      <w:spacing w:before="0" w:beforeLines="0" w:beforeAutospacing="0" w:after="0" w:afterLines="0" w:afterAutospacing="0"/>
      <w:ind w:left="0" w:right="0"/>
      <w:jc w:val="both"/>
    </w:pPr>
    <w:rPr>
      <w:rFonts w:hint="default" w:ascii="Calibri" w:hAnsi="Calibri" w:eastAsia="宋体" w:cs="Times New Roman"/>
      <w:kern w:val="2"/>
      <w:sz w:val="21"/>
      <w:szCs w:val="24"/>
      <w:lang w:val="en-US" w:eastAsia="zh-CN"/>
    </w:rPr>
  </w:style>
  <w:style w:type="paragraph" w:customStyle="1" w:styleId="13">
    <w:name w:val="正文 New New New New"/>
    <w:qFormat/>
    <w:uiPriority w:val="0"/>
    <w:pPr>
      <w:widowControl w:val="0"/>
      <w:jc w:val="both"/>
    </w:pPr>
    <w:rPr>
      <w:rFonts w:ascii="Times New Roman" w:hAnsi="Times New Roman" w:eastAsia="宋体" w:cstheme="minorBidi"/>
      <w:kern w:val="2"/>
      <w:sz w:val="21"/>
      <w:szCs w:val="24"/>
      <w:lang w:val="en-US" w:eastAsia="zh-CN" w:bidi="ar-SA"/>
    </w:rPr>
  </w:style>
  <w:style w:type="paragraph" w:customStyle="1" w:styleId="14">
    <w:name w:val="Normal New New New New New"/>
    <w:qFormat/>
    <w:uiPriority w:val="0"/>
    <w:pPr>
      <w:widowControl w:val="0"/>
      <w:jc w:val="both"/>
    </w:pPr>
    <w:rPr>
      <w:rFonts w:hint="eastAsia" w:ascii="Times New Roman" w:hAnsi="Times New Roman" w:eastAsia="宋体" w:cstheme="minorBidi"/>
      <w:kern w:val="2"/>
      <w:sz w:val="21"/>
      <w:lang w:val="en-US" w:eastAsia="zh-CN" w:bidi="ar-SA"/>
    </w:rPr>
  </w:style>
  <w:style w:type="paragraph" w:customStyle="1" w:styleId="15">
    <w:name w:val="Normal New New"/>
    <w:qFormat/>
    <w:uiPriority w:val="0"/>
    <w:pPr>
      <w:widowControl w:val="0"/>
      <w:jc w:val="both"/>
    </w:pPr>
    <w:rPr>
      <w:rFonts w:hint="eastAsia" w:ascii="Times New Roman" w:hAnsi="Times New Roman" w:eastAsia="仿宋" w:cstheme="minorBidi"/>
      <w:kern w:val="2"/>
      <w:sz w:val="32"/>
      <w:lang w:val="en-US" w:eastAsia="zh-CN"/>
    </w:rPr>
  </w:style>
  <w:style w:type="paragraph" w:customStyle="1" w:styleId="16">
    <w:name w:val="Normal New New New"/>
    <w:qFormat/>
    <w:uiPriority w:val="0"/>
    <w:pPr>
      <w:widowControl w:val="0"/>
      <w:jc w:val="both"/>
    </w:pPr>
    <w:rPr>
      <w:rFonts w:hint="eastAsia" w:ascii="Calibri" w:hAnsi="Calibri" w:eastAsia="宋体" w:cs="Times New Roman"/>
      <w:kern w:val="2"/>
      <w:sz w:val="21"/>
      <w:lang w:val="en-US" w:eastAsia="zh-CN"/>
    </w:rPr>
  </w:style>
  <w:style w:type="paragraph" w:customStyle="1" w:styleId="17">
    <w:name w:val="正文 New New New"/>
    <w:qFormat/>
    <w:uiPriority w:val="0"/>
    <w:pPr>
      <w:widowControl w:val="0"/>
      <w:jc w:val="both"/>
    </w:pPr>
    <w:rPr>
      <w:rFonts w:ascii="Calibri" w:hAnsi="Calibri" w:eastAsia="宋体" w:cs="Times New Roman"/>
      <w:kern w:val="2"/>
      <w:sz w:val="21"/>
      <w:lang w:val="en-US" w:eastAsia="zh-CN"/>
    </w:rPr>
  </w:style>
  <w:style w:type="paragraph" w:customStyle="1" w:styleId="18">
    <w:name w:val="普通(网站) New"/>
    <w:basedOn w:val="19"/>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19">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22">
    <w:name w:val="bjh-p"/>
    <w:qFormat/>
    <w:uiPriority w:val="0"/>
  </w:style>
  <w:style w:type="paragraph" w:customStyle="1" w:styleId="23">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4">
    <w:name w:val="普通(网站) New New"/>
    <w:basedOn w:val="25"/>
    <w:qFormat/>
    <w:uiPriority w:val="0"/>
    <w:pPr>
      <w:pBdr>
        <w:top w:val="none" w:color="auto" w:sz="0" w:space="0"/>
        <w:left w:val="none" w:color="auto" w:sz="0" w:space="0"/>
        <w:bottom w:val="none" w:color="auto" w:sz="0" w:space="0"/>
        <w:right w:val="none" w:color="auto" w:sz="0" w:space="0"/>
      </w:pBdr>
      <w:spacing w:before="0" w:beforeLines="0" w:beforeAutospacing="0" w:after="0" w:afterLines="0" w:afterAutospacing="0"/>
      <w:ind w:left="0" w:right="0"/>
      <w:jc w:val="left"/>
    </w:pPr>
    <w:rPr>
      <w:kern w:val="0"/>
      <w:sz w:val="24"/>
      <w:lang w:val="en-US" w:eastAsia="zh-CN" w:bidi="ar"/>
    </w:rPr>
  </w:style>
  <w:style w:type="paragraph" w:customStyle="1" w:styleId="25">
    <w:name w:val="正文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26">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7">
    <w:name w:val="正文 New New New New New New New New New"/>
    <w:qFormat/>
    <w:uiPriority w:val="0"/>
    <w:pPr>
      <w:widowControl w:val="0"/>
      <w:jc w:val="both"/>
    </w:pPr>
    <w:rPr>
      <w:rFonts w:ascii="Calibri" w:hAnsi="Calibri" w:eastAsia="宋体" w:cs="黑体"/>
      <w:kern w:val="2"/>
      <w:sz w:val="21"/>
      <w:szCs w:val="22"/>
      <w:lang w:val="en-US" w:eastAsia="zh-CN"/>
    </w:rPr>
  </w:style>
  <w:style w:type="paragraph" w:customStyle="1" w:styleId="28">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29">
    <w:name w:val="正文 New New New New New New New New"/>
    <w:qFormat/>
    <w:uiPriority w:val="0"/>
    <w:pPr>
      <w:widowControl w:val="0"/>
      <w:jc w:val="both"/>
    </w:pPr>
    <w:rPr>
      <w:rFonts w:ascii="Times New Roman" w:hAnsi="Times New Roman" w:eastAsia="宋体" w:cs="Times New Roman"/>
      <w:kern w:val="2"/>
      <w:sz w:val="32"/>
      <w:szCs w:val="32"/>
      <w:lang w:val="en-US" w:eastAsia="zh-CN"/>
    </w:rPr>
  </w:style>
  <w:style w:type="paragraph" w:customStyle="1" w:styleId="30">
    <w:name w:val="HTML Address"/>
    <w:basedOn w:val="29"/>
    <w:qFormat/>
    <w:uiPriority w:val="0"/>
    <w:rPr>
      <w:i/>
    </w:rPr>
  </w:style>
  <w:style w:type="character" w:customStyle="1" w:styleId="31">
    <w:name w:val="NormalCharacter"/>
    <w:qFormat/>
    <w:uiPriority w:val="0"/>
  </w:style>
  <w:style w:type="paragraph" w:customStyle="1" w:styleId="32">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1"/>
      <w:lang w:val="en-US" w:eastAsia="zh-CN"/>
    </w:rPr>
  </w:style>
  <w:style w:type="paragraph" w:customStyle="1" w:styleId="33">
    <w:name w:val="正文 New New New New New New New New New New New New New New New New New New New New New New"/>
    <w:qFormat/>
    <w:uiPriority w:val="0"/>
    <w:pPr>
      <w:widowControl w:val="0"/>
      <w:jc w:val="both"/>
    </w:pPr>
    <w:rPr>
      <w:rFonts w:ascii="宋体" w:hAnsi="宋体" w:eastAsia="方正仿宋简体" w:cs="Times New Roman"/>
      <w:kern w:val="2"/>
      <w:sz w:val="32"/>
      <w:szCs w:val="24"/>
      <w:lang w:val="en-US" w:eastAsia="zh-CN" w:bidi="ar-SA"/>
    </w:rPr>
  </w:style>
  <w:style w:type="paragraph" w:customStyle="1" w:styleId="34">
    <w:name w:val="Normal"/>
    <w:qFormat/>
    <w:uiPriority w:val="0"/>
    <w:pPr>
      <w:widowControl w:val="0"/>
      <w:jc w:val="both"/>
    </w:pPr>
    <w:rPr>
      <w:rFonts w:hint="eastAsia" w:ascii="Times New Roman" w:hAnsi="Times New Roman" w:eastAsia="宋体" w:cs="Times New Roman"/>
      <w:kern w:val="2"/>
      <w:sz w:val="21"/>
      <w:lang w:val="en-US" w:eastAsia="zh-CN"/>
    </w:rPr>
  </w:style>
  <w:style w:type="paragraph" w:customStyle="1" w:styleId="35">
    <w:name w:val="正文 New"/>
    <w:qFormat/>
    <w:uiPriority w:val="0"/>
    <w:pPr>
      <w:widowControl w:val="0"/>
      <w:jc w:val="both"/>
    </w:pPr>
    <w:rPr>
      <w:rFonts w:ascii="Calibri" w:hAnsi="Calibri" w:eastAsia="宋体" w:cs="Times New Roman"/>
      <w:kern w:val="2"/>
      <w:sz w:val="32"/>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680</Words>
  <Characters>3881</Characters>
  <Lines>32</Lines>
  <Paragraphs>9</Paragraphs>
  <TotalTime>3</TotalTime>
  <ScaleCrop>false</ScaleCrop>
  <LinksUpToDate>false</LinksUpToDate>
  <CharactersWithSpaces>4552</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2020-04-30T16:08:00Z</dcterms:created>
  <dc:creator>admin</dc:creator>
  <cp:lastModifiedBy>lnrd</cp:lastModifiedBy>
  <cp:lastPrinted>2020-05-12T16:39:00Z</cp:lastPrinted>
  <dcterms:modified xsi:type="dcterms:W3CDTF">2021-09-28T16:55:40Z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ies>
</file>