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辽宁省职工劳动权益保障条例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（2013年5月30日辽宁省第十二届人民代表大会常务委员会第二次会议通过）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TOC \o "1-1" \n  \h \u </w:instrText>
      </w:r>
      <w:r>
        <w:rPr>
          <w:rFonts w:hint="eastAsia"/>
          <w:lang w:eastAsia="zh-CN"/>
        </w:rPr>
        <w:fldChar w:fldCharType="separate"/>
      </w:r>
      <w:r>
        <w:rPr>
          <w:rFonts w:hint="eastAsia"/>
          <w:lang w:eastAsia="zh-CN"/>
        </w:rPr>
        <w:fldChar w:fldCharType="begin"/>
      </w:r>
      <w:r>
        <w:rPr>
          <w:rFonts w:hint="eastAsia"/>
          <w:lang w:eastAsia="zh-CN"/>
        </w:rPr>
        <w:instrText xml:space="preserve"> HYPERLINK \l _Toc5742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_Toc24446 </w:instrText>
      </w:r>
      <w:r>
        <w:rPr>
          <w:rFonts w:hint="eastAsia"/>
          <w:lang w:eastAsia="zh-CN"/>
        </w:rPr>
        <w:fldChar w:fldCharType="separate"/>
      </w:r>
      <w:r>
        <w:rPr>
          <w:rFonts w:hint="eastAsia"/>
        </w:rPr>
        <w:t>第二章  劳动权益保障</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_Toc246 </w:instrText>
      </w:r>
      <w:r>
        <w:rPr>
          <w:rFonts w:hint="eastAsia"/>
          <w:lang w:eastAsia="zh-CN"/>
        </w:rPr>
        <w:fldChar w:fldCharType="separate"/>
      </w:r>
      <w:r>
        <w:rPr>
          <w:rFonts w:hint="eastAsia"/>
        </w:rPr>
        <w:t>第三章  监督与救济</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_Toc28102 </w:instrText>
      </w:r>
      <w:r>
        <w:rPr>
          <w:rFonts w:hint="eastAsia"/>
          <w:lang w:eastAsia="zh-CN"/>
        </w:rPr>
        <w:fldChar w:fldCharType="separate"/>
      </w:r>
      <w:r>
        <w:rPr>
          <w:rFonts w:hint="eastAsia"/>
        </w:rPr>
        <w:t>第四章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_Toc7710 </w:instrText>
      </w:r>
      <w:r>
        <w:rPr>
          <w:rFonts w:hint="eastAsia"/>
          <w:lang w:eastAsia="zh-CN"/>
        </w:rPr>
        <w:fldChar w:fldCharType="separate"/>
      </w:r>
      <w:r>
        <w:rPr>
          <w:rFonts w:hint="eastAsia"/>
        </w:rPr>
        <w:t>第五章  附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楷体" w:hAnsi="楷体" w:eastAsia="楷体" w:cs="楷体"/>
          <w:szCs w:val="32"/>
          <w:lang w:eastAsia="zh-CN"/>
        </w:rPr>
      </w:pPr>
      <w:r>
        <w:rPr>
          <w:rFonts w:hint="eastAsia"/>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5742"/>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为了保障职工的合法权益，构建和维护和谐稳定的劳动关系，根据《中华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人民共和国劳动法》《中华人民共和国劳动合同法》《中华人民共和国工会法》等有关法律、法规，结合本省实际，制定本条例。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本省行政区域内与企业、个体经济组织、民办非企业单位、国家机关、事业单位和社会团体等组织（以下统称用人单位）建立劳动关系的职工的劳动权益保障，适用本条例。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本条例所称职工劳动权益，是指职工与用人单位在劳动关系建立、存续、解除或者终止过程中，职工依法享有的权益。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职工依法享有平等就业和选择职业、取得劳动报酬、休息休假、获得劳动安全卫生保护、接受职业技能培训、享受社会保险和福利的权利；享有依法提请劳动争议处理的权利以及法律、法规规定的其他劳动权利。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职工劳动权益受法律保护，任何组织和个人不得侵犯。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职工应当遵守法律法规和职业道德，执行劳动安全卫生规程，履行劳动合同约定，遵守用人单位制定的规章制度，努力完成生产任务和工作任务。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县级以上人民政府应当加强对职工劳动权益保障工作的领导。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县级以上人民政府人力资源和社会保障主管部门负责职工劳动权益保障工作。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工业与信息化、建设、卫生、国有资产监督管理、工商、安全生产监督管理等有关主管部门应当根据各自的职责依法保障职工劳动权益。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县级以上人民政府人力资源和社会保障主管部门，应当会同同级工会和企业方面代表，建立健全协调劳动关系三方机制。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工会依法维护职工合法权益，对职工劳动权益保障工作依法进行监督。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对用人单位侵犯职工劳动权益或者不履行保障职工劳动权益职责的，工会有权依法要求纠正；职工申请调解、申请仲裁、提起诉讼的，工会应当依法给予支持和帮助。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用人单位应当依法保障职工劳动权益。任何组织和个人对侵犯职工劳动权益的行为，有检举和控告的权利。</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2444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劳动权益保障</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用人单位自用工之日起即与职工建立劳动关系。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建立劳动关系，应当订立书面劳动合同。已建立劳动关系，未同时订立书面劳动合同的，应当自用工之日起一个月内订立书面劳动合同。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用人单位与职工订立劳动合同，应当使用人力资源和社会保障主管部门制定的劳动合同文本，或者用人单位依法自行制定、经人力资源和社会保障主管部门备案的劳动合同文本。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用人单位与职工订立书面劳动合同后，劳动合同文本由用人单位和职工各执一份。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用人单位与职工订立劳动合同，应当自订立劳动合同之日起三十日内到人力资源和社会保障主管部门备案；用人单位与职工解除或者终止劳动合同，应当自解除或者终止劳动合同之日起十五日内到人力资源和社会保障主管部门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用人单位应当为职工建立劳动档案，如实记载与职工劳动关系相关的情况，并在用工之日起三十日内到所在地区县公共就业服务机构备案。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用人单位招用人员，不得向被招用人员收取或者变相收取抵押金、保证金、培训费、手续费等，不得扣押被招用人员的居民身份证、暂住证、毕业证、职业资格证等。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用人单位不得克扣或者拖欠职工工资。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因生产经营困难不能按时足额支付职工工资，需要延期或者暂时部分支付职工工资的，应当提出足额补发的方案与工会或者职工代表协商并达成一致。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用人单位应当依法遵守工时制度。实行综合计算工时工作制和不定时工作制的，应当经人力资源和社会保障主管部门批准。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用人单位应当保证职工享有国家规定的节假日和周休息日，年休假、探亲假、婚丧假、计划生育假等带薪假期，以及劳动合同、集体合同约定的其他假期。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违反国家规定强迫职工加班，职工可以拒绝，用人单位不得因此扣发职工工资和解除与职工的劳动关系。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用人单位安排职工在法定休假日工作或者延长工作时间，应当依法发放加班工资；安排职工在周休息日工作的，应当依法安排相应的补休，确实不能安排补休的，应当依法发放加班工资。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第十六条 </w:t>
      </w:r>
      <w:r>
        <w:rPr>
          <w:rFonts w:hint="eastAsia" w:ascii="仿宋" w:hAnsi="仿宋" w:eastAsia="仿宋" w:cs="仿宋"/>
          <w:sz w:val="32"/>
          <w:szCs w:val="32"/>
        </w:rPr>
        <w:t xml:space="preserve"> 用人单位应当建立健全劳动安全卫生制度，为职工提供符合国家规定的安全生产设施、劳动卫生条件和必要的劳动防护用品。对从事有职业危害作业的职工，应当每年进行一次健康检查并建立职业健康档案；对存在的重大事故隐患，应当及时整改；对在劳动过程中发生的职工安全生产伤亡事故和职业病危害事故，应当及时采取应急处理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用人单位为职工提供专项培训费用，对其进行专业技术培训的，可以与该职工订立协议，约定服务期。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职工违反服务期约定的，应当按照约定向用人单位支付违约金。违约金的数额不得超过用人单位提供的培训费用。用人单位要求职工支付的违约金不得超过服务期尚未履行部分所应分摊的培训费用。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用人单位与职工约定服务期的，不影响按照正常的工资调整机制提高职工在服务期期间的劳动报酬。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工伤认定由生产经营地或者参保地的人力资源和社会保障主管部门作出。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人力资源和社会保障主管部门应当在受理认定工伤申请后的六十日内作出是否认定为工伤的决定，并以书面形式送达用人单位和职工或者其近亲属。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用人单位应当自事故伤害发生之日或者被诊断、鉴定为职业病之日起三十日内向人力资源和社会保障主管部门提出工伤认定申请，并及时安排医疗救助。遇有特殊情况，经人力资源和社会保障主管部门批准，可以适当延长，但延长期不得超过三十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用人单位未按前款规定提出工伤认定申请的，工伤职工或者其近亲属、工会组织在事故伤害发生之日或者被诊断、鉴定为职业病之日起一年内，可以直接向人力资源和社会保障主管部门提出工伤认定申请。</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用人单位制定、修改或者决定直接涉及职工切身利益的规章制度或者重大事项时，应当依法经职工代表大会或者全体职工讨论，提出方案和意见，与工会或者职工代表平等协商确定，并公示或者告知职工。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用人单位应当向全体职工公示下列事项：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（一）职工培训计划和职工教育经费的提取、支出情况，用人单位单方解除劳动关系、奖励处分职工的情况；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（二）工作作息时间、劳动纪律、奖惩制度和工资支付等规章制度；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（三）集体协商情况和集体合同文本；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（四）集体合同履行情况，养老、医疗、失业、工伤、生育等社会保险费的缴纳情况，职工福利基金的使用情况等直接涉及职工切身利益的重大事项；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（五）法律、法规规定应当向职工通报的其他情况。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用人单位录用女职工的劳动合同不得规定限制女职工结婚、生育等内容。实行男女同工同酬，在晋职、晋级、评定专业技术职务等方面坚持男女平等。女职工在经期、孕期、产期、哺乳期依法享受特殊保护。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职工一方依法提出集体协商要求的，用人单位应当与职工一方进行集体协商。集体协商所形成的集体合同草案应当提交职工大会或者职工代表大会讨论通过。集体合同应当自双方首席代表签字之日起十日内，由用人单位报人力资源和社会保障主管部门进行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 xml:space="preserve"> 集体协商确定的劳动定额标准，应当是百分之九十以上的职工在法定工作时间或者劳动合同约定时间内能够完成的工作量。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用人单位解除参加集体协商的职工代表的劳动关系或者变更其工作岗位、降低其工资待遇，应当向工会说明原因并征得同意；职工代表是工会主席或者副主席的，应当向上一级工会说明原因并征得同意。</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因用人单位作出的解除和终止劳动合同、减少劳动报酬、计算职工工作年限等决定而发生的劳动争议，用人单位负举证责任。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用人单位应当从知道或者应当知道职工违反规章制度行为之日起一年内作出处理决定。逾期未处理的，不得再追究其责任。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被派遣职工享有与用工单位的职工同工同酬的权利。用工单位应当按照同工同酬原则，对被派遣职工与本单位同类岗位的职工实行相同的劳动报酬分配办法。用工单位无同类岗位职工的，参照用工单位所在地或者所在行业相同或者相近岗位职工的劳动报酬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劳务派遣单位应当与用工单位建立经常性联系，监督劳务派遣合同履行情况，维护被派遣职工的合法权益。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劳务派遣单位跨地区派遣职工的，被派遣职工享有的劳动报酬和劳动条件，应当按照用工单位所在地的标准执行。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有下列情形之一的，视为用工单位已与被派遣职工建立劳动关系，用工单位应当与其订立劳动合同：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（一）劳务派遣单位未与用工单位续订劳务派遣协议，劳动合同到期一个月后，用工单位继续使用该劳务派遣职工的；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（二）在非临时性、辅助性、替代性岗位使用被派遣职工的；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（三）临时性岗位使用被派遣职工超过六个月期限的；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（四）用工单位或者其所属单位出资或者合伙设立的劳务派遣单位，向本单位或者所属单位派遣职工的；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（五）其他违反法律、法规有关劳务派遣的禁止性规定行为的。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第（二）项所称临时性岗位是指存续时间不超过六个月的工作岗位；辅助性岗位是指为主营业务岗位提供服务的非主营业务岗位；替代性岗位是指用工单位的直接用工因休假、培训、服役、工伤等情况不能提供劳动而暂时由被派遣职工代替的工作岗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第三十一条 </w:t>
      </w:r>
      <w:r>
        <w:rPr>
          <w:rFonts w:hint="eastAsia" w:ascii="仿宋" w:hAnsi="仿宋" w:eastAsia="仿宋" w:cs="仿宋"/>
          <w:sz w:val="32"/>
          <w:szCs w:val="32"/>
        </w:rPr>
        <w:t xml:space="preserve"> 被派遣职工在派遣期间发生工伤事故的，用工单位应当协助劳务派遣单位做好工伤认定申报工作。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第三十二条</w:t>
      </w:r>
      <w:r>
        <w:rPr>
          <w:rFonts w:hint="eastAsia" w:ascii="仿宋" w:hAnsi="仿宋" w:eastAsia="仿宋" w:cs="仿宋"/>
          <w:sz w:val="32"/>
          <w:szCs w:val="32"/>
        </w:rPr>
        <w:t xml:space="preserve">  城市公共交通等享受政府财政补贴的行业的行业工会或者产业工会，可以代表职工与该行业组织就职工工资进行集体协商。市人民政府应当对财政补贴给予必要的保障。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实行建筑领域职工工资支付保证金制度，工资保证金管理、使用的具体办法由省人民政府规定。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4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监督与救济</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第三十四条 </w:t>
      </w:r>
      <w:r>
        <w:rPr>
          <w:rFonts w:hint="eastAsia" w:ascii="仿宋" w:hAnsi="仿宋" w:eastAsia="仿宋" w:cs="仿宋"/>
          <w:sz w:val="32"/>
          <w:szCs w:val="32"/>
        </w:rPr>
        <w:t xml:space="preserve"> 市人力资源和社会保障主管部门应当建立劳动合同、集体合同信息查询系统，供职工查询，监督劳动合同、集体合同的订立和履行。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基层工会对所在用人单位侵犯职工合法权益的行为提出纠正意见，用人单位拒不接受的，基层工会应当及时向上一级工会报告，由上一级工会向用人单位发出《劳动法律监督意见书》；用人单位不予改正的，工会可以向政府有关主管部门提出《劳动法律监督建议书》，政府有关主管部门应当按照国家相关规定和程序进行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发生劳动争议，职工可以与用人单位协商，也可以请工会或者第三方共同与用人单位协商，达成和解协议。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当事人不愿协商、协商不成或者达成和解协议后不履行的，可以向调解组织申请调解；不愿调解、调解不成或者达成调解协议后不履行的，可以向劳动争议仲裁委员会申请仲裁；对仲裁裁决不服的，除法律另有规定的外，可以向人民法院提起诉讼；一方当事人在法定期限内不起诉又不履行仲裁裁决的，另一方当事人可以申请人民法院强制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经调解达成协议的，应当制作调解协议书。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调解协议书由双方当事人签名或者盖章，经调解员签名并加盖调解组织印章后生效，对双方当事人具有约束力，当事人应当履行。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自劳动争议调解组织收到调解申请之日起十五日内未达成调解协议的，当事人可以依法申请仲裁。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因支付拖欠劳动报酬、工伤医疗费、经济补偿或者赔偿金事项达成调解协议，用人单位在协议约定期限内不履行的，职工可以持调解协议书依法向人民法院申请支付令。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提出仲裁要求的当事人应当自其知道或者应当知道其权利被侵犯之日起一年内向劳动争议仲裁委员会提出书面申请。仲裁裁决应当自受理仲裁申请之日起四十五日内作出。对仲裁裁决无异议的，当事人应当履行。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因订立集体合同发生争议，当事人协商解决不成的，当地人民政府人力资源和社会保障主管部门可以组织有关各方协调处理。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企业违反集体合同，侵犯职工劳动权益的，工会可以依法要求企业承担责任；因履行集体合同发生争议，经协商解决不成的，工会可以向劳动争议仲裁机构提请仲裁，仲裁机构不予受理或者对仲裁裁决不服的，可以向人民法院提起诉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第四十一条 </w:t>
      </w:r>
      <w:r>
        <w:rPr>
          <w:rFonts w:hint="eastAsia" w:ascii="仿宋" w:hAnsi="仿宋" w:eastAsia="仿宋" w:cs="仿宋"/>
          <w:sz w:val="32"/>
          <w:szCs w:val="32"/>
        </w:rPr>
        <w:t xml:space="preserve"> 职工认为人民政府及其所属部门的具体行政行为侵犯其劳动权益的，可以依法申请行政复议或者向人民法院提起行政诉讼。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县级以上各级总工会可以成立职工法律援助组织，接受法律援助机构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的指导，为职工提供劳动争议仲裁和诉讼法律援助。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人力资源和社会保障主管部门应当对拖欠职工工资和社会保险费的用人单位及其法定代表人、主要负责人、投资人按不良信用行为记录在案，并通报行业主管部门和社会征信管理机构、工商、银行等相关单位；情节严重的，可以向社会公布，并可以要求用人单位提供工资保证金。</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810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法律责任</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第四十四条</w:t>
      </w:r>
      <w:r>
        <w:rPr>
          <w:rFonts w:hint="eastAsia" w:ascii="仿宋" w:hAnsi="仿宋" w:eastAsia="仿宋" w:cs="仿宋"/>
          <w:sz w:val="32"/>
          <w:szCs w:val="32"/>
        </w:rPr>
        <w:t xml:space="preserve">  用人单位制定的直接涉及职工切身利益的规章制度违反法律、法规规定的，由人力资源和社会保障主管部门责令改正，给予警告；给职工造成损害的，应当承担赔偿责任。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用人单位单方变更参加集体协商的职工代表的工作岗位或者降低其工资待遇的，由人力资源和社会保障主管部门责令改正，用人单位应当补发所减少的劳动报酬；拒不改正的，该职工可以随时提出解除劳动关系，用人单位应当支付相当于本人依法应得的经济补偿金二倍的赔偿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用人单位违反本条例规定的其他行为，法律、法规有规定的，按照有关规定处理。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第四十七条 </w:t>
      </w:r>
      <w:r>
        <w:rPr>
          <w:rFonts w:hint="eastAsia" w:ascii="仿宋" w:hAnsi="仿宋" w:eastAsia="仿宋" w:cs="仿宋"/>
          <w:sz w:val="32"/>
          <w:szCs w:val="32"/>
        </w:rPr>
        <w:t xml:space="preserve"> 人力资源和社会保障主管部门和其他有关主管部门及其工作人员玩忽职守、不履行法定职责，或者违法行使职权，给职工或者用人单位造成损害的，应当承担赔偿责任；对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第四十八条 </w:t>
      </w:r>
      <w:r>
        <w:rPr>
          <w:rFonts w:hint="eastAsia" w:ascii="仿宋" w:hAnsi="仿宋" w:eastAsia="仿宋" w:cs="仿宋"/>
          <w:sz w:val="32"/>
          <w:szCs w:val="32"/>
        </w:rPr>
        <w:t xml:space="preserve"> 工会工作人员不履行维护职工合法权益职责的，职工有权向上级工会提出申诉，上级工会应当及时处理。</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7710"/>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附    则</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5" w:name="_GoBack"/>
      <w:bookmarkEnd w:id="5"/>
      <w:r>
        <w:rPr>
          <w:rFonts w:hint="eastAsia" w:ascii="黑体" w:hAnsi="黑体" w:eastAsia="黑体" w:cs="黑体"/>
          <w:sz w:val="32"/>
          <w:szCs w:val="32"/>
          <w:lang w:eastAsia="zh-CN"/>
        </w:rPr>
        <w:t>第四十九条</w:t>
      </w:r>
      <w:r>
        <w:rPr>
          <w:rFonts w:hint="eastAsia" w:ascii="仿宋" w:hAnsi="仿宋" w:eastAsia="仿宋" w:cs="仿宋"/>
          <w:sz w:val="32"/>
          <w:szCs w:val="32"/>
        </w:rPr>
        <w:t xml:space="preserve">  本条例自2013年8月1日起施行。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4A11D33"/>
    <w:rsid w:val="054A6246"/>
    <w:rsid w:val="064B52D3"/>
    <w:rsid w:val="06FE6E5A"/>
    <w:rsid w:val="090C6FF4"/>
    <w:rsid w:val="0C6A4B67"/>
    <w:rsid w:val="0C9250A8"/>
    <w:rsid w:val="0CEC2EA6"/>
    <w:rsid w:val="0F037DF5"/>
    <w:rsid w:val="10630639"/>
    <w:rsid w:val="107F2C41"/>
    <w:rsid w:val="13595AA4"/>
    <w:rsid w:val="143D2F2C"/>
    <w:rsid w:val="143F54BF"/>
    <w:rsid w:val="161F2837"/>
    <w:rsid w:val="177A3CFF"/>
    <w:rsid w:val="1AD672BF"/>
    <w:rsid w:val="20103889"/>
    <w:rsid w:val="20316386"/>
    <w:rsid w:val="20590C69"/>
    <w:rsid w:val="20EF61E1"/>
    <w:rsid w:val="223E6956"/>
    <w:rsid w:val="25D47A71"/>
    <w:rsid w:val="264440A8"/>
    <w:rsid w:val="2B031DE5"/>
    <w:rsid w:val="2BE3684F"/>
    <w:rsid w:val="2CE13614"/>
    <w:rsid w:val="2D013697"/>
    <w:rsid w:val="2D942549"/>
    <w:rsid w:val="2DBE0035"/>
    <w:rsid w:val="2ED63F14"/>
    <w:rsid w:val="2EF66D7D"/>
    <w:rsid w:val="2FAC7C6C"/>
    <w:rsid w:val="30B05D00"/>
    <w:rsid w:val="315015BF"/>
    <w:rsid w:val="330956BB"/>
    <w:rsid w:val="3523460C"/>
    <w:rsid w:val="35E577DF"/>
    <w:rsid w:val="36811BED"/>
    <w:rsid w:val="38721F4F"/>
    <w:rsid w:val="3A3C6DDF"/>
    <w:rsid w:val="3A630D35"/>
    <w:rsid w:val="3AC920CE"/>
    <w:rsid w:val="3BA73BF4"/>
    <w:rsid w:val="3FD8696F"/>
    <w:rsid w:val="40913EE0"/>
    <w:rsid w:val="40934429"/>
    <w:rsid w:val="40F2738E"/>
    <w:rsid w:val="43693C5A"/>
    <w:rsid w:val="455C5B77"/>
    <w:rsid w:val="45715B28"/>
    <w:rsid w:val="45CC43B8"/>
    <w:rsid w:val="46FE6ADB"/>
    <w:rsid w:val="47190386"/>
    <w:rsid w:val="4A115B83"/>
    <w:rsid w:val="4A304D48"/>
    <w:rsid w:val="4ACE5D7C"/>
    <w:rsid w:val="4BF3497D"/>
    <w:rsid w:val="4C4F10F0"/>
    <w:rsid w:val="4EE07366"/>
    <w:rsid w:val="4F1678B7"/>
    <w:rsid w:val="51774BDD"/>
    <w:rsid w:val="52C57AD3"/>
    <w:rsid w:val="532A73B3"/>
    <w:rsid w:val="57EA54B3"/>
    <w:rsid w:val="59836D8C"/>
    <w:rsid w:val="6033420B"/>
    <w:rsid w:val="626C54D9"/>
    <w:rsid w:val="652671F7"/>
    <w:rsid w:val="65A52084"/>
    <w:rsid w:val="663B59C0"/>
    <w:rsid w:val="66BA54A4"/>
    <w:rsid w:val="680B03CF"/>
    <w:rsid w:val="68DB6E36"/>
    <w:rsid w:val="6AAA3BEE"/>
    <w:rsid w:val="6BA75280"/>
    <w:rsid w:val="6C076208"/>
    <w:rsid w:val="6CD51EDC"/>
    <w:rsid w:val="6D6A13C0"/>
    <w:rsid w:val="6F723BC8"/>
    <w:rsid w:val="70F53D21"/>
    <w:rsid w:val="7269452B"/>
    <w:rsid w:val="753B5365"/>
    <w:rsid w:val="761746CE"/>
    <w:rsid w:val="767B4FBE"/>
    <w:rsid w:val="78FF556C"/>
    <w:rsid w:val="79E6441F"/>
    <w:rsid w:val="7A86554B"/>
    <w:rsid w:val="7CA15643"/>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413" w:lineRule="auto"/>
      <w:ind w:firstLine="640" w:firstLineChars="200"/>
      <w:jc w:val="left"/>
      <w:outlineLvl w:val="2"/>
    </w:pPr>
    <w:rPr>
      <w:rFonts w:eastAsia="楷体"/>
      <w:sz w:val="32"/>
    </w:rPr>
  </w:style>
  <w:style w:type="character" w:default="1" w:styleId="9">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