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1FE2" w:rsidRDefault="00241FE2">
      <w:pPr>
        <w:rPr>
          <w:rFonts w:eastAsia="宋体" w:cs="宋体"/>
        </w:rPr>
      </w:pPr>
    </w:p>
    <w:p w:rsidR="00241FE2" w:rsidRDefault="00EA70BA">
      <w:r>
        <w:rPr>
          <w:rFonts w:eastAsia="宋体"/>
        </w:rPr>
        <w:t>​</w:t>
      </w:r>
    </w:p>
    <w:p w:rsidR="00241FE2" w:rsidRDefault="00EA70BA">
      <w:pPr>
        <w:jc w:val="center"/>
        <w:rPr>
          <w:rFonts w:eastAsia="宋体"/>
          <w:sz w:val="44"/>
        </w:rPr>
      </w:pPr>
      <w:r>
        <w:rPr>
          <w:rFonts w:eastAsia="宋体"/>
          <w:sz w:val="44"/>
        </w:rPr>
        <w:t>辽阳市人民代表大会常务委员会关于修改</w:t>
      </w:r>
    </w:p>
    <w:p w:rsidR="00241FE2" w:rsidRDefault="00EA70BA">
      <w:pPr>
        <w:jc w:val="center"/>
        <w:rPr>
          <w:rFonts w:eastAsia="宋体"/>
          <w:sz w:val="44"/>
        </w:rPr>
      </w:pPr>
      <w:proofErr w:type="gramStart"/>
      <w:r>
        <w:rPr>
          <w:rFonts w:eastAsia="宋体"/>
          <w:sz w:val="44"/>
        </w:rPr>
        <w:t>《</w:t>
      </w:r>
      <w:proofErr w:type="gramEnd"/>
      <w:r>
        <w:rPr>
          <w:rFonts w:eastAsia="宋体"/>
          <w:sz w:val="44"/>
        </w:rPr>
        <w:t>辽阳市汤河水库饮用水水源</w:t>
      </w:r>
    </w:p>
    <w:p w:rsidR="00241FE2" w:rsidRDefault="00EA70BA">
      <w:pPr>
        <w:jc w:val="center"/>
      </w:pPr>
      <w:r>
        <w:rPr>
          <w:rFonts w:eastAsia="宋体"/>
          <w:sz w:val="44"/>
        </w:rPr>
        <w:t>保护条例</w:t>
      </w:r>
      <w:proofErr w:type="gramStart"/>
      <w:r>
        <w:rPr>
          <w:rFonts w:eastAsia="宋体"/>
          <w:sz w:val="44"/>
        </w:rPr>
        <w:t>》</w:t>
      </w:r>
      <w:proofErr w:type="gramEnd"/>
      <w:r>
        <w:rPr>
          <w:rFonts w:eastAsia="宋体"/>
          <w:sz w:val="44"/>
        </w:rPr>
        <w:t>的决定</w:t>
      </w:r>
    </w:p>
    <w:p w:rsidR="00241FE2" w:rsidRDefault="00EA70BA" w:rsidP="00CF54D6">
      <w:pPr>
        <w:ind w:leftChars="200" w:left="632" w:rightChars="200" w:right="632"/>
        <w:jc w:val="center"/>
      </w:pPr>
      <w:r>
        <w:rPr>
          <w:rFonts w:ascii="Times New Roman" w:eastAsia="楷体_GB2312" w:hAnsi="Times New Roman"/>
        </w:rPr>
        <w:t>（</w:t>
      </w:r>
      <w:r>
        <w:rPr>
          <w:rFonts w:ascii="Times New Roman" w:eastAsia="楷体_GB2312" w:hAnsi="Times New Roman"/>
        </w:rPr>
        <w:t>2023</w:t>
      </w:r>
      <w:r>
        <w:rPr>
          <w:rFonts w:ascii="Times New Roman" w:eastAsia="楷体_GB2312" w:hAnsi="Times New Roman"/>
        </w:rPr>
        <w:t>年</w:t>
      </w:r>
      <w:r>
        <w:rPr>
          <w:rFonts w:ascii="Times New Roman" w:eastAsia="楷体_GB2312" w:hAnsi="Times New Roman"/>
        </w:rPr>
        <w:t>8</w:t>
      </w:r>
      <w:r>
        <w:rPr>
          <w:rFonts w:ascii="Times New Roman" w:eastAsia="楷体_GB2312" w:hAnsi="Times New Roman"/>
        </w:rPr>
        <w:t>月</w:t>
      </w:r>
      <w:r>
        <w:rPr>
          <w:rFonts w:ascii="Times New Roman" w:eastAsia="楷体_GB2312" w:hAnsi="Times New Roman"/>
        </w:rPr>
        <w:t>2</w:t>
      </w:r>
      <w:r>
        <w:rPr>
          <w:rFonts w:ascii="Times New Roman" w:eastAsia="楷体_GB2312" w:hAnsi="Times New Roman"/>
        </w:rPr>
        <w:t>日辽阳市第十七届人民代表大会常务委员会第十七次会议通过）</w:t>
      </w:r>
    </w:p>
    <w:p w:rsidR="00241FE2" w:rsidRDefault="00EA70BA">
      <w:r>
        <w:rPr>
          <w:rFonts w:eastAsia="宋体"/>
        </w:rPr>
        <w:t>​</w:t>
      </w:r>
    </w:p>
    <w:p w:rsidR="00241FE2" w:rsidRDefault="00EA70BA">
      <w:pPr>
        <w:ind w:firstLineChars="200" w:firstLine="632"/>
      </w:pPr>
      <w:r>
        <w:t>辽阳市第十七届人民代表大会常务委员会第十七次会议决定对《辽阳市汤河水库饮用水水源保护条例》作如下修改：</w:t>
      </w:r>
    </w:p>
    <w:p w:rsidR="00241FE2" w:rsidRDefault="00EA70BA">
      <w:pPr>
        <w:ind w:firstLineChars="200" w:firstLine="632"/>
      </w:pPr>
      <w:r>
        <w:rPr>
          <w:rFonts w:ascii="黑体" w:eastAsia="黑体" w:hAnsi="黑体" w:cs="黑体" w:hint="eastAsia"/>
        </w:rPr>
        <w:t>一、</w:t>
      </w:r>
      <w:r>
        <w:t>将第二十一条修改为：</w:t>
      </w:r>
      <w:r>
        <w:t>“</w:t>
      </w:r>
      <w:r>
        <w:t>生态环境部门应当加强对水源保护区、准保护区内污染物排放情况的监督检查。</w:t>
      </w:r>
      <w:r>
        <w:t>”</w:t>
      </w:r>
    </w:p>
    <w:p w:rsidR="00241FE2" w:rsidRDefault="00EA70BA">
      <w:pPr>
        <w:ind w:firstLineChars="200" w:firstLine="632"/>
      </w:pPr>
      <w:r>
        <w:rPr>
          <w:rFonts w:ascii="黑体" w:eastAsia="黑体" w:hAnsi="黑体" w:cs="黑体" w:hint="eastAsia"/>
        </w:rPr>
        <w:t>二、</w:t>
      </w:r>
      <w:r>
        <w:t>将第三十条改为第二十六条，修改为：</w:t>
      </w:r>
      <w:r>
        <w:t>“</w:t>
      </w:r>
      <w:r>
        <w:t>《中华人民共和国水污染防治法》等法律、法规有明确规定的，依照其规定执行。</w:t>
      </w:r>
      <w:r>
        <w:t>”</w:t>
      </w:r>
    </w:p>
    <w:p w:rsidR="00241FE2" w:rsidRDefault="00EA70BA">
      <w:pPr>
        <w:ind w:firstLineChars="200" w:firstLine="632"/>
      </w:pPr>
      <w:bookmarkStart w:id="0" w:name="_GoBack"/>
      <w:r>
        <w:rPr>
          <w:rFonts w:ascii="黑体" w:eastAsia="黑体" w:hAnsi="黑体" w:cs="黑体" w:hint="eastAsia"/>
        </w:rPr>
        <w:t>三、</w:t>
      </w:r>
      <w:bookmarkEnd w:id="0"/>
      <w:r>
        <w:t>相关法条顺序依次顺延。</w:t>
      </w:r>
    </w:p>
    <w:p w:rsidR="00241FE2" w:rsidRDefault="00EA70BA">
      <w:pPr>
        <w:ind w:firstLineChars="200" w:firstLine="632"/>
      </w:pPr>
      <w:r>
        <w:t>本决定自公布之日起施行。</w:t>
      </w:r>
    </w:p>
    <w:p w:rsidR="00241FE2" w:rsidRDefault="00EA70BA">
      <w:pPr>
        <w:ind w:firstLineChars="200" w:firstLine="632"/>
      </w:pPr>
      <w:r>
        <w:t>《辽阳市汤河水库饮用水水源保护条例》根据本决定作相应修改，重新公布。</w:t>
      </w:r>
    </w:p>
    <w:sectPr w:rsidR="00241FE2" w:rsidSect="00241FE2">
      <w:footerReference w:type="even" r:id="rId6"/>
      <w:footerReference w:type="default" r:id="rId7"/>
      <w:pgSz w:w="11906" w:h="16838"/>
      <w:pgMar w:top="2098" w:right="1474" w:bottom="1985" w:left="1588" w:header="851" w:footer="397" w:gutter="0"/>
      <w:cols w:space="708"/>
      <w:docGrid w:type="linesAndChars" w:linePitch="579" w:charSpace="-8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70BA" w:rsidRDefault="00EA70BA" w:rsidP="00241FE2">
      <w:r>
        <w:separator/>
      </w:r>
    </w:p>
  </w:endnote>
  <w:endnote w:type="continuationSeparator" w:id="0">
    <w:p w:rsidR="00EA70BA" w:rsidRDefault="00EA70BA" w:rsidP="00241F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ˎ̥">
    <w:altName w:val="宋体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FE2" w:rsidRDefault="00EA70BA">
    <w:pPr>
      <w:pStyle w:val="a3"/>
      <w:rPr>
        <w:sz w:val="28"/>
        <w:szCs w:val="28"/>
      </w:rPr>
    </w:pPr>
    <w:r>
      <w:rPr>
        <w:rFonts w:ascii="宋体" w:hAnsi="宋体" w:hint="eastAsia"/>
        <w:sz w:val="28"/>
        <w:szCs w:val="28"/>
      </w:rPr>
      <w:t xml:space="preserve">　－</w:t>
    </w:r>
    <w:r w:rsidR="00241FE2">
      <w:rPr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>PAGE   \* MERGEFORMAT</w:instrText>
    </w:r>
    <w:r w:rsidR="00241FE2">
      <w:rPr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2</w:t>
    </w:r>
    <w:r w:rsidR="00241FE2">
      <w:rPr>
        <w:sz w:val="28"/>
        <w:szCs w:val="28"/>
      </w:rPr>
      <w:fldChar w:fldCharType="end"/>
    </w:r>
    <w:r>
      <w:rPr>
        <w:rFonts w:ascii="宋体" w:hAnsi="宋体" w:hint="eastAsia"/>
        <w:sz w:val="28"/>
        <w:szCs w:val="28"/>
      </w:rPr>
      <w:t>－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1FE2" w:rsidRDefault="00EA70BA">
    <w:pPr>
      <w:pStyle w:val="a3"/>
      <w:wordWrap w:val="0"/>
      <w:jc w:val="right"/>
    </w:pPr>
    <w:r>
      <w:rPr>
        <w:rFonts w:ascii="宋体" w:hAnsi="宋体" w:hint="eastAsia"/>
        <w:sz w:val="28"/>
        <w:szCs w:val="28"/>
      </w:rPr>
      <w:t>－</w:t>
    </w:r>
    <w:r w:rsidR="00241FE2">
      <w:rPr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>PAGE   \* MERGEFORMAT</w:instrText>
    </w:r>
    <w:r w:rsidR="00241FE2">
      <w:rPr>
        <w:sz w:val="28"/>
        <w:szCs w:val="28"/>
      </w:rPr>
      <w:fldChar w:fldCharType="separate"/>
    </w:r>
    <w:r w:rsidR="00CF54D6" w:rsidRPr="00CF54D6">
      <w:rPr>
        <w:noProof/>
        <w:sz w:val="28"/>
        <w:szCs w:val="28"/>
        <w:lang w:val="zh-CN"/>
      </w:rPr>
      <w:t>1</w:t>
    </w:r>
    <w:r w:rsidR="00241FE2">
      <w:rPr>
        <w:sz w:val="28"/>
        <w:szCs w:val="28"/>
      </w:rPr>
      <w:fldChar w:fldCharType="end"/>
    </w:r>
    <w:r>
      <w:rPr>
        <w:rFonts w:ascii="宋体" w:hAnsi="宋体" w:hint="eastAsia"/>
        <w:sz w:val="28"/>
        <w:szCs w:val="28"/>
      </w:rPr>
      <w:t xml:space="preserve">－　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70BA" w:rsidRDefault="00EA70BA" w:rsidP="00241FE2">
      <w:r>
        <w:separator/>
      </w:r>
    </w:p>
  </w:footnote>
  <w:footnote w:type="continuationSeparator" w:id="0">
    <w:p w:rsidR="00EA70BA" w:rsidRDefault="00EA70BA" w:rsidP="00241FE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oNotTrackMoves/>
  <w:defaultTabStop w:val="420"/>
  <w:evenAndOddHeaders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mmondata" w:val="eyJoZGlkIjoiMWNiOWM4MTNkMDNkNTZjZDBlZTJkNmRiODUwMzY5ZD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1FE2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CF54D6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A70BA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344634A2"/>
    <w:rsid w:val="3DE63740"/>
    <w:rsid w:val="43FF0910"/>
    <w:rsid w:val="481351D2"/>
    <w:rsid w:val="53543565"/>
    <w:rsid w:val="558A062C"/>
    <w:rsid w:val="622F12CF"/>
    <w:rsid w:val="653E08AD"/>
    <w:rsid w:val="71B9247E"/>
    <w:rsid w:val="7F47D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unhideWhenUsed="0" w:qFormat="1"/>
    <w:lsdException w:name="Followed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1FE2"/>
    <w:pPr>
      <w:widowControl w:val="0"/>
      <w:jc w:val="both"/>
    </w:pPr>
    <w:rPr>
      <w:rFonts w:ascii="宋体" w:eastAsia="仿宋_GB2312" w:hAnsi="宋体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241FE2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/>
      <w:kern w:val="0"/>
      <w:sz w:val="18"/>
      <w:szCs w:val="18"/>
      <w:lang/>
    </w:rPr>
  </w:style>
  <w:style w:type="paragraph" w:styleId="a4">
    <w:name w:val="header"/>
    <w:basedOn w:val="a"/>
    <w:link w:val="Char0"/>
    <w:uiPriority w:val="99"/>
    <w:unhideWhenUsed/>
    <w:qFormat/>
    <w:rsid w:val="00241F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/>
      <w:kern w:val="0"/>
      <w:sz w:val="18"/>
      <w:szCs w:val="18"/>
      <w:lang/>
    </w:rPr>
  </w:style>
  <w:style w:type="character" w:styleId="a5">
    <w:name w:val="FollowedHyperlink"/>
    <w:uiPriority w:val="99"/>
    <w:unhideWhenUsed/>
    <w:qFormat/>
    <w:rsid w:val="00241FE2"/>
    <w:rPr>
      <w:color w:val="954F72"/>
      <w:u w:val="single"/>
    </w:rPr>
  </w:style>
  <w:style w:type="character" w:styleId="a6">
    <w:name w:val="Hyperlink"/>
    <w:uiPriority w:val="99"/>
    <w:qFormat/>
    <w:rsid w:val="00241FE2"/>
    <w:rPr>
      <w:rFonts w:ascii="ˎ̥" w:hAnsi="ˎ̥" w:hint="default"/>
      <w:color w:val="0404B3"/>
      <w:sz w:val="18"/>
      <w:szCs w:val="18"/>
      <w:u w:val="none"/>
    </w:rPr>
  </w:style>
  <w:style w:type="character" w:customStyle="1" w:styleId="Char">
    <w:name w:val="页脚 Char"/>
    <w:link w:val="a3"/>
    <w:uiPriority w:val="99"/>
    <w:qFormat/>
    <w:rsid w:val="00241FE2"/>
    <w:rPr>
      <w:sz w:val="18"/>
      <w:szCs w:val="18"/>
    </w:rPr>
  </w:style>
  <w:style w:type="character" w:customStyle="1" w:styleId="Char0">
    <w:name w:val="页眉 Char"/>
    <w:link w:val="a4"/>
    <w:uiPriority w:val="99"/>
    <w:qFormat/>
    <w:rsid w:val="00241FE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YF-INT6</dc:creator>
  <cp:lastModifiedBy>lenovo</cp:lastModifiedBy>
  <cp:revision>15</cp:revision>
  <dcterms:created xsi:type="dcterms:W3CDTF">2017-11-15T10:33:00Z</dcterms:created>
  <dcterms:modified xsi:type="dcterms:W3CDTF">2024-01-31T02:54:00Z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2052-12.1.0.15712</vt:lpwstr>
  </property>
</Properties>
</file>