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40" w:lineRule="exact"/>
        <w:jc w:val="center"/>
        <w:rPr>
          <w:rFonts w:hint="eastAsia" w:ascii="宋体" w:hAnsi="宋体" w:eastAsia="宋体" w:cs="宋体"/>
          <w:kern w:val="0"/>
          <w:sz w:val="32"/>
          <w:szCs w:val="32"/>
        </w:rPr>
      </w:pPr>
    </w:p>
    <w:p>
      <w:pPr>
        <w:spacing w:line="640" w:lineRule="exact"/>
        <w:jc w:val="center"/>
        <w:rPr>
          <w:rFonts w:hint="eastAsia" w:ascii="宋体" w:hAnsi="宋体" w:eastAsia="宋体" w:cs="宋体"/>
          <w:kern w:val="0"/>
          <w:sz w:val="32"/>
          <w:szCs w:val="32"/>
        </w:rPr>
      </w:pPr>
    </w:p>
    <w:p>
      <w:pPr>
        <w:shd w:val="clear" w:color="auto" w:fill="FFFFFF"/>
        <w:adjustRightInd w:val="0"/>
        <w:snapToGrid w:val="0"/>
        <w:spacing w:line="560" w:lineRule="exact"/>
        <w:jc w:val="center"/>
        <w:rPr>
          <w:rFonts w:hint="eastAsia" w:ascii="宋体" w:hAnsi="宋体" w:eastAsia="宋体" w:cs="宋体"/>
          <w:color w:val="000000"/>
          <w:kern w:val="0"/>
          <w:sz w:val="44"/>
          <w:szCs w:val="44"/>
        </w:rPr>
      </w:pPr>
      <w:r>
        <w:rPr>
          <w:rFonts w:hint="eastAsia" w:ascii="宋体" w:hAnsi="宋体" w:eastAsia="宋体" w:cs="宋体"/>
          <w:color w:val="000000"/>
          <w:kern w:val="0"/>
          <w:sz w:val="44"/>
          <w:szCs w:val="44"/>
        </w:rPr>
        <w:t>阜新市温泉水资源保护条例</w:t>
      </w:r>
    </w:p>
    <w:p>
      <w:pPr>
        <w:pStyle w:val="4"/>
        <w:spacing w:before="156" w:beforeLines="50" w:beforeAutospacing="0" w:after="0" w:afterAutospacing="0" w:line="440" w:lineRule="exact"/>
        <w:rPr>
          <w:rFonts w:hint="eastAsia" w:ascii="宋体" w:hAnsi="宋体" w:eastAsia="宋体" w:cs="宋体"/>
          <w:color w:val="000000"/>
          <w:sz w:val="32"/>
          <w:szCs w:val="32"/>
        </w:rPr>
      </w:pPr>
    </w:p>
    <w:p>
      <w:pPr>
        <w:pStyle w:val="4"/>
        <w:keepNext w:val="0"/>
        <w:keepLines w:val="0"/>
        <w:pageBreakBefore w:val="0"/>
        <w:widowControl/>
        <w:kinsoku/>
        <w:wordWrap/>
        <w:overflowPunct/>
        <w:topLinePunct w:val="0"/>
        <w:autoSpaceDE/>
        <w:autoSpaceDN/>
        <w:bidi w:val="0"/>
        <w:adjustRightInd/>
        <w:snapToGrid/>
        <w:spacing w:before="156" w:beforeLines="50" w:beforeAutospacing="0" w:after="0" w:afterAutospacing="0" w:line="440" w:lineRule="exact"/>
        <w:ind w:left="632" w:leftChars="200" w:right="632" w:rightChars="200"/>
        <w:textAlignment w:val="auto"/>
        <w:rPr>
          <w:rFonts w:hint="eastAsia" w:ascii="楷体" w:hAnsi="楷体" w:eastAsia="楷体" w:cs="楷体"/>
          <w:color w:val="000000"/>
          <w:sz w:val="32"/>
          <w:szCs w:val="32"/>
        </w:rPr>
      </w:pPr>
      <w:r>
        <w:rPr>
          <w:rFonts w:hint="eastAsia" w:ascii="楷体" w:hAnsi="楷体" w:eastAsia="楷体" w:cs="楷体"/>
          <w:color w:val="000000"/>
          <w:sz w:val="32"/>
          <w:szCs w:val="32"/>
        </w:rPr>
        <w:t>（2018年10月30日阜新市第十六届人民代表大会常务委员会第八次会议通过</w:t>
      </w:r>
      <w:r>
        <w:rPr>
          <w:rFonts w:hint="eastAsia" w:ascii="楷体" w:hAnsi="楷体" w:eastAsia="楷体" w:cs="楷体"/>
          <w:color w:val="000000"/>
          <w:sz w:val="32"/>
          <w:szCs w:val="32"/>
          <w:lang w:val="en-US" w:eastAsia="zh-CN"/>
        </w:rPr>
        <w:t xml:space="preserve">  </w:t>
      </w:r>
      <w:r>
        <w:rPr>
          <w:rFonts w:hint="eastAsia" w:ascii="楷体" w:hAnsi="楷体" w:eastAsia="楷体" w:cs="楷体"/>
          <w:color w:val="000000"/>
          <w:sz w:val="32"/>
          <w:szCs w:val="32"/>
        </w:rPr>
        <w:t>2018年11月28日辽宁省第十三届人民代表大会常务委员会第七次会议批准）</w:t>
      </w:r>
    </w:p>
    <w:p>
      <w:pPr>
        <w:pStyle w:val="4"/>
        <w:spacing w:before="0" w:beforeAutospacing="0" w:after="0" w:afterAutospacing="0" w:line="600" w:lineRule="exact"/>
        <w:jc w:val="both"/>
        <w:rPr>
          <w:rFonts w:hint="eastAsia" w:ascii="宋体" w:hAnsi="宋体" w:eastAsia="宋体" w:cs="宋体"/>
          <w:sz w:val="32"/>
          <w:szCs w:val="32"/>
        </w:rPr>
      </w:pPr>
    </w:p>
    <w:p>
      <w:pPr>
        <w:pStyle w:val="4"/>
        <w:spacing w:before="0" w:beforeAutospacing="0" w:after="0" w:afterAutospacing="0"/>
        <w:ind w:firstLine="632" w:firstLineChars="200"/>
        <w:jc w:val="both"/>
        <w:rPr>
          <w:rFonts w:hint="eastAsia" w:ascii="仿宋_GB2312" w:hAnsi="仿宋" w:eastAsia="仿宋_GB2312" w:cs="仿宋_GB2312"/>
          <w:sz w:val="32"/>
          <w:szCs w:val="32"/>
        </w:rPr>
      </w:pPr>
      <w:r>
        <w:rPr>
          <w:rFonts w:hint="eastAsia" w:ascii="黑体" w:hAnsi="黑体" w:eastAsia="黑体" w:cs="黑体"/>
          <w:sz w:val="32"/>
          <w:szCs w:val="32"/>
        </w:rPr>
        <w:t xml:space="preserve">第一条 </w:t>
      </w:r>
      <w:r>
        <w:rPr>
          <w:rFonts w:hint="eastAsia" w:ascii="仿宋_GB2312" w:hAnsi="仿宋" w:eastAsia="仿宋_GB2312" w:cs="仿宋_GB2312"/>
          <w:sz w:val="32"/>
          <w:szCs w:val="32"/>
        </w:rPr>
        <w:t xml:space="preserve"> 为了加强温泉水资源保护，实现温泉水资源合理开发和可持续利用，根据《中华人民共和国水法》《中华人民共和国矿产资源法》《中华人民共和国水污染防治法》等法律法规，结合本市实际，制定本条例。</w:t>
      </w:r>
    </w:p>
    <w:p>
      <w:pPr>
        <w:pStyle w:val="4"/>
        <w:spacing w:before="0" w:beforeAutospacing="0" w:after="0" w:afterAutospacing="0"/>
        <w:ind w:firstLine="632" w:firstLineChars="200"/>
        <w:jc w:val="both"/>
        <w:rPr>
          <w:rFonts w:hint="eastAsia" w:ascii="仿宋_GB2312" w:hAnsi="仿宋" w:eastAsia="仿宋_GB2312" w:cs="Times New Roman"/>
          <w:sz w:val="32"/>
          <w:szCs w:val="32"/>
        </w:rPr>
      </w:pPr>
      <w:r>
        <w:rPr>
          <w:rFonts w:hint="eastAsia" w:ascii="黑体" w:hAnsi="黑体" w:eastAsia="黑体" w:cs="黑体"/>
          <w:sz w:val="32"/>
          <w:szCs w:val="32"/>
        </w:rPr>
        <w:t xml:space="preserve">第二条 </w:t>
      </w:r>
      <w:r>
        <w:rPr>
          <w:rFonts w:hint="eastAsia" w:ascii="仿宋_GB2312" w:hAnsi="仿宋" w:eastAsia="仿宋_GB2312" w:cs="仿宋_GB2312"/>
          <w:sz w:val="32"/>
          <w:szCs w:val="32"/>
        </w:rPr>
        <w:t xml:space="preserve"> 本市行政区域内温泉水资源的保护、开发利用和管理，适用本条例。</w:t>
      </w:r>
    </w:p>
    <w:p>
      <w:pPr>
        <w:pStyle w:val="4"/>
        <w:spacing w:before="0" w:beforeAutospacing="0" w:after="0" w:afterAutospacing="0"/>
        <w:ind w:firstLine="632" w:firstLineChars="200"/>
        <w:jc w:val="both"/>
        <w:rPr>
          <w:rFonts w:hint="eastAsia" w:ascii="仿宋_GB2312" w:hAnsi="仿宋" w:eastAsia="仿宋_GB2312" w:cs="Times New Roman"/>
          <w:sz w:val="32"/>
          <w:szCs w:val="32"/>
        </w:rPr>
      </w:pPr>
      <w:r>
        <w:rPr>
          <w:rFonts w:hint="eastAsia" w:ascii="黑体" w:hAnsi="黑体" w:eastAsia="黑体" w:cs="黑体"/>
          <w:sz w:val="32"/>
          <w:szCs w:val="32"/>
        </w:rPr>
        <w:t>第三条</w:t>
      </w:r>
      <w:r>
        <w:rPr>
          <w:rFonts w:hint="eastAsia" w:ascii="仿宋_GB2312" w:hAnsi="仿宋" w:eastAsia="仿宋_GB2312" w:cs="仿宋_GB2312"/>
          <w:sz w:val="32"/>
          <w:szCs w:val="32"/>
        </w:rPr>
        <w:t xml:space="preserve">  本条例所称温泉水资源，是指受地质作用形成、蕴藏在地壳内部从地下自然溢出或人工采集、温度25℃以上并且含有对人体有益元素的地热水资源。</w:t>
      </w:r>
    </w:p>
    <w:p>
      <w:pPr>
        <w:pStyle w:val="4"/>
        <w:spacing w:before="0" w:beforeAutospacing="0" w:after="0" w:afterAutospacing="0"/>
        <w:ind w:firstLine="632" w:firstLineChars="200"/>
        <w:jc w:val="both"/>
        <w:rPr>
          <w:rFonts w:hint="eastAsia" w:ascii="仿宋_GB2312" w:hAnsi="仿宋" w:eastAsia="仿宋_GB2312" w:cs="仿宋_GB2312"/>
          <w:sz w:val="32"/>
          <w:szCs w:val="32"/>
        </w:rPr>
      </w:pPr>
      <w:r>
        <w:rPr>
          <w:rFonts w:hint="eastAsia" w:ascii="黑体" w:hAnsi="仿宋" w:eastAsia="黑体" w:cs="黑体"/>
          <w:sz w:val="32"/>
          <w:szCs w:val="32"/>
        </w:rPr>
        <w:t xml:space="preserve">第四条  </w:t>
      </w:r>
      <w:r>
        <w:rPr>
          <w:rFonts w:hint="eastAsia" w:ascii="仿宋_GB2312" w:hAnsi="仿宋" w:eastAsia="仿宋_GB2312" w:cs="仿宋_GB2312"/>
          <w:sz w:val="32"/>
          <w:szCs w:val="32"/>
        </w:rPr>
        <w:t>温泉水资源的保护，应当遵循统一规划、保护优先、有偿使用的原则，实行总量控制、计划用水。</w:t>
      </w:r>
    </w:p>
    <w:p>
      <w:pPr>
        <w:pStyle w:val="4"/>
        <w:spacing w:before="0" w:beforeAutospacing="0" w:after="0" w:afterAutospacing="0"/>
        <w:ind w:firstLine="632" w:firstLineChars="200"/>
        <w:jc w:val="both"/>
        <w:rPr>
          <w:rFonts w:hint="eastAsia" w:ascii="仿宋_GB2312" w:hAnsi="仿宋" w:eastAsia="仿宋_GB2312" w:cs="仿宋_GB2312"/>
          <w:sz w:val="32"/>
          <w:szCs w:val="32"/>
        </w:rPr>
      </w:pPr>
      <w:r>
        <w:rPr>
          <w:rFonts w:hint="eastAsia" w:ascii="黑体" w:hAnsi="黑体" w:eastAsia="黑体" w:cs="黑体"/>
          <w:sz w:val="32"/>
          <w:szCs w:val="32"/>
        </w:rPr>
        <w:t xml:space="preserve">第五条 </w:t>
      </w:r>
      <w:r>
        <w:rPr>
          <w:rFonts w:hint="eastAsia" w:ascii="仿宋_GB2312" w:hAnsi="黑体" w:eastAsia="仿宋_GB2312" w:cs="仿宋_GB2312"/>
          <w:sz w:val="32"/>
          <w:szCs w:val="32"/>
        </w:rPr>
        <w:t xml:space="preserve"> </w:t>
      </w:r>
      <w:r>
        <w:rPr>
          <w:rFonts w:hint="eastAsia" w:ascii="仿宋_GB2312" w:hAnsi="仿宋" w:eastAsia="仿宋_GB2312" w:cs="仿宋_GB2312"/>
          <w:sz w:val="32"/>
          <w:szCs w:val="32"/>
        </w:rPr>
        <w:t xml:space="preserve">市水行政主管部门负责全市温泉水资源的保护和管理工作，县、区水行政主管部门配合市水行政主管部门做好辖区内温泉水资源的保护和管理工作。 </w:t>
      </w:r>
    </w:p>
    <w:p>
      <w:pPr>
        <w:pStyle w:val="4"/>
        <w:spacing w:before="0" w:beforeAutospacing="0" w:after="0" w:afterAutospacing="0"/>
        <w:ind w:firstLine="632" w:firstLineChars="200"/>
        <w:jc w:val="both"/>
        <w:rPr>
          <w:rFonts w:hint="eastAsia" w:ascii="仿宋_GB2312" w:hAnsi="仿宋" w:eastAsia="仿宋_GB2312" w:cs="仿宋_GB2312"/>
          <w:sz w:val="32"/>
          <w:szCs w:val="32"/>
        </w:rPr>
      </w:pPr>
      <w:r>
        <w:rPr>
          <w:rFonts w:hint="eastAsia" w:ascii="仿宋_GB2312" w:hAnsi="仿宋" w:eastAsia="仿宋_GB2312" w:cs="仿宋_GB2312"/>
          <w:sz w:val="32"/>
          <w:szCs w:val="32"/>
        </w:rPr>
        <w:t>发展改革、国土资源、环保、财政、住房城乡建设、公安、旅游、卫计等部门按照各自职责，依法做好温泉水资源的相关保护和管理工作。</w:t>
      </w:r>
    </w:p>
    <w:p>
      <w:pPr>
        <w:pStyle w:val="4"/>
        <w:spacing w:before="0" w:beforeAutospacing="0" w:after="0" w:afterAutospacing="0"/>
        <w:ind w:firstLine="632" w:firstLineChars="200"/>
        <w:jc w:val="both"/>
        <w:rPr>
          <w:rFonts w:hint="eastAsia" w:ascii="仿宋_GB2312" w:hAnsi="仿宋" w:eastAsia="仿宋_GB2312" w:cs="Times New Roman"/>
          <w:sz w:val="32"/>
          <w:szCs w:val="32"/>
        </w:rPr>
      </w:pPr>
      <w:r>
        <w:rPr>
          <w:rFonts w:hint="eastAsia" w:ascii="黑体" w:hAnsi="黑体" w:eastAsia="黑体" w:cs="黑体"/>
          <w:sz w:val="32"/>
          <w:szCs w:val="32"/>
        </w:rPr>
        <w:t xml:space="preserve">第六条 </w:t>
      </w:r>
      <w:r>
        <w:rPr>
          <w:rFonts w:hint="eastAsia" w:ascii="仿宋_GB2312" w:hAnsi="黑体" w:eastAsia="仿宋_GB2312" w:cs="仿宋_GB2312"/>
          <w:sz w:val="32"/>
          <w:szCs w:val="32"/>
        </w:rPr>
        <w:t xml:space="preserve"> </w:t>
      </w:r>
      <w:r>
        <w:rPr>
          <w:rFonts w:hint="eastAsia" w:ascii="仿宋_GB2312" w:hAnsi="仿宋" w:eastAsia="仿宋_GB2312" w:cs="仿宋_GB2312"/>
          <w:sz w:val="32"/>
          <w:szCs w:val="32"/>
        </w:rPr>
        <w:t>市发展和改革部门应当会同相关部门编制温泉水资源保护和开发利用规划，报市人民政府批准。</w:t>
      </w:r>
    </w:p>
    <w:p>
      <w:pPr>
        <w:pStyle w:val="4"/>
        <w:spacing w:before="0" w:beforeAutospacing="0" w:after="0" w:afterAutospacing="0"/>
        <w:ind w:firstLine="632" w:firstLineChars="200"/>
        <w:jc w:val="both"/>
        <w:rPr>
          <w:rFonts w:hint="eastAsia" w:ascii="仿宋_GB2312" w:hAnsi="仿宋" w:eastAsia="仿宋_GB2312" w:cs="仿宋_GB2312"/>
          <w:sz w:val="32"/>
          <w:szCs w:val="32"/>
        </w:rPr>
      </w:pPr>
      <w:r>
        <w:rPr>
          <w:rFonts w:hint="eastAsia" w:ascii="黑体" w:hAnsi="黑体" w:eastAsia="黑体" w:cs="黑体"/>
          <w:sz w:val="32"/>
          <w:szCs w:val="32"/>
        </w:rPr>
        <w:t xml:space="preserve">第七条  </w:t>
      </w:r>
      <w:r>
        <w:rPr>
          <w:rFonts w:hint="eastAsia" w:ascii="仿宋_GB2312" w:hAnsi="仿宋" w:eastAsia="仿宋_GB2312" w:cs="仿宋_GB2312"/>
          <w:sz w:val="32"/>
          <w:szCs w:val="32"/>
        </w:rPr>
        <w:t>温泉水资源的开发利用实行保护区制度。温泉水资源保护区由市发展和改革部门会同相关部门划定，并报市人民政府批准。</w:t>
      </w:r>
    </w:p>
    <w:p>
      <w:pPr>
        <w:pStyle w:val="4"/>
        <w:spacing w:before="0" w:beforeAutospacing="0" w:after="0" w:afterAutospacing="0"/>
        <w:ind w:firstLine="632" w:firstLineChars="200"/>
        <w:jc w:val="both"/>
        <w:rPr>
          <w:rFonts w:hint="eastAsia" w:ascii="仿宋_GB2312" w:hAnsi="仿宋" w:eastAsia="仿宋_GB2312" w:cs="仿宋_GB2312"/>
          <w:sz w:val="32"/>
          <w:szCs w:val="32"/>
        </w:rPr>
      </w:pPr>
      <w:r>
        <w:rPr>
          <w:rFonts w:hint="eastAsia" w:ascii="仿宋_GB2312" w:hAnsi="仿宋" w:eastAsia="仿宋_GB2312" w:cs="仿宋_GB2312"/>
          <w:sz w:val="32"/>
          <w:szCs w:val="32"/>
        </w:rPr>
        <w:t>温泉水资源优先在东梁温泉城开发利用。在东梁温泉城区域外开发利用温泉水资源的，由市人民政府批准。</w:t>
      </w:r>
    </w:p>
    <w:p>
      <w:pPr>
        <w:pStyle w:val="4"/>
        <w:spacing w:before="0" w:beforeAutospacing="0" w:after="0" w:afterAutospacing="0"/>
        <w:ind w:firstLine="632" w:firstLineChars="200"/>
        <w:jc w:val="both"/>
        <w:rPr>
          <w:rFonts w:hint="eastAsia" w:ascii="仿宋_GB2312" w:hAnsi="仿宋" w:eastAsia="仿宋_GB2312" w:cs="Times New Roman"/>
          <w:sz w:val="32"/>
          <w:szCs w:val="32"/>
        </w:rPr>
      </w:pPr>
      <w:r>
        <w:rPr>
          <w:rFonts w:hint="eastAsia" w:ascii="黑体" w:hAnsi="仿宋" w:eastAsia="黑体" w:cs="黑体"/>
          <w:sz w:val="32"/>
          <w:szCs w:val="32"/>
        </w:rPr>
        <w:t>第八条</w:t>
      </w:r>
      <w:r>
        <w:rPr>
          <w:rFonts w:hint="eastAsia" w:ascii="仿宋_GB2312" w:hAnsi="仿宋" w:eastAsia="仿宋_GB2312" w:cs="仿宋_GB2312"/>
          <w:sz w:val="32"/>
          <w:szCs w:val="32"/>
        </w:rPr>
        <w:t xml:space="preserve"> </w:t>
      </w:r>
      <w:r>
        <w:rPr>
          <w:rFonts w:hint="eastAsia" w:ascii="黑体" w:hAnsi="黑体" w:eastAsia="黑体" w:cs="仿宋_GB2312"/>
          <w:sz w:val="32"/>
          <w:szCs w:val="32"/>
        </w:rPr>
        <w:t xml:space="preserve"> </w:t>
      </w:r>
      <w:r>
        <w:rPr>
          <w:rFonts w:hint="eastAsia" w:ascii="仿宋_GB2312" w:hAnsi="仿宋" w:eastAsia="仿宋_GB2312" w:cs="仿宋_GB2312"/>
          <w:sz w:val="32"/>
          <w:szCs w:val="32"/>
        </w:rPr>
        <w:t>温泉水资源保护区内禁止下列行为：</w:t>
      </w:r>
    </w:p>
    <w:p>
      <w:pPr>
        <w:pStyle w:val="4"/>
        <w:spacing w:before="0" w:beforeAutospacing="0" w:after="0" w:afterAutospacing="0"/>
        <w:ind w:firstLine="632" w:firstLineChars="200"/>
        <w:jc w:val="both"/>
        <w:rPr>
          <w:rFonts w:hint="eastAsia" w:ascii="仿宋_GB2312" w:hAnsi="仿宋" w:eastAsia="仿宋_GB2312" w:cs="Times New Roman"/>
          <w:sz w:val="32"/>
          <w:szCs w:val="32"/>
        </w:rPr>
      </w:pPr>
      <w:r>
        <w:rPr>
          <w:rFonts w:hint="eastAsia" w:ascii="仿宋_GB2312" w:hAnsi="仿宋" w:eastAsia="仿宋_GB2312" w:cs="仿宋_GB2312"/>
          <w:sz w:val="32"/>
          <w:szCs w:val="32"/>
        </w:rPr>
        <w:t>（一）建设化工、电镀、皮革、制浆、冶炼、印染、染料、炼焦及其他有严重污染的企业；</w:t>
      </w:r>
    </w:p>
    <w:p>
      <w:pPr>
        <w:pStyle w:val="4"/>
        <w:spacing w:before="0" w:beforeAutospacing="0" w:after="0" w:afterAutospacing="0"/>
        <w:ind w:firstLine="632" w:firstLineChars="200"/>
        <w:jc w:val="both"/>
        <w:rPr>
          <w:rFonts w:hint="eastAsia" w:ascii="仿宋_GB2312" w:hAnsi="仿宋" w:eastAsia="仿宋_GB2312" w:cs="Times New Roman"/>
          <w:sz w:val="32"/>
          <w:szCs w:val="32"/>
        </w:rPr>
      </w:pPr>
      <w:r>
        <w:rPr>
          <w:rFonts w:hint="eastAsia" w:ascii="仿宋_GB2312" w:hAnsi="仿宋" w:eastAsia="仿宋_GB2312" w:cs="仿宋_GB2312"/>
          <w:sz w:val="32"/>
          <w:szCs w:val="32"/>
        </w:rPr>
        <w:t>（二）排放不符合环境保护标准的污水；</w:t>
      </w:r>
    </w:p>
    <w:p>
      <w:pPr>
        <w:pStyle w:val="4"/>
        <w:spacing w:before="0" w:beforeAutospacing="0" w:after="0" w:afterAutospacing="0"/>
        <w:ind w:firstLine="632" w:firstLineChars="200"/>
        <w:jc w:val="both"/>
        <w:rPr>
          <w:rFonts w:hint="eastAsia" w:ascii="仿宋_GB2312" w:hAnsi="仿宋" w:eastAsia="仿宋_GB2312" w:cs="仿宋_GB2312"/>
          <w:sz w:val="32"/>
          <w:szCs w:val="32"/>
        </w:rPr>
      </w:pPr>
      <w:r>
        <w:rPr>
          <w:rFonts w:hint="eastAsia" w:ascii="仿宋_GB2312" w:hAnsi="仿宋" w:eastAsia="仿宋_GB2312" w:cs="仿宋_GB2312"/>
          <w:sz w:val="32"/>
          <w:szCs w:val="32"/>
        </w:rPr>
        <w:t>（三）设置有毒有害物品仓库或者排放、倾倒有毒有害废弃物；</w:t>
      </w:r>
    </w:p>
    <w:p>
      <w:pPr>
        <w:pStyle w:val="4"/>
        <w:spacing w:before="0" w:beforeAutospacing="0" w:after="0" w:afterAutospacing="0"/>
        <w:ind w:firstLine="632" w:firstLineChars="200"/>
        <w:jc w:val="both"/>
        <w:rPr>
          <w:rFonts w:hint="eastAsia" w:ascii="仿宋_GB2312" w:hAnsi="仿宋" w:eastAsia="仿宋_GB2312" w:cs="仿宋_GB2312"/>
          <w:sz w:val="32"/>
          <w:szCs w:val="32"/>
        </w:rPr>
      </w:pPr>
      <w:r>
        <w:rPr>
          <w:rFonts w:hint="eastAsia" w:ascii="仿宋_GB2312" w:hAnsi="仿宋" w:eastAsia="仿宋_GB2312" w:cs="仿宋_GB2312"/>
          <w:sz w:val="32"/>
          <w:szCs w:val="32"/>
        </w:rPr>
        <w:t>（四）法律法规禁止的其他行为。</w:t>
      </w:r>
    </w:p>
    <w:p>
      <w:pPr>
        <w:pStyle w:val="4"/>
        <w:spacing w:before="0" w:beforeAutospacing="0" w:after="0" w:afterAutospacing="0"/>
        <w:ind w:firstLine="632" w:firstLineChars="200"/>
        <w:jc w:val="both"/>
        <w:rPr>
          <w:rFonts w:hint="eastAsia" w:ascii="仿宋_GB2312" w:hAnsi="仿宋" w:eastAsia="仿宋_GB2312" w:cs="Times New Roman"/>
          <w:sz w:val="32"/>
          <w:szCs w:val="32"/>
        </w:rPr>
      </w:pPr>
      <w:r>
        <w:rPr>
          <w:rFonts w:hint="eastAsia" w:ascii="黑体" w:hAnsi="仿宋" w:eastAsia="黑体" w:cs="黑体"/>
          <w:sz w:val="32"/>
          <w:szCs w:val="32"/>
        </w:rPr>
        <w:t>第九条</w:t>
      </w:r>
      <w:r>
        <w:rPr>
          <w:rFonts w:hint="eastAsia" w:ascii="仿宋_GB2312" w:hAnsi="仿宋" w:eastAsia="仿宋_GB2312" w:cs="仿宋_GB2312"/>
          <w:sz w:val="32"/>
          <w:szCs w:val="32"/>
        </w:rPr>
        <w:t xml:space="preserve">  温泉水资源保护区所在地的县、区人民政府应当加强污水集中处理设施和配套管网建设。环境保护行政主管部门应当加强污水处理的监督和管理。</w:t>
      </w:r>
    </w:p>
    <w:p>
      <w:pPr>
        <w:pStyle w:val="4"/>
        <w:spacing w:before="0" w:beforeAutospacing="0" w:after="0" w:afterAutospacing="0"/>
        <w:ind w:firstLine="632" w:firstLineChars="200"/>
        <w:jc w:val="both"/>
        <w:rPr>
          <w:rFonts w:hint="eastAsia" w:ascii="仿宋_GB2312" w:hAnsi="仿宋" w:eastAsia="仿宋_GB2312" w:cs="仿宋_GB2312"/>
          <w:sz w:val="32"/>
          <w:szCs w:val="32"/>
        </w:rPr>
      </w:pPr>
      <w:r>
        <w:rPr>
          <w:rFonts w:hint="eastAsia" w:ascii="黑体" w:hAnsi="仿宋" w:eastAsia="黑体" w:cs="黑体"/>
          <w:sz w:val="32"/>
          <w:szCs w:val="32"/>
        </w:rPr>
        <w:t>第十条</w:t>
      </w:r>
      <w:r>
        <w:rPr>
          <w:rFonts w:hint="eastAsia" w:ascii="仿宋_GB2312" w:hAnsi="仿宋" w:eastAsia="仿宋_GB2312" w:cs="仿宋_GB2312"/>
          <w:sz w:val="32"/>
          <w:szCs w:val="32"/>
        </w:rPr>
        <w:t xml:space="preserve">  水行政主管部门应当制定温泉水资源年度取水计划，核定取水人的开采总量和日最大取水量，并按实际取水量依法征收水资源费。</w:t>
      </w:r>
    </w:p>
    <w:p>
      <w:pPr>
        <w:pStyle w:val="4"/>
        <w:spacing w:before="0" w:beforeAutospacing="0" w:after="0" w:afterAutospacing="0"/>
        <w:ind w:firstLine="632" w:firstLineChars="200"/>
        <w:jc w:val="both"/>
        <w:rPr>
          <w:rFonts w:hint="eastAsia" w:ascii="仿宋_GB2312" w:hAnsi="仿宋" w:eastAsia="仿宋_GB2312" w:cs="Times New Roman"/>
          <w:sz w:val="32"/>
          <w:szCs w:val="32"/>
        </w:rPr>
      </w:pPr>
      <w:r>
        <w:rPr>
          <w:rFonts w:hint="eastAsia" w:ascii="黑体" w:hAnsi="黑体" w:eastAsia="黑体" w:cs="黑体"/>
          <w:sz w:val="32"/>
          <w:szCs w:val="32"/>
        </w:rPr>
        <w:t>第十一条</w:t>
      </w:r>
      <w:r>
        <w:rPr>
          <w:rFonts w:hint="eastAsia" w:ascii="仿宋_GB2312" w:hAnsi="仿宋" w:eastAsia="仿宋_GB2312" w:cs="仿宋_GB2312"/>
          <w:sz w:val="32"/>
          <w:szCs w:val="32"/>
        </w:rPr>
        <w:t xml:space="preserve">  开发利用温泉水资源应当遵守下列规定：</w:t>
      </w:r>
    </w:p>
    <w:p>
      <w:pPr>
        <w:pStyle w:val="4"/>
        <w:spacing w:before="0" w:beforeAutospacing="0" w:after="0" w:afterAutospacing="0"/>
        <w:ind w:firstLine="632" w:firstLineChars="200"/>
        <w:jc w:val="both"/>
        <w:rPr>
          <w:rFonts w:hint="eastAsia" w:ascii="仿宋_GB2312" w:hAnsi="仿宋" w:eastAsia="仿宋_GB2312" w:cs="Times New Roman"/>
          <w:sz w:val="32"/>
          <w:szCs w:val="32"/>
        </w:rPr>
      </w:pPr>
      <w:r>
        <w:rPr>
          <w:rFonts w:hint="eastAsia" w:ascii="仿宋_GB2312" w:hAnsi="仿宋" w:eastAsia="仿宋_GB2312" w:cs="仿宋_GB2312"/>
          <w:sz w:val="32"/>
          <w:szCs w:val="32"/>
        </w:rPr>
        <w:t>（一）符合温泉水资源保护和开发利用规划；</w:t>
      </w:r>
    </w:p>
    <w:p>
      <w:pPr>
        <w:pStyle w:val="4"/>
        <w:spacing w:before="0" w:beforeAutospacing="0" w:after="0" w:afterAutospacing="0"/>
        <w:ind w:firstLine="632" w:firstLineChars="200"/>
        <w:jc w:val="both"/>
        <w:rPr>
          <w:rFonts w:hint="eastAsia" w:ascii="仿宋_GB2312" w:hAnsi="仿宋" w:eastAsia="仿宋_GB2312" w:cs="仿宋_GB2312"/>
          <w:sz w:val="32"/>
          <w:szCs w:val="32"/>
        </w:rPr>
      </w:pPr>
      <w:r>
        <w:rPr>
          <w:rFonts w:hint="eastAsia" w:ascii="仿宋_GB2312" w:hAnsi="仿宋" w:eastAsia="仿宋_GB2312" w:cs="仿宋_GB2312"/>
          <w:sz w:val="32"/>
          <w:szCs w:val="32"/>
        </w:rPr>
        <w:t>（二）依法办理相关审批手续；</w:t>
      </w:r>
    </w:p>
    <w:p>
      <w:pPr>
        <w:pStyle w:val="4"/>
        <w:spacing w:before="0" w:beforeAutospacing="0" w:after="0" w:afterAutospacing="0"/>
        <w:ind w:firstLine="632" w:firstLineChars="200"/>
        <w:jc w:val="both"/>
        <w:rPr>
          <w:rFonts w:hint="eastAsia" w:ascii="仿宋_GB2312" w:hAnsi="仿宋" w:eastAsia="仿宋_GB2312" w:cs="Times New Roman"/>
          <w:sz w:val="32"/>
          <w:szCs w:val="32"/>
        </w:rPr>
      </w:pPr>
      <w:r>
        <w:rPr>
          <w:rFonts w:hint="eastAsia" w:ascii="仿宋_GB2312" w:hAnsi="仿宋" w:eastAsia="仿宋_GB2312" w:cs="仿宋_GB2312"/>
          <w:sz w:val="32"/>
          <w:szCs w:val="32"/>
        </w:rPr>
        <w:t>（三）按照国家技术标准安装取水计量设施，并保证计量设施正常运行；</w:t>
      </w:r>
    </w:p>
    <w:p>
      <w:pPr>
        <w:pStyle w:val="4"/>
        <w:spacing w:before="0" w:beforeAutospacing="0" w:after="0" w:afterAutospacing="0"/>
        <w:ind w:firstLine="632" w:firstLineChars="200"/>
        <w:jc w:val="both"/>
        <w:rPr>
          <w:rFonts w:hint="eastAsia" w:ascii="仿宋_GB2312" w:hAnsi="仿宋" w:eastAsia="仿宋_GB2312" w:cs="仿宋_GB2312"/>
          <w:sz w:val="32"/>
          <w:szCs w:val="32"/>
        </w:rPr>
      </w:pPr>
      <w:r>
        <w:rPr>
          <w:rFonts w:hint="eastAsia" w:ascii="仿宋_GB2312" w:hAnsi="仿宋" w:eastAsia="仿宋_GB2312" w:cs="仿宋_GB2312"/>
          <w:sz w:val="32"/>
          <w:szCs w:val="32"/>
        </w:rPr>
        <w:t>（四）制定高效集约用水方案，采用低耗水、循环用水等节水技术、设备或者设施；</w:t>
      </w:r>
    </w:p>
    <w:p>
      <w:pPr>
        <w:pStyle w:val="4"/>
        <w:spacing w:before="0" w:beforeAutospacing="0" w:after="0" w:afterAutospacing="0"/>
        <w:ind w:firstLine="632" w:firstLineChars="200"/>
        <w:jc w:val="both"/>
        <w:rPr>
          <w:rFonts w:hint="eastAsia" w:ascii="仿宋_GB2312" w:hAnsi="仿宋" w:eastAsia="仿宋_GB2312" w:cs="Times New Roman"/>
          <w:sz w:val="32"/>
          <w:szCs w:val="32"/>
        </w:rPr>
      </w:pPr>
      <w:r>
        <w:rPr>
          <w:rFonts w:hint="eastAsia" w:ascii="仿宋_GB2312" w:hAnsi="仿宋" w:eastAsia="仿宋_GB2312" w:cs="仿宋_GB2312"/>
          <w:sz w:val="32"/>
          <w:szCs w:val="32"/>
        </w:rPr>
        <w:t>（五）温泉尾水应当进行处理，符合环境保护的相关规定后方可排放；</w:t>
      </w:r>
    </w:p>
    <w:p>
      <w:pPr>
        <w:pStyle w:val="4"/>
        <w:spacing w:before="0" w:beforeAutospacing="0" w:after="0" w:afterAutospacing="0"/>
        <w:ind w:firstLine="632" w:firstLineChars="200"/>
        <w:jc w:val="both"/>
        <w:rPr>
          <w:rFonts w:hint="eastAsia" w:ascii="仿宋_GB2312" w:hAnsi="仿宋" w:eastAsia="仿宋_GB2312" w:cs="仿宋_GB2312"/>
          <w:sz w:val="32"/>
          <w:szCs w:val="32"/>
        </w:rPr>
      </w:pPr>
      <w:r>
        <w:rPr>
          <w:rFonts w:hint="eastAsia" w:ascii="仿宋_GB2312" w:hAnsi="仿宋" w:eastAsia="仿宋_GB2312" w:cs="仿宋_GB2312"/>
          <w:sz w:val="32"/>
          <w:szCs w:val="32"/>
        </w:rPr>
        <w:t>（六）符合相关法律法规所规定的其他条件。</w:t>
      </w:r>
    </w:p>
    <w:p>
      <w:pPr>
        <w:pStyle w:val="4"/>
        <w:spacing w:before="0" w:beforeAutospacing="0" w:after="0" w:afterAutospacing="0"/>
        <w:ind w:firstLine="632" w:firstLineChars="200"/>
        <w:jc w:val="both"/>
        <w:rPr>
          <w:rFonts w:hint="eastAsia" w:ascii="仿宋_GB2312" w:hAnsi="仿宋" w:eastAsia="仿宋_GB2312" w:cs="仿宋_GB2312"/>
          <w:sz w:val="32"/>
          <w:szCs w:val="32"/>
        </w:rPr>
      </w:pPr>
      <w:r>
        <w:rPr>
          <w:rFonts w:hint="eastAsia" w:ascii="黑体" w:hAnsi="黑体" w:eastAsia="黑体" w:cs="黑体"/>
          <w:sz w:val="32"/>
          <w:szCs w:val="32"/>
        </w:rPr>
        <w:t>第十二条</w:t>
      </w:r>
      <w:r>
        <w:rPr>
          <w:rFonts w:hint="eastAsia" w:ascii="仿宋_GB2312" w:eastAsia="仿宋_GB2312" w:cs="仿宋_GB2312"/>
          <w:sz w:val="32"/>
          <w:szCs w:val="32"/>
        </w:rPr>
        <w:t xml:space="preserve">  </w:t>
      </w:r>
      <w:r>
        <w:rPr>
          <w:rFonts w:hint="eastAsia" w:ascii="仿宋_GB2312" w:hAnsi="仿宋" w:eastAsia="仿宋_GB2312" w:cs="仿宋_GB2312"/>
          <w:sz w:val="32"/>
          <w:szCs w:val="32"/>
        </w:rPr>
        <w:t>温泉水资源主要用于泡浴，在温泉饮品、医疗保健、美容科研、生物工程等方面进行深度开发利用的，应当依法批准。</w:t>
      </w:r>
    </w:p>
    <w:p>
      <w:pPr>
        <w:pStyle w:val="4"/>
        <w:spacing w:before="0" w:beforeAutospacing="0" w:after="0" w:afterAutospacing="0"/>
        <w:ind w:firstLine="632" w:firstLineChars="200"/>
        <w:jc w:val="both"/>
        <w:rPr>
          <w:rFonts w:hint="eastAsia" w:ascii="仿宋_GB2312" w:hAnsi="仿宋" w:eastAsia="仿宋_GB2312" w:cs="仿宋_GB2312"/>
          <w:sz w:val="32"/>
          <w:szCs w:val="32"/>
        </w:rPr>
      </w:pPr>
      <w:r>
        <w:rPr>
          <w:rFonts w:hint="eastAsia" w:ascii="仿宋_GB2312" w:hAnsi="仿宋" w:eastAsia="仿宋_GB2312" w:cs="仿宋_GB2312"/>
          <w:sz w:val="32"/>
          <w:szCs w:val="32"/>
        </w:rPr>
        <w:t>禁止直接用于供暖和商品房开发入户。</w:t>
      </w:r>
    </w:p>
    <w:p>
      <w:pPr>
        <w:pStyle w:val="4"/>
        <w:spacing w:before="0" w:beforeAutospacing="0" w:after="0" w:afterAutospacing="0"/>
        <w:ind w:firstLine="632" w:firstLineChars="200"/>
        <w:jc w:val="both"/>
        <w:rPr>
          <w:rFonts w:hint="eastAsia" w:ascii="仿宋_GB2312" w:hAnsi="黑体" w:eastAsia="仿宋_GB2312" w:cs="Times New Roman"/>
          <w:sz w:val="32"/>
          <w:szCs w:val="32"/>
        </w:rPr>
      </w:pPr>
      <w:r>
        <w:rPr>
          <w:rFonts w:hint="eastAsia" w:ascii="黑体" w:hAnsi="黑体" w:eastAsia="黑体" w:cs="黑体"/>
          <w:sz w:val="32"/>
          <w:szCs w:val="32"/>
        </w:rPr>
        <w:t>第十三条</w:t>
      </w:r>
      <w:r>
        <w:rPr>
          <w:rFonts w:hint="eastAsia" w:ascii="仿宋_GB2312" w:hAnsi="黑体" w:eastAsia="仿宋_GB2312" w:cs="仿宋_GB2312"/>
          <w:sz w:val="32"/>
          <w:szCs w:val="32"/>
        </w:rPr>
        <w:t xml:space="preserve">  </w:t>
      </w:r>
      <w:r>
        <w:rPr>
          <w:rFonts w:hint="eastAsia" w:ascii="仿宋_GB2312" w:hAnsi="仿宋" w:eastAsia="仿宋_GB2312" w:cs="仿宋_GB2312"/>
          <w:sz w:val="32"/>
          <w:szCs w:val="32"/>
        </w:rPr>
        <w:t>对报废、闲置或者施工未成的温泉取水工程，责任单位应当按照规定采取封填措施。责任单位未按规定封填的，由水行政主管部门依法封填，封填费用由责任单位承担。</w:t>
      </w:r>
    </w:p>
    <w:p>
      <w:pPr>
        <w:pStyle w:val="4"/>
        <w:spacing w:before="0" w:beforeAutospacing="0" w:after="0" w:afterAutospacing="0"/>
        <w:ind w:firstLine="632" w:firstLineChars="200"/>
        <w:jc w:val="both"/>
        <w:rPr>
          <w:rFonts w:hint="eastAsia" w:ascii="仿宋_GB2312" w:hAnsi="仿宋" w:eastAsia="仿宋_GB2312" w:cs="仿宋_GB2312"/>
          <w:sz w:val="32"/>
          <w:szCs w:val="32"/>
          <w:u w:val="single"/>
        </w:rPr>
      </w:pPr>
      <w:r>
        <w:rPr>
          <w:rFonts w:hint="eastAsia" w:ascii="黑体" w:hAnsi="黑体" w:eastAsia="黑体" w:cs="黑体"/>
          <w:sz w:val="32"/>
          <w:szCs w:val="32"/>
        </w:rPr>
        <w:t>第十四条</w:t>
      </w:r>
      <w:r>
        <w:rPr>
          <w:rFonts w:hint="eastAsia" w:hAnsi="黑体"/>
        </w:rPr>
        <w:t xml:space="preserve">  </w:t>
      </w:r>
      <w:r>
        <w:rPr>
          <w:rFonts w:hint="eastAsia" w:ascii="仿宋_GB2312" w:hAnsi="仿宋" w:eastAsia="仿宋_GB2312" w:cs="仿宋_GB2312"/>
          <w:sz w:val="32"/>
          <w:szCs w:val="32"/>
        </w:rPr>
        <w:t>将温泉水转供他人或者擅自改变温泉水用途的，由水行政主管部门责令改正，并处二万元以上八万元以下罚款；情节严重的，吊销取水许可证。</w:t>
      </w:r>
    </w:p>
    <w:p>
      <w:pPr>
        <w:pStyle w:val="4"/>
        <w:spacing w:before="0" w:beforeAutospacing="0" w:after="0" w:afterAutospacing="0"/>
        <w:ind w:firstLine="632" w:firstLineChars="200"/>
        <w:jc w:val="both"/>
        <w:rPr>
          <w:rFonts w:hint="eastAsia" w:ascii="仿宋_GB2312" w:hAnsi="仿宋" w:eastAsia="仿宋_GB2312" w:cs="仿宋_GB2312"/>
          <w:sz w:val="32"/>
          <w:szCs w:val="32"/>
          <w:u w:val="single"/>
        </w:rPr>
      </w:pPr>
      <w:r>
        <w:rPr>
          <w:rFonts w:hint="eastAsia" w:ascii="黑体" w:hAnsi="黑体" w:eastAsia="黑体" w:cs="黑体"/>
          <w:sz w:val="32"/>
          <w:szCs w:val="32"/>
        </w:rPr>
        <w:t>第十五条</w:t>
      </w:r>
      <w:r>
        <w:rPr>
          <w:rFonts w:hint="eastAsia" w:ascii="仿宋_GB2312" w:hAnsi="黑体" w:eastAsia="仿宋_GB2312" w:cs="仿宋_GB2312"/>
          <w:sz w:val="32"/>
          <w:szCs w:val="32"/>
        </w:rPr>
        <w:t xml:space="preserve">  </w:t>
      </w:r>
      <w:r>
        <w:rPr>
          <w:rFonts w:hint="eastAsia" w:ascii="仿宋_GB2312" w:hAnsi="仿宋" w:eastAsia="仿宋_GB2312" w:cs="仿宋_GB2312"/>
          <w:sz w:val="32"/>
          <w:szCs w:val="32"/>
        </w:rPr>
        <w:t>温泉水资源开发利用中，涉及矿产资源、水资源、生态保护等方面违法行为的，由各相关部门依法予以处罚。</w:t>
      </w:r>
    </w:p>
    <w:p>
      <w:pPr>
        <w:pStyle w:val="4"/>
        <w:spacing w:before="0" w:beforeAutospacing="0" w:after="0" w:afterAutospacing="0"/>
        <w:ind w:firstLine="632" w:firstLineChars="200"/>
        <w:jc w:val="both"/>
        <w:rPr>
          <w:rFonts w:hint="eastAsia" w:ascii="仿宋_GB2312" w:hAnsi="仿宋" w:eastAsia="仿宋_GB2312" w:cs="仿宋_GB2312"/>
          <w:sz w:val="32"/>
          <w:szCs w:val="32"/>
        </w:rPr>
      </w:pPr>
      <w:r>
        <w:rPr>
          <w:rFonts w:hint="eastAsia" w:ascii="黑体" w:hAnsi="黑体" w:eastAsia="黑体" w:cs="黑体"/>
          <w:sz w:val="32"/>
          <w:szCs w:val="32"/>
        </w:rPr>
        <w:t>第十六条</w:t>
      </w:r>
      <w:r>
        <w:rPr>
          <w:rFonts w:hint="eastAsia" w:ascii="仿宋_GB2312" w:hAnsi="仿宋" w:eastAsia="仿宋_GB2312" w:cs="仿宋_GB2312"/>
          <w:sz w:val="32"/>
          <w:szCs w:val="32"/>
        </w:rPr>
        <w:t xml:space="preserve">  温泉水资源保护和管理的有关单位及其工作人员有下列情形之一的，由所在单位或者上级主管部门依法予以处分；构成犯罪的，依法追究其刑事责任。</w:t>
      </w:r>
    </w:p>
    <w:p>
      <w:pPr>
        <w:pStyle w:val="4"/>
        <w:spacing w:before="0" w:beforeAutospacing="0" w:after="0" w:afterAutospacing="0"/>
        <w:ind w:firstLine="632" w:firstLineChars="200"/>
        <w:jc w:val="both"/>
        <w:rPr>
          <w:rFonts w:hint="eastAsia" w:ascii="仿宋_GB2312" w:hAnsi="仿宋" w:eastAsia="仿宋_GB2312" w:cs="仿宋_GB2312"/>
          <w:sz w:val="32"/>
          <w:szCs w:val="32"/>
        </w:rPr>
      </w:pPr>
      <w:r>
        <w:rPr>
          <w:rFonts w:hint="eastAsia" w:ascii="仿宋_GB2312" w:hAnsi="仿宋" w:eastAsia="仿宋_GB2312" w:cs="仿宋_GB2312"/>
          <w:sz w:val="32"/>
          <w:szCs w:val="32"/>
        </w:rPr>
        <w:t>（一）违法发放取水许可证的；</w:t>
      </w:r>
    </w:p>
    <w:p>
      <w:pPr>
        <w:pStyle w:val="4"/>
        <w:spacing w:before="0" w:beforeAutospacing="0" w:after="0" w:afterAutospacing="0"/>
        <w:ind w:firstLine="632" w:firstLineChars="200"/>
        <w:jc w:val="both"/>
        <w:rPr>
          <w:rFonts w:hint="eastAsia" w:ascii="仿宋_GB2312" w:hAnsi="仿宋" w:eastAsia="仿宋_GB2312" w:cs="仿宋_GB2312"/>
          <w:sz w:val="32"/>
          <w:szCs w:val="32"/>
        </w:rPr>
      </w:pPr>
      <w:r>
        <w:rPr>
          <w:rFonts w:hint="eastAsia" w:ascii="仿宋_GB2312" w:hAnsi="仿宋" w:eastAsia="仿宋_GB2312" w:cs="仿宋_GB2312"/>
          <w:sz w:val="32"/>
          <w:szCs w:val="32"/>
        </w:rPr>
        <w:t>（二）违法收取和擅自免征、减征温泉水资源费的；</w:t>
      </w:r>
    </w:p>
    <w:p>
      <w:pPr>
        <w:pStyle w:val="4"/>
        <w:spacing w:before="0" w:beforeAutospacing="0" w:after="0" w:afterAutospacing="0"/>
        <w:ind w:firstLine="632" w:firstLineChars="200"/>
        <w:jc w:val="both"/>
        <w:rPr>
          <w:rFonts w:hint="eastAsia" w:ascii="仿宋_GB2312" w:hAnsi="仿宋" w:eastAsia="仿宋_GB2312" w:cs="仿宋_GB2312"/>
          <w:sz w:val="32"/>
          <w:szCs w:val="32"/>
        </w:rPr>
      </w:pPr>
      <w:r>
        <w:rPr>
          <w:rFonts w:hint="eastAsia" w:ascii="仿宋_GB2312" w:hAnsi="仿宋" w:eastAsia="仿宋_GB2312" w:cs="仿宋_GB2312"/>
          <w:sz w:val="32"/>
          <w:szCs w:val="32"/>
        </w:rPr>
        <w:t>（三）擅自更改取水计划指标的；</w:t>
      </w:r>
    </w:p>
    <w:p>
      <w:pPr>
        <w:pStyle w:val="4"/>
        <w:spacing w:before="0" w:beforeAutospacing="0" w:after="0" w:afterAutospacing="0"/>
        <w:ind w:firstLine="632" w:firstLineChars="200"/>
        <w:jc w:val="both"/>
        <w:rPr>
          <w:rFonts w:hint="eastAsia" w:ascii="仿宋_GB2312" w:hAnsi="仿宋" w:eastAsia="仿宋_GB2312" w:cs="仿宋_GB2312"/>
          <w:sz w:val="32"/>
          <w:szCs w:val="32"/>
        </w:rPr>
      </w:pPr>
      <w:r>
        <w:rPr>
          <w:rFonts w:hint="eastAsia" w:ascii="仿宋_GB2312" w:hAnsi="仿宋" w:eastAsia="仿宋_GB2312" w:cs="仿宋_GB2312"/>
          <w:sz w:val="32"/>
          <w:szCs w:val="32"/>
        </w:rPr>
        <w:t>（四）不履行监督管理职责的；</w:t>
      </w:r>
    </w:p>
    <w:p>
      <w:pPr>
        <w:pStyle w:val="4"/>
        <w:spacing w:before="0" w:beforeAutospacing="0" w:after="0" w:afterAutospacing="0"/>
        <w:ind w:firstLine="632" w:firstLineChars="200"/>
        <w:jc w:val="both"/>
        <w:rPr>
          <w:rFonts w:hint="eastAsia" w:ascii="仿宋_GB2312" w:hAnsi="仿宋" w:eastAsia="仿宋_GB2312" w:cs="仿宋_GB2312"/>
          <w:sz w:val="32"/>
          <w:szCs w:val="32"/>
        </w:rPr>
      </w:pPr>
      <w:r>
        <w:rPr>
          <w:rFonts w:hint="eastAsia" w:ascii="仿宋_GB2312" w:hAnsi="仿宋" w:eastAsia="仿宋_GB2312" w:cs="仿宋_GB2312"/>
          <w:sz w:val="32"/>
          <w:szCs w:val="32"/>
        </w:rPr>
        <w:t>（五）有其他滥用职权、徇私舞弊、玩忽职守行为的。</w:t>
      </w:r>
    </w:p>
    <w:p>
      <w:pPr>
        <w:pStyle w:val="4"/>
        <w:spacing w:before="0" w:beforeAutospacing="0" w:after="0" w:afterAutospacing="0"/>
        <w:ind w:firstLine="632" w:firstLineChars="200"/>
        <w:jc w:val="both"/>
        <w:rPr>
          <w:rFonts w:hint="eastAsia" w:ascii="黑体" w:hAnsi="黑体" w:eastAsia="黑体" w:cs="黑体"/>
          <w:sz w:val="32"/>
          <w:szCs w:val="32"/>
        </w:rPr>
      </w:pPr>
      <w:r>
        <w:rPr>
          <w:rFonts w:hint="eastAsia" w:ascii="黑体" w:hAnsi="黑体" w:eastAsia="黑体" w:cs="黑体"/>
          <w:sz w:val="32"/>
          <w:szCs w:val="32"/>
        </w:rPr>
        <w:t>第十七条</w:t>
      </w:r>
      <w:r>
        <w:rPr>
          <w:rFonts w:hint="eastAsia" w:ascii="仿宋_GB2312" w:hAnsi="仿宋" w:eastAsia="仿宋_GB2312" w:cs="仿宋_GB2312"/>
          <w:sz w:val="32"/>
          <w:szCs w:val="32"/>
        </w:rPr>
        <w:t xml:space="preserve">  本条例自2019年6月1日起施行。</w:t>
      </w:r>
    </w:p>
    <w:p>
      <w:pPr>
        <w:spacing w:line="576" w:lineRule="exact"/>
        <w:ind w:firstLine="632" w:firstLineChars="200"/>
        <w:rPr>
          <w:rFonts w:hint="eastAsia" w:eastAsia="仿宋_GB2312"/>
          <w:kern w:val="0"/>
          <w:sz w:val="32"/>
          <w:szCs w:val="32"/>
        </w:rPr>
      </w:pPr>
    </w:p>
    <w:p>
      <w:pPr>
        <w:spacing w:line="640" w:lineRule="exact"/>
        <w:jc w:val="center"/>
        <w:rPr>
          <w:rFonts w:ascii="仿宋_GB2312" w:hAnsi="仿宋" w:eastAsia="仿宋_GB2312" w:cs="宋体"/>
          <w:kern w:val="0"/>
          <w:sz w:val="32"/>
          <w:szCs w:val="32"/>
        </w:rPr>
      </w:pPr>
    </w:p>
    <w:p>
      <w:pPr>
        <w:spacing w:line="640" w:lineRule="exact"/>
        <w:jc w:val="center"/>
        <w:rPr>
          <w:rFonts w:hint="eastAsia" w:ascii="仿宋_GB2312" w:hAnsi="仿宋" w:eastAsia="仿宋_GB2312" w:cs="宋体"/>
          <w:kern w:val="0"/>
          <w:sz w:val="32"/>
          <w:szCs w:val="32"/>
        </w:rPr>
      </w:pPr>
    </w:p>
    <w:p>
      <w:pPr>
        <w:spacing w:line="640" w:lineRule="exact"/>
        <w:jc w:val="center"/>
        <w:rPr>
          <w:rFonts w:hint="eastAsia" w:ascii="仿宋_GB2312" w:hAnsi="仿宋" w:eastAsia="仿宋_GB2312" w:cs="宋体"/>
          <w:kern w:val="0"/>
          <w:sz w:val="32"/>
          <w:szCs w:val="32"/>
        </w:rPr>
      </w:pPr>
    </w:p>
    <w:p>
      <w:pPr>
        <w:spacing w:line="640" w:lineRule="exact"/>
        <w:jc w:val="center"/>
        <w:rPr>
          <w:rFonts w:hint="eastAsia" w:ascii="仿宋_GB2312" w:hAnsi="仿宋" w:eastAsia="仿宋_GB2312" w:cs="宋体"/>
          <w:kern w:val="0"/>
          <w:sz w:val="32"/>
          <w:szCs w:val="32"/>
        </w:rPr>
      </w:pPr>
    </w:p>
    <w:p>
      <w:pPr>
        <w:spacing w:line="580" w:lineRule="exact"/>
        <w:jc w:val="center"/>
        <w:rPr>
          <w:rFonts w:hint="eastAsia" w:ascii="宋体" w:hAnsi="宋体"/>
          <w:color w:val="000000"/>
          <w:w w:val="90"/>
          <w:sz w:val="44"/>
          <w:szCs w:val="44"/>
        </w:rPr>
      </w:pPr>
    </w:p>
    <w:p>
      <w:pPr>
        <w:spacing w:line="580" w:lineRule="exact"/>
        <w:jc w:val="center"/>
        <w:rPr>
          <w:rFonts w:hint="eastAsia" w:ascii="宋体" w:hAnsi="宋体"/>
          <w:color w:val="000000"/>
          <w:w w:val="90"/>
          <w:sz w:val="44"/>
          <w:szCs w:val="44"/>
        </w:rPr>
      </w:pPr>
      <w:bookmarkStart w:id="0" w:name="_GoBack"/>
      <w:bookmarkEnd w:id="0"/>
    </w:p>
    <w:sectPr>
      <w:footerReference r:id="rId3" w:type="default"/>
      <w:pgSz w:w="11906" w:h="16838"/>
      <w:pgMar w:top="1928" w:right="1474" w:bottom="1814" w:left="1588" w:header="851" w:footer="1417" w:gutter="0"/>
      <w:pgNumType w:fmt="numberInDash"/>
      <w:cols w:space="0" w:num="1"/>
      <w:rtlGutter w:val="0"/>
      <w:docGrid w:type="linesAndChars" w:linePitch="595"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modern"/>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rFonts w:hint="eastAsia" w:eastAsiaTheme="minorEastAsia"/>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rFonts w:hint="eastAsia" w:eastAsiaTheme="minorEastAsia"/>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HorizontalSpacing w:val="158"/>
  <w:drawingGridVerticalSpacing w:val="298"/>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642B"/>
    <w:rsid w:val="0048642B"/>
    <w:rsid w:val="005A7009"/>
    <w:rsid w:val="006D7523"/>
    <w:rsid w:val="009F3C76"/>
    <w:rsid w:val="00D30BBD"/>
    <w:rsid w:val="04AC1AE1"/>
    <w:rsid w:val="085F4B04"/>
    <w:rsid w:val="088751E4"/>
    <w:rsid w:val="0C0B38CB"/>
    <w:rsid w:val="154E4F43"/>
    <w:rsid w:val="17CD5EB6"/>
    <w:rsid w:val="28E20ACA"/>
    <w:rsid w:val="57092304"/>
    <w:rsid w:val="59717AF5"/>
    <w:rsid w:val="668B4295"/>
    <w:rsid w:val="78D051C7"/>
    <w:rsid w:val="7C2C019F"/>
    <w:rsid w:val="7FDB1C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cs="Times New Roman" w:eastAsiaTheme="minorEastAsia"/>
      <w:kern w:val="2"/>
      <w:sz w:val="32"/>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4">
    <w:name w:val="Normal (Web)"/>
    <w:basedOn w:val="1"/>
    <w:semiHidden/>
    <w:unhideWhenUsed/>
    <w:qFormat/>
    <w:uiPriority w:val="99"/>
    <w:pPr>
      <w:widowControl/>
      <w:spacing w:before="100" w:beforeAutospacing="1" w:after="100" w:afterAutospacing="1"/>
      <w:jc w:val="left"/>
    </w:pPr>
    <w:rPr>
      <w:rFonts w:ascii="宋体" w:hAnsi="宋体" w:cs="宋体"/>
      <w:kern w:val="0"/>
      <w:sz w:val="24"/>
    </w:rPr>
  </w:style>
  <w:style w:type="character" w:customStyle="1" w:styleId="7">
    <w:name w:val="页眉 Char"/>
    <w:basedOn w:val="6"/>
    <w:link w:val="3"/>
    <w:qFormat/>
    <w:uiPriority w:val="99"/>
    <w:rPr>
      <w:sz w:val="18"/>
      <w:szCs w:val="18"/>
    </w:rPr>
  </w:style>
  <w:style w:type="character" w:customStyle="1" w:styleId="8">
    <w:name w:val="页脚 Char"/>
    <w:basedOn w:val="6"/>
    <w:link w:val="2"/>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498</Words>
  <Characters>2843</Characters>
  <Lines>23</Lines>
  <Paragraphs>6</Paragraphs>
  <TotalTime>0</TotalTime>
  <ScaleCrop>false</ScaleCrop>
  <LinksUpToDate>false</LinksUpToDate>
  <CharactersWithSpaces>3335</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2019-01-24T07:00:00Z</dcterms:created>
  <dc:creator>John</dc:creator>
  <cp:lastModifiedBy>Administrator</cp:lastModifiedBy>
  <dcterms:modified xsi:type="dcterms:W3CDTF">2019-06-19T02:53:18Z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