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3B78C" w14:textId="77777777" w:rsidR="003F15BA" w:rsidRDefault="003F15BA">
      <w:pPr>
        <w:pStyle w:val="3"/>
        <w:spacing w:beforeLines="0" w:before="0" w:afterLines="0" w:after="0"/>
      </w:pPr>
    </w:p>
    <w:p w14:paraId="317536C0" w14:textId="77777777" w:rsidR="003F15BA" w:rsidRDefault="003F15BA">
      <w:pPr>
        <w:pStyle w:val="3"/>
        <w:spacing w:beforeLines="0" w:before="0" w:afterLines="0" w:after="0"/>
      </w:pPr>
    </w:p>
    <w:p w14:paraId="78C222C3" w14:textId="77777777" w:rsidR="003F15BA" w:rsidRDefault="00E6249A">
      <w:pPr>
        <w:pStyle w:val="3"/>
        <w:spacing w:beforeLines="0" w:before="0" w:afterLines="0" w:after="0"/>
      </w:pPr>
      <w:r>
        <w:rPr>
          <w:rFonts w:hint="eastAsia"/>
        </w:rPr>
        <w:t>鞍山市企业工资集体协商条例</w:t>
      </w:r>
    </w:p>
    <w:p w14:paraId="4ABC89D3" w14:textId="77777777" w:rsidR="003F15BA" w:rsidRDefault="003F15BA">
      <w:pPr>
        <w:pStyle w:val="TOC1"/>
      </w:pPr>
    </w:p>
    <w:p w14:paraId="3E004E93" w14:textId="77777777" w:rsidR="003F15BA" w:rsidRDefault="00E6249A">
      <w:pPr>
        <w:pStyle w:val="TOC1"/>
      </w:pPr>
      <w:r>
        <w:rPr>
          <w:rFonts w:hint="eastAsia"/>
        </w:rPr>
        <w:t>（</w:t>
      </w:r>
      <w:r>
        <w:rPr>
          <w:rFonts w:hint="eastAsia"/>
        </w:rPr>
        <w:t>2008</w:t>
      </w:r>
      <w:r>
        <w:rPr>
          <w:rFonts w:hint="eastAsia"/>
        </w:rPr>
        <w:t>年</w:t>
      </w:r>
      <w:r>
        <w:rPr>
          <w:rFonts w:hint="eastAsia"/>
        </w:rPr>
        <w:t>10</w:t>
      </w:r>
      <w:r>
        <w:rPr>
          <w:rFonts w:hint="eastAsia"/>
        </w:rPr>
        <w:t>月</w:t>
      </w:r>
      <w:r>
        <w:rPr>
          <w:rFonts w:hint="eastAsia"/>
        </w:rPr>
        <w:t>30</w:t>
      </w:r>
      <w:r>
        <w:rPr>
          <w:rFonts w:hint="eastAsia"/>
        </w:rPr>
        <w:t>日鞍山市第十四届人民代表大会常务委员会第六次会议通过</w:t>
      </w:r>
      <w:r>
        <w:rPr>
          <w:rFonts w:hint="eastAsia"/>
        </w:rPr>
        <w:t xml:space="preserve">  2008</w:t>
      </w:r>
      <w:r>
        <w:rPr>
          <w:rFonts w:hint="eastAsia"/>
        </w:rPr>
        <w:t>年</w:t>
      </w:r>
      <w:r>
        <w:rPr>
          <w:rFonts w:hint="eastAsia"/>
        </w:rPr>
        <w:t>11</w:t>
      </w:r>
      <w:r>
        <w:rPr>
          <w:rFonts w:hint="eastAsia"/>
        </w:rPr>
        <w:t>月</w:t>
      </w:r>
      <w:r>
        <w:rPr>
          <w:rFonts w:hint="eastAsia"/>
        </w:rPr>
        <w:t>28</w:t>
      </w:r>
      <w:r>
        <w:rPr>
          <w:rFonts w:hint="eastAsia"/>
        </w:rPr>
        <w:t>日辽宁省第十一届人民代表大会常务委员会第五次会议批准）</w:t>
      </w:r>
    </w:p>
    <w:p w14:paraId="2CD33EF6" w14:textId="77777777" w:rsidR="003F15BA" w:rsidRDefault="003F15BA">
      <w:pPr>
        <w:spacing w:line="560" w:lineRule="exact"/>
        <w:ind w:firstLineChars="200" w:firstLine="640"/>
        <w:rPr>
          <w:rFonts w:ascii="仿宋" w:eastAsia="仿宋" w:hAnsi="仿宋" w:cs="仿宋"/>
          <w:sz w:val="32"/>
          <w:szCs w:val="32"/>
        </w:rPr>
      </w:pPr>
    </w:p>
    <w:p w14:paraId="3F2329E0"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了规范企业工资集体协商行为，保障劳动关系双方的合法权益，维护劳动关系和谐稳定，依据《中华人民共和国劳动法》《中华人民共和国劳动合同法》《中华人民共和国工会法》等法律、法规的有关规定，结合本市实际，制定本条例。</w:t>
      </w:r>
    </w:p>
    <w:p w14:paraId="430A4D4B"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本市行政区域内的企业依法开展工资集体协商，适用本条例。</w:t>
      </w:r>
    </w:p>
    <w:p w14:paraId="7D4404B1"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本条例所称工资集体协商，是指职工代表和企业代表就企业内部工资分配制度、工资分配形式、工资标准等劳动报酬事项依法进行平等协商的行为。</w:t>
      </w:r>
    </w:p>
    <w:p w14:paraId="35750153"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本条例所称工资集体协议，是指职工代表与企业代表在工资集体协商一致基础上签订的有关劳动报酬</w:t>
      </w:r>
      <w:r>
        <w:rPr>
          <w:rFonts w:ascii="仿宋" w:eastAsia="仿宋" w:hAnsi="仿宋" w:cs="仿宋" w:hint="eastAsia"/>
          <w:sz w:val="32"/>
          <w:szCs w:val="32"/>
          <w:lang w:bidi="ar"/>
        </w:rPr>
        <w:t>等事项的书面协议。</w:t>
      </w:r>
    </w:p>
    <w:p w14:paraId="64C08CEA"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建立工会的企业，应当由工会代表企业职工方与企业开展工资集体协商；尚未建立工会的企业，由上一级工会指导职工推举的代表与企业开展工资集体协商。</w:t>
      </w:r>
    </w:p>
    <w:p w14:paraId="49EADCF3"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lastRenderedPageBreak/>
        <w:t>第五条</w:t>
      </w:r>
      <w:r>
        <w:rPr>
          <w:rStyle w:val="20"/>
          <w:rFonts w:hint="eastAsia"/>
        </w:rPr>
        <w:t xml:space="preserve">  </w:t>
      </w:r>
      <w:r>
        <w:rPr>
          <w:rFonts w:ascii="仿宋" w:eastAsia="仿宋" w:hAnsi="仿宋" w:cs="仿宋" w:hint="eastAsia"/>
          <w:sz w:val="32"/>
          <w:szCs w:val="32"/>
          <w:lang w:bidi="ar"/>
        </w:rPr>
        <w:t>劳动和社会保障行政部门对工资集体协议的协商、签订及履行情况进行监督和检查。</w:t>
      </w:r>
    </w:p>
    <w:p w14:paraId="522B3E5A"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上级工会应当帮助、指导企业工会与企业进行平等协商、签订工资集体协议，并对履行协议情况进行监督。</w:t>
      </w:r>
    </w:p>
    <w:p w14:paraId="6003E7FF"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开展工资集体协商，应当按照企业经济效益、政府发布的企业最低工资标准和工资指导线进行。</w:t>
      </w:r>
    </w:p>
    <w:p w14:paraId="10E811A8"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工资集体协商应当包括以下内容：</w:t>
      </w:r>
    </w:p>
    <w:p w14:paraId="31FA22B6"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（一）工资分配制度、工资标准和工</w:t>
      </w:r>
      <w:r>
        <w:rPr>
          <w:rFonts w:ascii="仿宋" w:eastAsia="仿宋" w:hAnsi="仿宋" w:cs="仿宋" w:hint="eastAsia"/>
          <w:sz w:val="32"/>
          <w:szCs w:val="32"/>
          <w:lang w:bidi="ar"/>
        </w:rPr>
        <w:t>资分配形式；</w:t>
      </w:r>
    </w:p>
    <w:p w14:paraId="6412814C"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（二）工资调整幅度和工资支付办法；</w:t>
      </w:r>
    </w:p>
    <w:p w14:paraId="34F73101"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（三）津贴、补贴标准及奖金等分配办法；</w:t>
      </w:r>
    </w:p>
    <w:p w14:paraId="0A1FB887"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（四）试用期的工资待遇；</w:t>
      </w:r>
    </w:p>
    <w:p w14:paraId="7DF6B941"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（五）病事假和妇女孕期、产期、哺乳期的工资待遇；</w:t>
      </w:r>
    </w:p>
    <w:p w14:paraId="7D2DE4E0"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（六）工资集体协议变更、终止、解除的条件及程序；</w:t>
      </w:r>
    </w:p>
    <w:p w14:paraId="64B265BA"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（七）工资集体协议的违约责任；</w:t>
      </w:r>
    </w:p>
    <w:p w14:paraId="2AF57041"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（八）双方认为应当协商的其他有关事项。</w:t>
      </w:r>
    </w:p>
    <w:p w14:paraId="24E045BB"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职工方协商代表由工会委员会推荐，经职工代表大会或者职工大会通过。</w:t>
      </w:r>
    </w:p>
    <w:p w14:paraId="4ADFE1C9"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未建立工会的企业，职工方协商代表由职工民主推荐，并得到半数以上职工的同意。</w:t>
      </w:r>
    </w:p>
    <w:p w14:paraId="09E5C778"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女职工</w:t>
      </w:r>
      <w:r>
        <w:rPr>
          <w:rFonts w:ascii="仿宋" w:eastAsia="仿宋" w:hAnsi="仿宋" w:cs="仿宋" w:hint="eastAsia"/>
          <w:sz w:val="32"/>
          <w:szCs w:val="32"/>
          <w:lang w:bidi="ar"/>
        </w:rPr>
        <w:t>10</w:t>
      </w:r>
      <w:r>
        <w:rPr>
          <w:rFonts w:ascii="仿宋" w:eastAsia="仿宋" w:hAnsi="仿宋" w:cs="仿宋" w:hint="eastAsia"/>
          <w:sz w:val="32"/>
          <w:szCs w:val="32"/>
          <w:lang w:bidi="ar"/>
        </w:rPr>
        <w:t>人以上的企业应当有女职工的协商代表；进城务工人员</w:t>
      </w:r>
      <w:r>
        <w:rPr>
          <w:rFonts w:ascii="仿宋" w:eastAsia="仿宋" w:hAnsi="仿宋" w:cs="仿宋" w:hint="eastAsia"/>
          <w:sz w:val="32"/>
          <w:szCs w:val="32"/>
          <w:lang w:bidi="ar"/>
        </w:rPr>
        <w:t>25</w:t>
      </w:r>
      <w:r>
        <w:rPr>
          <w:rFonts w:ascii="仿宋" w:eastAsia="仿宋" w:hAnsi="仿宋" w:cs="仿宋" w:hint="eastAsia"/>
          <w:sz w:val="32"/>
          <w:szCs w:val="32"/>
          <w:lang w:bidi="ar"/>
        </w:rPr>
        <w:t>人以上的企</w:t>
      </w:r>
      <w:r>
        <w:rPr>
          <w:rFonts w:ascii="仿宋" w:eastAsia="仿宋" w:hAnsi="仿宋" w:cs="仿宋" w:hint="eastAsia"/>
          <w:sz w:val="32"/>
          <w:szCs w:val="32"/>
          <w:lang w:bidi="ar"/>
        </w:rPr>
        <w:t>业应当有进城务工人员的协商代表。</w:t>
      </w:r>
    </w:p>
    <w:p w14:paraId="4F220C34"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企业方协商代表由企业法定代表人确定。</w:t>
      </w:r>
    </w:p>
    <w:p w14:paraId="683AF6E9"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lastRenderedPageBreak/>
        <w:t>第八条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协商双方各确定一名首席代表。职工方首席代表由企业工会主席担任，工会主席可以书面委托其他人员作为自己的代理人；未建立工会的，首席代表在已确定的职工协商代表中推举产生。</w:t>
      </w:r>
    </w:p>
    <w:p w14:paraId="391F488C"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企业方首席代表由企业法定代表人担任，法定代表人可以书面委托其他管理人员作为自己的代理人。</w:t>
      </w:r>
    </w:p>
    <w:p w14:paraId="002EFF07"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协商双方首席代表可以书面委托本企业以外的专业人员作为本方的协商代表，受委托的协商代表人数不得超过本方代表的三分之一。</w:t>
      </w:r>
    </w:p>
    <w:p w14:paraId="25FA4CB1"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工资集体协商代表的任期自协商代表产生之日起至工资集体协议履行期满之日止。</w:t>
      </w:r>
    </w:p>
    <w:p w14:paraId="0E5CEF08"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工资集体协商代表应当履行下列职责：</w:t>
      </w:r>
    </w:p>
    <w:p w14:paraId="1E4AC7C5"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（一）参加工资集体协商；</w:t>
      </w:r>
    </w:p>
    <w:p w14:paraId="35DE9D72"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（二）向职工代表大会或者职工大会报告协商情况；</w:t>
      </w:r>
    </w:p>
    <w:p w14:paraId="384ADFD4"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（三）提供工资集体协商的真实情况和资料；</w:t>
      </w:r>
    </w:p>
    <w:p w14:paraId="2B799172"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（四）参加工资集体协商争议的处理；</w:t>
      </w:r>
    </w:p>
    <w:p w14:paraId="71CD9C8D"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（五）监督工资集体协议的履行。</w:t>
      </w:r>
    </w:p>
    <w:p w14:paraId="77FBBAC4"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工资集体协商代表在任期内无法履行代表职责的，可以按照协商代表产</w:t>
      </w:r>
      <w:r>
        <w:rPr>
          <w:rFonts w:ascii="仿宋" w:eastAsia="仿宋" w:hAnsi="仿宋" w:cs="仿宋" w:hint="eastAsia"/>
          <w:sz w:val="32"/>
          <w:szCs w:val="32"/>
          <w:lang w:bidi="ar"/>
        </w:rPr>
        <w:t>生的办法更换、替补。</w:t>
      </w:r>
    </w:p>
    <w:p w14:paraId="0F38E0A0"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企业应当保证职工协商代表履行代表职责必要的工作时间。职工协商代表履行代表职责视为提供了正常劳动，因履行代表职责占用劳动时间的，其享受的工资、奖金、津贴、</w:t>
      </w:r>
      <w:r>
        <w:rPr>
          <w:rFonts w:ascii="仿宋" w:eastAsia="仿宋" w:hAnsi="仿宋" w:cs="仿宋" w:hint="eastAsia"/>
          <w:sz w:val="32"/>
          <w:szCs w:val="32"/>
          <w:lang w:bidi="ar"/>
        </w:rPr>
        <w:lastRenderedPageBreak/>
        <w:t>补贴、社会保险、福利等待遇不变。</w:t>
      </w:r>
    </w:p>
    <w:p w14:paraId="140E1180"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职工协商代表履行代表职责期间，其合法权益受法律保护。</w:t>
      </w:r>
    </w:p>
    <w:p w14:paraId="7AC217E4"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第十四条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协商双方应当以书面形式向对方发出工资集体协商要约，要约中应明确协商的时间、地点、内容，受约方应当自接到要约之日起</w:t>
      </w:r>
      <w:r>
        <w:rPr>
          <w:rFonts w:ascii="仿宋" w:eastAsia="仿宋" w:hAnsi="仿宋" w:cs="仿宋" w:hint="eastAsia"/>
          <w:sz w:val="32"/>
          <w:szCs w:val="32"/>
          <w:lang w:bidi="ar"/>
        </w:rPr>
        <w:t>20</w:t>
      </w:r>
      <w:r>
        <w:rPr>
          <w:rFonts w:ascii="仿宋" w:eastAsia="仿宋" w:hAnsi="仿宋" w:cs="仿宋" w:hint="eastAsia"/>
          <w:sz w:val="32"/>
          <w:szCs w:val="32"/>
          <w:lang w:bidi="ar"/>
        </w:rPr>
        <w:t>日内予以书面答复。</w:t>
      </w:r>
    </w:p>
    <w:p w14:paraId="031B6F1B"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工资集体协商由双方首席代表轮流主持。工资集体协商应当有书面记录。</w:t>
      </w:r>
    </w:p>
    <w:p w14:paraId="4E821A3A"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第十六条</w:t>
      </w:r>
      <w:r>
        <w:rPr>
          <w:rStyle w:val="20"/>
          <w:rFonts w:hint="eastAsia"/>
        </w:rPr>
        <w:t xml:space="preserve">  </w:t>
      </w:r>
      <w:r>
        <w:rPr>
          <w:rFonts w:ascii="仿宋" w:eastAsia="仿宋" w:hAnsi="仿宋" w:cs="仿宋" w:hint="eastAsia"/>
          <w:sz w:val="32"/>
          <w:szCs w:val="32"/>
          <w:lang w:bidi="ar"/>
        </w:rPr>
        <w:t>协商达成一致意见后，在</w:t>
      </w:r>
      <w:r>
        <w:rPr>
          <w:rFonts w:ascii="仿宋" w:eastAsia="仿宋" w:hAnsi="仿宋" w:cs="仿宋" w:hint="eastAsia"/>
          <w:sz w:val="32"/>
          <w:szCs w:val="32"/>
          <w:lang w:bidi="ar"/>
        </w:rPr>
        <w:t>10</w:t>
      </w:r>
      <w:r>
        <w:rPr>
          <w:rFonts w:ascii="仿宋" w:eastAsia="仿宋" w:hAnsi="仿宋" w:cs="仿宋" w:hint="eastAsia"/>
          <w:sz w:val="32"/>
          <w:szCs w:val="32"/>
          <w:lang w:bidi="ar"/>
        </w:rPr>
        <w:t>日内由双方共同起草工资集体协议文本。</w:t>
      </w:r>
    </w:p>
    <w:p w14:paraId="3C13BC9B"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工资集体协议文本应当提交职工代表大会或者职工大会审议通过。</w:t>
      </w:r>
    </w:p>
    <w:p w14:paraId="5C374CF7"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工资集体协议文本经职工代表大会或者职工大会审议通过后，由工资集体协商双方首席代表签字和盖章。</w:t>
      </w:r>
    </w:p>
    <w:p w14:paraId="50908495"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企业方应当于</w:t>
      </w:r>
      <w:r>
        <w:rPr>
          <w:rFonts w:ascii="仿宋" w:eastAsia="仿宋" w:hAnsi="仿宋" w:cs="仿宋" w:hint="eastAsia"/>
          <w:sz w:val="32"/>
          <w:szCs w:val="32"/>
          <w:lang w:bidi="ar"/>
        </w:rPr>
        <w:t>10</w:t>
      </w:r>
      <w:r>
        <w:rPr>
          <w:rFonts w:ascii="仿宋" w:eastAsia="仿宋" w:hAnsi="仿宋" w:cs="仿宋" w:hint="eastAsia"/>
          <w:sz w:val="32"/>
          <w:szCs w:val="32"/>
          <w:lang w:bidi="ar"/>
        </w:rPr>
        <w:t>日内将工资集体协议文本及说明一式四份</w:t>
      </w:r>
      <w:r>
        <w:rPr>
          <w:rFonts w:ascii="仿宋" w:eastAsia="仿宋" w:hAnsi="仿宋" w:cs="仿宋" w:hint="eastAsia"/>
          <w:sz w:val="32"/>
          <w:szCs w:val="32"/>
          <w:lang w:bidi="ar"/>
        </w:rPr>
        <w:t>，报送县级以上劳动和社会保障行政部门。</w:t>
      </w:r>
    </w:p>
    <w:p w14:paraId="533B34B3"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劳动和社会保障行政部门自收到工资集体协议文本之日起</w:t>
      </w:r>
      <w:r>
        <w:rPr>
          <w:rFonts w:ascii="仿宋" w:eastAsia="仿宋" w:hAnsi="仿宋" w:cs="仿宋" w:hint="eastAsia"/>
          <w:sz w:val="32"/>
          <w:szCs w:val="32"/>
          <w:lang w:bidi="ar"/>
        </w:rPr>
        <w:t>15</w:t>
      </w:r>
      <w:r>
        <w:rPr>
          <w:rFonts w:ascii="仿宋" w:eastAsia="仿宋" w:hAnsi="仿宋" w:cs="仿宋" w:hint="eastAsia"/>
          <w:sz w:val="32"/>
          <w:szCs w:val="32"/>
          <w:lang w:bidi="ar"/>
        </w:rPr>
        <w:t>日内未提出异议的，工资集体协议即行生效。有异议的，双方应当在收到劳动和社会保障行政部门出具的《工资集体协商审查意见书》后</w:t>
      </w:r>
      <w:r>
        <w:rPr>
          <w:rFonts w:ascii="仿宋" w:eastAsia="仿宋" w:hAnsi="仿宋" w:cs="仿宋" w:hint="eastAsia"/>
          <w:sz w:val="32"/>
          <w:szCs w:val="32"/>
          <w:lang w:bidi="ar"/>
        </w:rPr>
        <w:t>5</w:t>
      </w:r>
      <w:r>
        <w:rPr>
          <w:rFonts w:ascii="仿宋" w:eastAsia="仿宋" w:hAnsi="仿宋" w:cs="仿宋" w:hint="eastAsia"/>
          <w:sz w:val="32"/>
          <w:szCs w:val="32"/>
          <w:lang w:bidi="ar"/>
        </w:rPr>
        <w:t>日内进行协商，修改工资集体协议文本，并重新报送劳动和社会保障行政部门。</w:t>
      </w:r>
    </w:p>
    <w:p w14:paraId="21619870"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企业方应当在工资集体协议生效后</w:t>
      </w:r>
      <w:r>
        <w:rPr>
          <w:rFonts w:ascii="仿宋" w:eastAsia="仿宋" w:hAnsi="仿宋" w:cs="仿宋" w:hint="eastAsia"/>
          <w:sz w:val="32"/>
          <w:szCs w:val="32"/>
          <w:lang w:bidi="ar"/>
        </w:rPr>
        <w:t>5</w:t>
      </w:r>
      <w:r>
        <w:rPr>
          <w:rFonts w:ascii="仿宋" w:eastAsia="仿宋" w:hAnsi="仿宋" w:cs="仿宋" w:hint="eastAsia"/>
          <w:sz w:val="32"/>
          <w:szCs w:val="32"/>
          <w:lang w:bidi="ar"/>
        </w:rPr>
        <w:t>日内，以书面形式向全体职工公布。</w:t>
      </w:r>
    </w:p>
    <w:p w14:paraId="3821B942"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工会或者职工方代表负责将工资集体协议文本报送市、县（市）、区总工会备案。</w:t>
      </w:r>
    </w:p>
    <w:p w14:paraId="00CCF824"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工资集体协议期限为一年，期满前</w:t>
      </w:r>
      <w:r>
        <w:rPr>
          <w:rFonts w:ascii="仿宋" w:eastAsia="仿宋" w:hAnsi="仿宋" w:cs="仿宋" w:hint="eastAsia"/>
          <w:sz w:val="32"/>
          <w:szCs w:val="32"/>
          <w:lang w:bidi="ar"/>
        </w:rPr>
        <w:t>60</w:t>
      </w:r>
      <w:r>
        <w:rPr>
          <w:rFonts w:ascii="仿宋" w:eastAsia="仿宋" w:hAnsi="仿宋" w:cs="仿宋" w:hint="eastAsia"/>
          <w:sz w:val="32"/>
          <w:szCs w:val="32"/>
          <w:lang w:bidi="ar"/>
        </w:rPr>
        <w:t>日内，双方应当依照本条例规</w:t>
      </w:r>
      <w:r>
        <w:rPr>
          <w:rFonts w:ascii="仿宋" w:eastAsia="仿宋" w:hAnsi="仿宋" w:cs="仿宋" w:hint="eastAsia"/>
          <w:sz w:val="32"/>
          <w:szCs w:val="32"/>
          <w:lang w:bidi="ar"/>
        </w:rPr>
        <w:t>定的程序，重新协商签订下一年度工资集体协议，并报送劳动和社会保障行政部门。</w:t>
      </w:r>
    </w:p>
    <w:p w14:paraId="5258246A"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工资集体协议应当在协商之日起</w:t>
      </w:r>
      <w:r>
        <w:rPr>
          <w:rFonts w:ascii="仿宋" w:eastAsia="仿宋" w:hAnsi="仿宋" w:cs="仿宋" w:hint="eastAsia"/>
          <w:sz w:val="32"/>
          <w:szCs w:val="32"/>
          <w:lang w:bidi="ar"/>
        </w:rPr>
        <w:t>60</w:t>
      </w:r>
      <w:r>
        <w:rPr>
          <w:rFonts w:ascii="仿宋" w:eastAsia="仿宋" w:hAnsi="仿宋" w:cs="仿宋" w:hint="eastAsia"/>
          <w:sz w:val="32"/>
          <w:szCs w:val="32"/>
          <w:lang w:bidi="ar"/>
        </w:rPr>
        <w:t>日内订立。</w:t>
      </w:r>
    </w:p>
    <w:p w14:paraId="1A79DE36"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有下列情形之一的，可以变更或者解除工资集体协议：</w:t>
      </w:r>
    </w:p>
    <w:p w14:paraId="504E8B8B"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（一）企业因兼并、解散、破产等原因，致使工资集体协议无法履行的；</w:t>
      </w:r>
    </w:p>
    <w:p w14:paraId="704C29BC"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（二）工资集体协议约定的变更或者解除条件出现的；</w:t>
      </w:r>
    </w:p>
    <w:p w14:paraId="34EA141F"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（三）因不可抗力等原因致使工资集体协议无法履行或者部分无法履行的；</w:t>
      </w:r>
    </w:p>
    <w:p w14:paraId="1312C8CC"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（四）法律、法规规定的其他情形。</w:t>
      </w:r>
    </w:p>
    <w:p w14:paraId="52AE044A"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县级以上劳动和社会保障行政部门、总工会，应当建立工资集体协商指导员制度，指导、帮助企业方或者职工方开展工资集体协商。</w:t>
      </w:r>
    </w:p>
    <w:p w14:paraId="78E75DFA"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在集体协商期间，企业和职工双方应当履行下列义务：</w:t>
      </w:r>
    </w:p>
    <w:p w14:paraId="5F0D2A84"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（一）维护正常的生产、工作秩序，不得有过激行为或者强迫对方接受自己的要求、条件，不得采取收买、欺骗对方协商代表等不正当手段；</w:t>
      </w:r>
    </w:p>
    <w:p w14:paraId="1724FCF9"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（二）双方互相提供与协商事项有关的真实情况和资料；</w:t>
      </w:r>
    </w:p>
    <w:p w14:paraId="010988F8"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（三）法律、法规规定应当保密或者属于商业秘密的，不得泄露；</w:t>
      </w:r>
    </w:p>
    <w:p w14:paraId="65D84185"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（四）集体协商会议的内容未经双方首席代表允许，不得外传。</w:t>
      </w:r>
    </w:p>
    <w:p w14:paraId="34568AB2"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发生工资集体协商</w:t>
      </w:r>
      <w:r>
        <w:rPr>
          <w:rFonts w:ascii="仿宋" w:eastAsia="仿宋" w:hAnsi="仿宋" w:cs="仿宋" w:hint="eastAsia"/>
          <w:sz w:val="32"/>
          <w:szCs w:val="32"/>
          <w:lang w:bidi="ar"/>
        </w:rPr>
        <w:t>争议，由双方协商解决；协商不成的，一方或者双方可以书面向劳动和社会保障行政部门申请调解处理。</w:t>
      </w:r>
    </w:p>
    <w:p w14:paraId="7713ABDF"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劳动和社会保障行政部门自接到申请之日起</w:t>
      </w:r>
      <w:r>
        <w:rPr>
          <w:rFonts w:ascii="仿宋" w:eastAsia="仿宋" w:hAnsi="仿宋" w:cs="仿宋" w:hint="eastAsia"/>
          <w:sz w:val="32"/>
          <w:szCs w:val="32"/>
          <w:lang w:bidi="ar"/>
        </w:rPr>
        <w:t>5</w:t>
      </w:r>
      <w:r>
        <w:rPr>
          <w:rFonts w:ascii="仿宋" w:eastAsia="仿宋" w:hAnsi="仿宋" w:cs="仿宋" w:hint="eastAsia"/>
          <w:sz w:val="32"/>
          <w:szCs w:val="32"/>
          <w:lang w:bidi="ar"/>
        </w:rPr>
        <w:t>日内，对下列工资集体协商争议情形予以受理，并会同同级总工会依法调解处理：</w:t>
      </w:r>
    </w:p>
    <w:p w14:paraId="48B588B7"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（一）一方提出工资集体协商要求，对方拒不答复或者故意拖延的；</w:t>
      </w:r>
    </w:p>
    <w:p w14:paraId="774AB450"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（二）双方对工资集体协商的程序未能达成一致的；</w:t>
      </w:r>
    </w:p>
    <w:p w14:paraId="07F4471E"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（三）对工资集体协议内容等劳动关系事项未能达成一致的；</w:t>
      </w:r>
    </w:p>
    <w:p w14:paraId="41590CA9" w14:textId="77777777" w:rsidR="003F15BA" w:rsidRDefault="00E6249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（四）在工资集体协商过程中发生的其他争议。</w:t>
      </w:r>
    </w:p>
    <w:p w14:paraId="1047832B"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因履行工资集体协议发生的争议，由双方协商解决；协商不成的，任何一方或者工会均可以</w:t>
      </w:r>
      <w:r>
        <w:rPr>
          <w:rFonts w:ascii="仿宋" w:eastAsia="仿宋" w:hAnsi="仿宋" w:cs="仿宋" w:hint="eastAsia"/>
          <w:sz w:val="32"/>
          <w:szCs w:val="32"/>
          <w:lang w:bidi="ar"/>
        </w:rPr>
        <w:t>向劳动争议仲裁机构申请仲裁；对仲裁裁决不服的，可以依法向人民法院提起诉讼。</w:t>
      </w:r>
    </w:p>
    <w:p w14:paraId="227FBEF2" w14:textId="15E7F8F9" w:rsidR="003F15BA" w:rsidRDefault="00E6249A">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各级总工会有权调查了解工资集体协议的履行情况，对不履行工资集体协议或者违反工资集体协议约定的，可以向企业发出《劳动法律监督意见书》，要求限期改正，企业</w:t>
      </w:r>
      <w:r>
        <w:rPr>
          <w:rFonts w:ascii="仿宋" w:eastAsia="仿宋" w:hAnsi="仿宋" w:cs="仿宋" w:hint="eastAsia"/>
          <w:sz w:val="32"/>
          <w:szCs w:val="32"/>
          <w:lang w:bidi="ar"/>
        </w:rPr>
        <w:lastRenderedPageBreak/>
        <w:t>应当</w:t>
      </w:r>
      <w:r w:rsidR="00880FE2">
        <w:rPr>
          <w:rFonts w:ascii="仿宋" w:eastAsia="仿宋" w:hAnsi="仿宋" w:cs="仿宋" w:hint="eastAsia"/>
          <w:sz w:val="32"/>
          <w:szCs w:val="32"/>
          <w:lang w:bidi="ar"/>
        </w:rPr>
        <w:t>做</w:t>
      </w:r>
      <w:r>
        <w:rPr>
          <w:rFonts w:ascii="仿宋" w:eastAsia="仿宋" w:hAnsi="仿宋" w:cs="仿宋" w:hint="eastAsia"/>
          <w:sz w:val="32"/>
          <w:szCs w:val="32"/>
          <w:lang w:bidi="ar"/>
        </w:rPr>
        <w:t>出答复；对拒不改正的，可以向当地政府有关部门发出《劳动法律监督建议书》，也可以请当地政府依法处理。</w:t>
      </w:r>
    </w:p>
    <w:p w14:paraId="19CD17D8"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区域性、行业性工资集体协商，可以参照本条例执行。</w:t>
      </w:r>
    </w:p>
    <w:p w14:paraId="6C186958" w14:textId="77777777" w:rsidR="003F15BA" w:rsidRDefault="00E6249A">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2009</w:t>
      </w:r>
      <w:r>
        <w:rPr>
          <w:rFonts w:ascii="仿宋" w:eastAsia="仿宋" w:hAnsi="仿宋" w:cs="仿宋" w:hint="eastAsia"/>
          <w:sz w:val="32"/>
          <w:szCs w:val="32"/>
          <w:lang w:bidi="ar"/>
        </w:rPr>
        <w:t>年</w:t>
      </w:r>
      <w:r>
        <w:rPr>
          <w:rFonts w:ascii="仿宋" w:eastAsia="仿宋" w:hAnsi="仿宋" w:cs="仿宋" w:hint="eastAsia"/>
          <w:sz w:val="32"/>
          <w:szCs w:val="32"/>
          <w:lang w:bidi="ar"/>
        </w:rPr>
        <w:t>5</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7F8E57CA" w14:textId="77777777" w:rsidR="003F15BA" w:rsidRDefault="003F15BA">
      <w:pPr>
        <w:spacing w:line="560" w:lineRule="exact"/>
        <w:rPr>
          <w:rFonts w:ascii="仿宋" w:eastAsia="仿宋" w:hAnsi="仿宋" w:cs="仿宋"/>
          <w:sz w:val="32"/>
          <w:szCs w:val="32"/>
        </w:rPr>
      </w:pPr>
    </w:p>
    <w:p w14:paraId="12CAE648" w14:textId="77777777" w:rsidR="003F15BA" w:rsidRDefault="003F15BA">
      <w:pPr>
        <w:spacing w:line="560" w:lineRule="exact"/>
        <w:rPr>
          <w:rFonts w:ascii="仿宋" w:eastAsia="仿宋" w:hAnsi="仿宋" w:cs="仿宋"/>
          <w:sz w:val="32"/>
          <w:szCs w:val="32"/>
        </w:rPr>
      </w:pPr>
    </w:p>
    <w:sectPr w:rsidR="003F15BA">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010F6" w14:textId="77777777" w:rsidR="00E6249A" w:rsidRDefault="00E6249A">
      <w:r>
        <w:separator/>
      </w:r>
    </w:p>
  </w:endnote>
  <w:endnote w:type="continuationSeparator" w:id="0">
    <w:p w14:paraId="48682E5F" w14:textId="77777777" w:rsidR="00E6249A" w:rsidRDefault="00E62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E1DB4" w14:textId="77777777" w:rsidR="003F15BA" w:rsidRDefault="00E6249A">
    <w:pPr>
      <w:pStyle w:val="a3"/>
    </w:pPr>
    <w:r>
      <w:rPr>
        <w:noProof/>
      </w:rPr>
      <mc:AlternateContent>
        <mc:Choice Requires="wps">
          <w:drawing>
            <wp:anchor distT="0" distB="0" distL="114300" distR="114300" simplePos="0" relativeHeight="251658240" behindDoc="0" locked="0" layoutInCell="1" allowOverlap="1" wp14:anchorId="14F43BC2" wp14:editId="78A5479C">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77B91D1C" w14:textId="77777777" w:rsidR="003F15BA" w:rsidRDefault="00E6249A">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4F43BC2"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77B91D1C" w14:textId="77777777" w:rsidR="003F15BA" w:rsidRDefault="00E6249A">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9A95A" w14:textId="77777777" w:rsidR="00E6249A" w:rsidRDefault="00E6249A">
      <w:r>
        <w:separator/>
      </w:r>
    </w:p>
  </w:footnote>
  <w:footnote w:type="continuationSeparator" w:id="0">
    <w:p w14:paraId="583B31AE" w14:textId="77777777" w:rsidR="00E6249A" w:rsidRDefault="00E624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15BA"/>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0FE2"/>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24476"/>
    <w:rsid w:val="00E32A99"/>
    <w:rsid w:val="00E33801"/>
    <w:rsid w:val="00E43C46"/>
    <w:rsid w:val="00E55F2B"/>
    <w:rsid w:val="00E56A97"/>
    <w:rsid w:val="00E6249A"/>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41A15"/>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C24C3"/>
    <w:rsid w:val="205160B2"/>
    <w:rsid w:val="2066457B"/>
    <w:rsid w:val="20702194"/>
    <w:rsid w:val="20836BD8"/>
    <w:rsid w:val="209E68F7"/>
    <w:rsid w:val="20D005C2"/>
    <w:rsid w:val="21553C7F"/>
    <w:rsid w:val="2196289F"/>
    <w:rsid w:val="21B46EA8"/>
    <w:rsid w:val="21E06AFD"/>
    <w:rsid w:val="21F552AA"/>
    <w:rsid w:val="220E3ECE"/>
    <w:rsid w:val="222D2EDD"/>
    <w:rsid w:val="22320694"/>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B252CF"/>
    <w:rsid w:val="2ADF3094"/>
    <w:rsid w:val="2B21610A"/>
    <w:rsid w:val="2B2E0921"/>
    <w:rsid w:val="2B387BF0"/>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6B578C"/>
    <w:rsid w:val="2EE372C3"/>
    <w:rsid w:val="2EEB4AED"/>
    <w:rsid w:val="2F1A1FC9"/>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1D2C89"/>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BDF5445"/>
    <w:rsid w:val="4C4654A4"/>
    <w:rsid w:val="4C4C1D0E"/>
    <w:rsid w:val="4C562BEC"/>
    <w:rsid w:val="4C9739DB"/>
    <w:rsid w:val="4C9A4880"/>
    <w:rsid w:val="4CAF2D12"/>
    <w:rsid w:val="4CB9174D"/>
    <w:rsid w:val="4CDA369E"/>
    <w:rsid w:val="4CEC67F7"/>
    <w:rsid w:val="4CF2108F"/>
    <w:rsid w:val="4CFF5A9E"/>
    <w:rsid w:val="4D1433F5"/>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51155E"/>
    <w:rsid w:val="56625C16"/>
    <w:rsid w:val="56744513"/>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5B125C"/>
    <w:rsid w:val="5F767BF8"/>
    <w:rsid w:val="5F9E0A02"/>
    <w:rsid w:val="5FD5235B"/>
    <w:rsid w:val="5FEB55B3"/>
    <w:rsid w:val="5FF74ED1"/>
    <w:rsid w:val="602C263E"/>
    <w:rsid w:val="60307729"/>
    <w:rsid w:val="60325BBE"/>
    <w:rsid w:val="60337945"/>
    <w:rsid w:val="606E5643"/>
    <w:rsid w:val="607A1087"/>
    <w:rsid w:val="60B81D41"/>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E2057C"/>
    <w:rsid w:val="67F355AC"/>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327789"/>
    <w:rsid w:val="7D496A70"/>
    <w:rsid w:val="7D607D01"/>
    <w:rsid w:val="7D966422"/>
    <w:rsid w:val="7DF221B0"/>
    <w:rsid w:val="7DFD0298"/>
    <w:rsid w:val="7DFE4C8D"/>
    <w:rsid w:val="7E1356DA"/>
    <w:rsid w:val="7EA3147C"/>
    <w:rsid w:val="7EB9366C"/>
    <w:rsid w:val="7ED37091"/>
    <w:rsid w:val="7EE73054"/>
    <w:rsid w:val="7EF1453B"/>
    <w:rsid w:val="7F2037BD"/>
    <w:rsid w:val="7F2944B0"/>
    <w:rsid w:val="7F321906"/>
    <w:rsid w:val="7F373388"/>
    <w:rsid w:val="7F6D21B7"/>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8F2E"/>
  <w15:docId w15:val="{3BA3FDF6-B091-46D0-A0F3-DB820F5FC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433</Words>
  <Characters>2470</Characters>
  <Application>Microsoft Office Word</Application>
  <DocSecurity>0</DocSecurity>
  <Lines>20</Lines>
  <Paragraphs>5</Paragraphs>
  <ScaleCrop>false</ScaleCrop>
  <Company>Sky123.Org</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15</cp:revision>
  <dcterms:created xsi:type="dcterms:W3CDTF">2016-08-23T02:18:00Z</dcterms:created>
  <dcterms:modified xsi:type="dcterms:W3CDTF">2020-08-15T08:55:00Z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