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7CE57" w14:textId="77777777" w:rsidR="00790C44" w:rsidRDefault="00790C44">
      <w:pPr>
        <w:pStyle w:val="3"/>
      </w:pPr>
    </w:p>
    <w:p w14:paraId="60D3A9C8" w14:textId="77777777" w:rsidR="00790C44" w:rsidRDefault="00790C44">
      <w:pPr>
        <w:pStyle w:val="3"/>
      </w:pPr>
    </w:p>
    <w:p w14:paraId="3325571E" w14:textId="77777777" w:rsidR="00790C44" w:rsidRDefault="0026757B">
      <w:pPr>
        <w:pStyle w:val="3"/>
      </w:pPr>
      <w:r>
        <w:rPr>
          <w:rFonts w:hint="eastAsia"/>
        </w:rPr>
        <w:t>鞍山市住房公积金管理条例</w:t>
      </w:r>
    </w:p>
    <w:p w14:paraId="3A8BDE3C" w14:textId="77777777" w:rsidR="00790C44" w:rsidRDefault="00790C44">
      <w:pPr>
        <w:pStyle w:val="TOC1"/>
      </w:pPr>
    </w:p>
    <w:p w14:paraId="22D97073" w14:textId="77777777" w:rsidR="00790C44" w:rsidRDefault="0026757B">
      <w:pPr>
        <w:pStyle w:val="TOC1"/>
      </w:pPr>
      <w:r>
        <w:rPr>
          <w:rFonts w:hint="eastAsia"/>
        </w:rPr>
        <w:t>（</w:t>
      </w:r>
      <w:r>
        <w:rPr>
          <w:rFonts w:hint="eastAsia"/>
        </w:rPr>
        <w:t>2004</w:t>
      </w:r>
      <w:r>
        <w:rPr>
          <w:rFonts w:hint="eastAsia"/>
        </w:rPr>
        <w:t>年</w:t>
      </w:r>
      <w:r>
        <w:rPr>
          <w:rFonts w:hint="eastAsia"/>
        </w:rPr>
        <w:t>11</w:t>
      </w:r>
      <w:r>
        <w:rPr>
          <w:rFonts w:hint="eastAsia"/>
        </w:rPr>
        <w:t>月</w:t>
      </w:r>
      <w:r>
        <w:rPr>
          <w:rFonts w:hint="eastAsia"/>
        </w:rPr>
        <w:t>18</w:t>
      </w:r>
      <w:r>
        <w:rPr>
          <w:rFonts w:hint="eastAsia"/>
        </w:rPr>
        <w:t>日鞍山市第十三届人民代表大会常务委员会第十三次会议通过</w:t>
      </w:r>
      <w:r>
        <w:rPr>
          <w:rFonts w:hint="eastAsia"/>
        </w:rPr>
        <w:t xml:space="preserve">  2005</w:t>
      </w:r>
      <w:r>
        <w:rPr>
          <w:rFonts w:hint="eastAsia"/>
        </w:rPr>
        <w:t>年</w:t>
      </w:r>
      <w:r>
        <w:rPr>
          <w:rFonts w:hint="eastAsia"/>
        </w:rPr>
        <w:t>1</w:t>
      </w:r>
      <w:r>
        <w:rPr>
          <w:rFonts w:hint="eastAsia"/>
        </w:rPr>
        <w:t>月</w:t>
      </w:r>
      <w:r>
        <w:rPr>
          <w:rFonts w:hint="eastAsia"/>
        </w:rPr>
        <w:t>28</w:t>
      </w:r>
      <w:r>
        <w:rPr>
          <w:rFonts w:hint="eastAsia"/>
        </w:rPr>
        <w:t>日辽宁省第十届人民代表大会常务委员会第十七次会议批准）</w:t>
      </w:r>
    </w:p>
    <w:p w14:paraId="0ABBBEA7" w14:textId="77777777" w:rsidR="00790C44" w:rsidRDefault="00790C44">
      <w:pPr>
        <w:spacing w:line="560" w:lineRule="exact"/>
        <w:ind w:firstLineChars="200" w:firstLine="640"/>
        <w:rPr>
          <w:rFonts w:ascii="楷体" w:eastAsia="楷体" w:hAnsi="楷体" w:cs="楷体"/>
          <w:sz w:val="32"/>
          <w:szCs w:val="32"/>
          <w:lang w:bidi="ar"/>
        </w:rPr>
      </w:pPr>
    </w:p>
    <w:p w14:paraId="5F8DBC19" w14:textId="77777777" w:rsidR="00790C44" w:rsidRDefault="0026757B">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5B75E418" w14:textId="77777777" w:rsidR="00790C44" w:rsidRDefault="00790C44">
      <w:pPr>
        <w:spacing w:line="560" w:lineRule="exact"/>
        <w:ind w:firstLineChars="200" w:firstLine="640"/>
        <w:jc w:val="center"/>
        <w:rPr>
          <w:rFonts w:ascii="楷体" w:eastAsia="楷体" w:hAnsi="楷体" w:cs="楷体"/>
          <w:sz w:val="32"/>
          <w:szCs w:val="32"/>
          <w:lang w:bidi="ar"/>
        </w:rPr>
      </w:pPr>
    </w:p>
    <w:p w14:paraId="54BC64D4" w14:textId="77777777" w:rsidR="00790C44" w:rsidRDefault="0026757B">
      <w:pPr>
        <w:pStyle w:val="a5"/>
      </w:pPr>
      <w:r>
        <w:rPr>
          <w:rFonts w:hint="eastAsia"/>
        </w:rPr>
        <w:fldChar w:fldCharType="begin"/>
      </w:r>
      <w:r>
        <w:rPr>
          <w:rFonts w:hint="eastAsia"/>
        </w:rPr>
        <w:instrText xml:space="preserve">TOC \o "1-1" \n  \h \u </w:instrText>
      </w:r>
      <w:r>
        <w:rPr>
          <w:rFonts w:hint="eastAsia"/>
        </w:rPr>
        <w:fldChar w:fldCharType="separate"/>
      </w:r>
      <w:hyperlink w:anchor="_Toc24471"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5A74F95F" w14:textId="77777777" w:rsidR="00790C44" w:rsidRDefault="0026757B">
      <w:pPr>
        <w:pStyle w:val="a5"/>
      </w:pPr>
      <w:hyperlink w:anchor="_Toc10161" w:history="1">
        <w:r>
          <w:rPr>
            <w:rFonts w:hint="eastAsia"/>
          </w:rPr>
          <w:t>第二章</w:t>
        </w:r>
        <w:r>
          <w:rPr>
            <w:rFonts w:hint="eastAsia"/>
          </w:rPr>
          <w:t xml:space="preserve">  </w:t>
        </w:r>
        <w:r>
          <w:rPr>
            <w:rFonts w:hint="eastAsia"/>
          </w:rPr>
          <w:t>收缴和存储</w:t>
        </w:r>
      </w:hyperlink>
    </w:p>
    <w:p w14:paraId="548FA1FA" w14:textId="77777777" w:rsidR="00790C44" w:rsidRDefault="0026757B">
      <w:pPr>
        <w:pStyle w:val="a5"/>
      </w:pPr>
      <w:hyperlink w:anchor="_Toc21990" w:history="1">
        <w:r>
          <w:rPr>
            <w:rFonts w:hint="eastAsia"/>
          </w:rPr>
          <w:t>第三章</w:t>
        </w:r>
        <w:r>
          <w:rPr>
            <w:rFonts w:hint="eastAsia"/>
          </w:rPr>
          <w:t xml:space="preserve">  </w:t>
        </w:r>
        <w:r>
          <w:rPr>
            <w:rFonts w:hint="eastAsia"/>
          </w:rPr>
          <w:t>提取和使用</w:t>
        </w:r>
      </w:hyperlink>
    </w:p>
    <w:p w14:paraId="2545E650" w14:textId="77777777" w:rsidR="00790C44" w:rsidRDefault="0026757B">
      <w:pPr>
        <w:pStyle w:val="a5"/>
      </w:pPr>
      <w:hyperlink w:anchor="_Toc23722" w:history="1">
        <w:r>
          <w:rPr>
            <w:rFonts w:hint="eastAsia"/>
          </w:rPr>
          <w:t>第四章</w:t>
        </w:r>
        <w:r>
          <w:rPr>
            <w:rFonts w:hint="eastAsia"/>
          </w:rPr>
          <w:t xml:space="preserve">  </w:t>
        </w:r>
        <w:r>
          <w:rPr>
            <w:rFonts w:hint="eastAsia"/>
          </w:rPr>
          <w:t>监督检查</w:t>
        </w:r>
      </w:hyperlink>
    </w:p>
    <w:p w14:paraId="05A15386" w14:textId="77777777" w:rsidR="00790C44" w:rsidRDefault="0026757B">
      <w:pPr>
        <w:pStyle w:val="a5"/>
      </w:pPr>
      <w:hyperlink w:anchor="_Toc25959" w:history="1">
        <w:r>
          <w:rPr>
            <w:rFonts w:hint="eastAsia"/>
          </w:rPr>
          <w:t>第五章</w:t>
        </w:r>
        <w:r>
          <w:rPr>
            <w:rFonts w:hint="eastAsia"/>
          </w:rPr>
          <w:t xml:space="preserve">  </w:t>
        </w:r>
        <w:r>
          <w:rPr>
            <w:rFonts w:hint="eastAsia"/>
          </w:rPr>
          <w:t>法律责任</w:t>
        </w:r>
      </w:hyperlink>
    </w:p>
    <w:p w14:paraId="190DE199" w14:textId="77777777" w:rsidR="00790C44" w:rsidRDefault="0026757B">
      <w:pPr>
        <w:pStyle w:val="a5"/>
      </w:pPr>
      <w:hyperlink w:anchor="_Toc16517" w:history="1">
        <w:r>
          <w:rPr>
            <w:rFonts w:hint="eastAsia"/>
          </w:rPr>
          <w:t>第六章</w:t>
        </w:r>
        <w:r>
          <w:rPr>
            <w:rFonts w:hint="eastAsia"/>
          </w:rPr>
          <w:t xml:space="preserve">  </w:t>
        </w:r>
        <w:r>
          <w:rPr>
            <w:rFonts w:hint="eastAsia"/>
          </w:rPr>
          <w:t>附</w:t>
        </w:r>
        <w:r>
          <w:rPr>
            <w:rFonts w:hint="eastAsia"/>
          </w:rPr>
          <w:t xml:space="preserve">    </w:t>
        </w:r>
        <w:r>
          <w:rPr>
            <w:rFonts w:hint="eastAsia"/>
          </w:rPr>
          <w:t>则</w:t>
        </w:r>
      </w:hyperlink>
    </w:p>
    <w:p w14:paraId="44945A9C" w14:textId="77777777" w:rsidR="00790C44" w:rsidRDefault="0026757B">
      <w:pPr>
        <w:pStyle w:val="a5"/>
        <w:rPr>
          <w:rFonts w:ascii="楷体" w:hAnsi="楷体" w:cs="楷体"/>
          <w:szCs w:val="32"/>
          <w:lang w:bidi="ar"/>
        </w:rPr>
      </w:pPr>
      <w:r>
        <w:rPr>
          <w:rFonts w:hint="eastAsia"/>
        </w:rPr>
        <w:fldChar w:fldCharType="end"/>
      </w:r>
    </w:p>
    <w:p w14:paraId="0A64FD13" w14:textId="77777777" w:rsidR="00790C44" w:rsidRDefault="0026757B">
      <w:pPr>
        <w:pStyle w:val="1"/>
      </w:pPr>
      <w:bookmarkStart w:id="0" w:name="_Toc24471"/>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5F4D72AE" w14:textId="77777777" w:rsidR="00790C44" w:rsidRDefault="00790C44">
      <w:pPr>
        <w:spacing w:line="560" w:lineRule="exact"/>
        <w:ind w:firstLineChars="200" w:firstLine="640"/>
        <w:rPr>
          <w:rStyle w:val="20"/>
        </w:rPr>
      </w:pPr>
    </w:p>
    <w:p w14:paraId="39356091"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为了加强对住房公积金的管理，维护住房公积金所有者的合法权益，提高城填居民的居住水平，依据国务院《住房公积金管理条例》，结合本市实际，制定本条例。</w:t>
      </w:r>
    </w:p>
    <w:p w14:paraId="4FC66EF8"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lastRenderedPageBreak/>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本条例适用于本市行政区域内住房公积金的缴存、提取、使用、管理和监督。</w:t>
      </w:r>
    </w:p>
    <w:p w14:paraId="0A9C0733"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w:t>
      </w:r>
      <w:r>
        <w:rPr>
          <w:rFonts w:ascii="仿宋" w:eastAsia="仿宋" w:hAnsi="仿宋" w:cs="仿宋" w:hint="eastAsia"/>
          <w:sz w:val="32"/>
          <w:szCs w:val="32"/>
          <w:lang w:bidi="ar"/>
        </w:rPr>
        <w:t>所称住房公积金，是指在职职工个人及其所在单位按照职工工资收入一定比例逐月缴存的，具有保障性、互助性和义务性的职工个人长期住房储金。</w:t>
      </w:r>
    </w:p>
    <w:p w14:paraId="1ECCE09C"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职工个人缴存的住房公积金和职工所在单位为职工缴存的住房公积金，属于职工个人所有，任何单位和个人不得截留、挪用。</w:t>
      </w:r>
    </w:p>
    <w:p w14:paraId="34D1732D"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本市行政区域内的下列单位（以下统称单位）应当为其在职职工缴存住房公积金：</w:t>
      </w:r>
    </w:p>
    <w:p w14:paraId="623C4928"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（一）国家机关、事业单位；</w:t>
      </w:r>
    </w:p>
    <w:p w14:paraId="3DCF6C22"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（二）国有企业、城镇集体企业；</w:t>
      </w:r>
    </w:p>
    <w:p w14:paraId="59741DB5"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（三）城镇私营企业及其他城镇企业或者经济组织；</w:t>
      </w:r>
    </w:p>
    <w:p w14:paraId="56A47BEC"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（四）社会团体、民办非企业单位；</w:t>
      </w:r>
    </w:p>
    <w:p w14:paraId="7F32FE66"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（五）外国和港、澳、台以及外省、市的企业和其他组织常驻本市的分支机构或者代表机构。</w:t>
      </w:r>
    </w:p>
    <w:p w14:paraId="62567DF2"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住房公积金管理实行市住房公积金管理委员会（以下简称市管委会）决策、市住房公积金管理中心（以下简称市管理中心）运作、银行专户存储、财政监督的原则。</w:t>
      </w:r>
    </w:p>
    <w:p w14:paraId="2B2AA686"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市管委会是全市住房公积金管理的决策机构，履行下列职责：</w:t>
      </w:r>
    </w:p>
    <w:p w14:paraId="1E4334F4"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（一）依据有关法律、法规和政策，结合本市实际，制定和</w:t>
      </w:r>
      <w:r>
        <w:rPr>
          <w:rFonts w:ascii="仿宋" w:eastAsia="仿宋" w:hAnsi="仿宋" w:cs="仿宋" w:hint="eastAsia"/>
          <w:sz w:val="32"/>
          <w:szCs w:val="32"/>
          <w:lang w:bidi="ar"/>
        </w:rPr>
        <w:lastRenderedPageBreak/>
        <w:t>调整本市住房公积金的具体管理措施，并监督实施；</w:t>
      </w:r>
    </w:p>
    <w:p w14:paraId="1353390E"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（二）拟订本市住房公积金的统一缴存比例，审核有条件的单位提高缴存比例，批准单位降低住房公积金的缴存比例和缓</w:t>
      </w:r>
      <w:r>
        <w:rPr>
          <w:rFonts w:ascii="仿宋" w:eastAsia="仿宋" w:hAnsi="仿宋" w:cs="仿宋" w:hint="eastAsia"/>
          <w:sz w:val="32"/>
          <w:szCs w:val="32"/>
          <w:lang w:bidi="ar"/>
        </w:rPr>
        <w:t>缴的条件；</w:t>
      </w:r>
    </w:p>
    <w:p w14:paraId="7AC07B57"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（三）确定住房公积金的最高贷款额度；</w:t>
      </w:r>
    </w:p>
    <w:p w14:paraId="4548ADB8"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（四）审议住房公积金贷款呆账、坏账核销的申请；</w:t>
      </w:r>
    </w:p>
    <w:p w14:paraId="103D4217"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（五）审批住房公积金归集、使用计划；</w:t>
      </w:r>
    </w:p>
    <w:p w14:paraId="191D2275"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（六）审议住房公积金增值收益分配方案；</w:t>
      </w:r>
    </w:p>
    <w:p w14:paraId="0DBF9B87"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（七）审批住房公积金归集、使用计划执行情况的报告。</w:t>
      </w:r>
    </w:p>
    <w:p w14:paraId="0ABE464A"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市管委会应当建立健全议事决策制度。每次会议应当有四分之三以上委员参加，决议应当经全体委员三分之二多数通过方为有效。</w:t>
      </w:r>
    </w:p>
    <w:p w14:paraId="409B39DB"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市管理中心具体负责全市住房公积金的管理运作，履行下列职责：</w:t>
      </w:r>
    </w:p>
    <w:p w14:paraId="1E077082"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（一）编制、执行住房公积金的归集、使用计划，负责住房公积金的核算；</w:t>
      </w:r>
    </w:p>
    <w:p w14:paraId="1E73FEED"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（二）依据有关法律、法规和政策</w:t>
      </w:r>
      <w:r>
        <w:rPr>
          <w:rFonts w:ascii="仿宋" w:eastAsia="仿宋" w:hAnsi="仿宋" w:cs="仿宋" w:hint="eastAsia"/>
          <w:sz w:val="32"/>
          <w:szCs w:val="32"/>
          <w:lang w:bidi="ar"/>
        </w:rPr>
        <w:t>，结合本市实际，拟订住房公积金具体管理办法，经市管委会审议通过后实施；</w:t>
      </w:r>
    </w:p>
    <w:p w14:paraId="63077973"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（三）负责办理住房公积金的缴存登记、变更登记和注销登记；</w:t>
      </w:r>
    </w:p>
    <w:p w14:paraId="30CB2930"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（四）负责记载职工住房公积金的缴存、提取、使用等情况；</w:t>
      </w:r>
    </w:p>
    <w:p w14:paraId="7CF7EC4D"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（五）审批职工个人住房公积金的提取和住房贷款申请；</w:t>
      </w:r>
    </w:p>
    <w:p w14:paraId="4E314C52"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（六）监督检查单位住房公积金的建立和缴存情况；</w:t>
      </w:r>
    </w:p>
    <w:p w14:paraId="5449B37D"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（七）负责住房公积金的保值和归还；</w:t>
      </w:r>
    </w:p>
    <w:p w14:paraId="2A77AA1D"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（八）受理与审核单位提高、降低住房公积金缴存比例和缓缴申请；</w:t>
      </w:r>
    </w:p>
    <w:p w14:paraId="4BC5DCFF"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（九）承办市管委会及上级监督管理机构决定的其他事项。</w:t>
      </w:r>
    </w:p>
    <w:p w14:paraId="00BC00E7"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市管理中心下设分支机构，实行统一管理、统一核算。</w:t>
      </w:r>
    </w:p>
    <w:p w14:paraId="477B3E5D"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房产、财政、金</w:t>
      </w:r>
      <w:r>
        <w:rPr>
          <w:rFonts w:ascii="仿宋" w:eastAsia="仿宋" w:hAnsi="仿宋" w:cs="仿宋" w:hint="eastAsia"/>
          <w:sz w:val="32"/>
          <w:szCs w:val="32"/>
          <w:lang w:bidi="ar"/>
        </w:rPr>
        <w:t>融、审计、工会等部门和组织，按照各自职责，共同做好全市住房公积金的管理与监督工作。</w:t>
      </w:r>
    </w:p>
    <w:p w14:paraId="5E144236" w14:textId="77777777" w:rsidR="00790C44" w:rsidRDefault="0026757B">
      <w:pPr>
        <w:spacing w:line="560" w:lineRule="exact"/>
        <w:ind w:firstLineChars="200" w:firstLine="640"/>
        <w:rPr>
          <w:rFonts w:ascii="仿宋" w:eastAsia="仿宋" w:hAnsi="仿宋" w:cs="仿宋"/>
          <w:sz w:val="32"/>
          <w:szCs w:val="32"/>
          <w:lang w:bidi="ar"/>
        </w:rPr>
      </w:pPr>
      <w:r>
        <w:rPr>
          <w:rStyle w:val="20"/>
          <w:rFonts w:hint="eastAsia"/>
        </w:rPr>
        <w:t>第九条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工有权要求所在单位按照规定为其设立住房公积金账户和按时足额缴存住房公积金；有权查询和按照规定提取住房公积金；有权向市管理中心举报单位违反住房公积金相关法律、法规的行为；缴存住房公积金的职工，有权申请住房公积金贷款，用于购买、建造、翻建、大修自住住房。</w:t>
      </w:r>
    </w:p>
    <w:p w14:paraId="4A3D0169" w14:textId="77777777" w:rsidR="00790C44" w:rsidRDefault="00790C44">
      <w:pPr>
        <w:spacing w:line="560" w:lineRule="exact"/>
        <w:ind w:firstLineChars="200" w:firstLine="640"/>
        <w:rPr>
          <w:rFonts w:ascii="仿宋" w:eastAsia="仿宋" w:hAnsi="仿宋" w:cs="仿宋"/>
          <w:sz w:val="32"/>
          <w:szCs w:val="32"/>
          <w:lang w:bidi="ar"/>
        </w:rPr>
      </w:pPr>
    </w:p>
    <w:p w14:paraId="216BF349" w14:textId="77777777" w:rsidR="00790C44" w:rsidRDefault="0026757B">
      <w:pPr>
        <w:pStyle w:val="1"/>
      </w:pPr>
      <w:bookmarkStart w:id="1" w:name="_Toc10161"/>
      <w:r>
        <w:rPr>
          <w:rFonts w:hint="eastAsia"/>
        </w:rPr>
        <w:t>第二章</w:t>
      </w:r>
      <w:r>
        <w:rPr>
          <w:rFonts w:hint="eastAsia"/>
        </w:rPr>
        <w:t xml:space="preserve">  </w:t>
      </w:r>
      <w:r>
        <w:rPr>
          <w:rFonts w:hint="eastAsia"/>
        </w:rPr>
        <w:t>收缴和存储</w:t>
      </w:r>
      <w:bookmarkEnd w:id="1"/>
    </w:p>
    <w:p w14:paraId="4560FEB4" w14:textId="77777777" w:rsidR="00790C44" w:rsidRDefault="00790C44">
      <w:pPr>
        <w:spacing w:line="560" w:lineRule="exact"/>
        <w:ind w:firstLineChars="200" w:firstLine="640"/>
        <w:rPr>
          <w:rStyle w:val="20"/>
        </w:rPr>
      </w:pPr>
    </w:p>
    <w:p w14:paraId="3518084C"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单位应当到市管理中心办理缴存登记，并及时为本单位职工办理住房公积金账户设立手续。每个职工只能有一个住房公积金账户。</w:t>
      </w:r>
    </w:p>
    <w:p w14:paraId="76031B55"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市管理中心应当为职工设立个人住房公积金明细账，并发放缴存住房公积金的有效凭证。</w:t>
      </w:r>
    </w:p>
    <w:p w14:paraId="703C6FE8"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新设立的单位应当自设立之日起</w:t>
      </w:r>
      <w:r>
        <w:rPr>
          <w:rFonts w:ascii="仿宋" w:eastAsia="仿宋" w:hAnsi="仿宋" w:cs="仿宋" w:hint="eastAsia"/>
          <w:sz w:val="32"/>
          <w:szCs w:val="32"/>
          <w:lang w:bidi="ar"/>
        </w:rPr>
        <w:t>30</w:t>
      </w:r>
      <w:r>
        <w:rPr>
          <w:rFonts w:ascii="仿宋" w:eastAsia="仿宋" w:hAnsi="仿宋" w:cs="仿宋" w:hint="eastAsia"/>
          <w:sz w:val="32"/>
          <w:szCs w:val="32"/>
          <w:lang w:bidi="ar"/>
        </w:rPr>
        <w:t>日内到市管</w:t>
      </w:r>
      <w:r>
        <w:rPr>
          <w:rFonts w:ascii="仿宋" w:eastAsia="仿宋" w:hAnsi="仿宋" w:cs="仿宋" w:hint="eastAsia"/>
          <w:sz w:val="32"/>
          <w:szCs w:val="32"/>
          <w:lang w:bidi="ar"/>
        </w:rPr>
        <w:lastRenderedPageBreak/>
        <w:t>理中心办理缴存登记，并自登记之日起</w:t>
      </w:r>
      <w:r>
        <w:rPr>
          <w:rFonts w:ascii="仿宋" w:eastAsia="仿宋" w:hAnsi="仿宋" w:cs="仿宋" w:hint="eastAsia"/>
          <w:sz w:val="32"/>
          <w:szCs w:val="32"/>
          <w:lang w:bidi="ar"/>
        </w:rPr>
        <w:t>20</w:t>
      </w:r>
      <w:r>
        <w:rPr>
          <w:rFonts w:ascii="仿宋" w:eastAsia="仿宋" w:hAnsi="仿宋" w:cs="仿宋" w:hint="eastAsia"/>
          <w:sz w:val="32"/>
          <w:szCs w:val="32"/>
          <w:lang w:bidi="ar"/>
        </w:rPr>
        <w:t>日内，为本单位职工办理住房公积金账户设立手续。</w:t>
      </w:r>
    </w:p>
    <w:p w14:paraId="599E0400"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单位录用或者调入职工的，应当自录用或者调入之日起</w:t>
      </w:r>
      <w:r>
        <w:rPr>
          <w:rFonts w:ascii="仿宋" w:eastAsia="仿宋" w:hAnsi="仿宋" w:cs="仿宋" w:hint="eastAsia"/>
          <w:sz w:val="32"/>
          <w:szCs w:val="32"/>
          <w:lang w:bidi="ar"/>
        </w:rPr>
        <w:t>30</w:t>
      </w:r>
      <w:r>
        <w:rPr>
          <w:rFonts w:ascii="仿宋" w:eastAsia="仿宋" w:hAnsi="仿宋" w:cs="仿宋" w:hint="eastAsia"/>
          <w:sz w:val="32"/>
          <w:szCs w:val="32"/>
          <w:lang w:bidi="ar"/>
        </w:rPr>
        <w:t>日内到市管理中心办理缴存登记，并自登记之日起</w:t>
      </w:r>
      <w:r>
        <w:rPr>
          <w:rFonts w:ascii="仿宋" w:eastAsia="仿宋" w:hAnsi="仿宋" w:cs="仿宋" w:hint="eastAsia"/>
          <w:sz w:val="32"/>
          <w:szCs w:val="32"/>
          <w:lang w:bidi="ar"/>
        </w:rPr>
        <w:t>20</w:t>
      </w:r>
      <w:r>
        <w:rPr>
          <w:rFonts w:ascii="仿宋" w:eastAsia="仿宋" w:hAnsi="仿宋" w:cs="仿宋" w:hint="eastAsia"/>
          <w:sz w:val="32"/>
          <w:szCs w:val="32"/>
          <w:lang w:bidi="ar"/>
        </w:rPr>
        <w:t>日内，为职工办理住房公积金账户设立或者转移手续。</w:t>
      </w:r>
    </w:p>
    <w:p w14:paraId="1E0C636C"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单位合并、分立、撤销、解散或者破产的，应当自发生上述情况之日起</w:t>
      </w:r>
      <w:r>
        <w:rPr>
          <w:rFonts w:ascii="仿宋" w:eastAsia="仿宋" w:hAnsi="仿宋" w:cs="仿宋" w:hint="eastAsia"/>
          <w:sz w:val="32"/>
          <w:szCs w:val="32"/>
          <w:lang w:bidi="ar"/>
        </w:rPr>
        <w:t>30</w:t>
      </w:r>
      <w:r>
        <w:rPr>
          <w:rFonts w:ascii="仿宋" w:eastAsia="仿宋" w:hAnsi="仿宋" w:cs="仿宋" w:hint="eastAsia"/>
          <w:sz w:val="32"/>
          <w:szCs w:val="32"/>
          <w:lang w:bidi="ar"/>
        </w:rPr>
        <w:t>日内由原单位或者清算组织到市管理中心办理住房公积金变更或者注销登记，并自办妥变更登记或者注销登记之日起</w:t>
      </w:r>
      <w:r>
        <w:rPr>
          <w:rFonts w:ascii="仿宋" w:eastAsia="仿宋" w:hAnsi="仿宋" w:cs="仿宋" w:hint="eastAsia"/>
          <w:sz w:val="32"/>
          <w:szCs w:val="32"/>
          <w:lang w:bidi="ar"/>
        </w:rPr>
        <w:t>20</w:t>
      </w:r>
      <w:r>
        <w:rPr>
          <w:rFonts w:ascii="仿宋" w:eastAsia="仿宋" w:hAnsi="仿宋" w:cs="仿宋" w:hint="eastAsia"/>
          <w:sz w:val="32"/>
          <w:szCs w:val="32"/>
          <w:lang w:bidi="ar"/>
        </w:rPr>
        <w:t>日内持市管理中心的审核文件，为本单位职工办理住房公积金账户转移或者封存手续。</w:t>
      </w:r>
    </w:p>
    <w:p w14:paraId="5C4EDD88"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单位与职工终止劳动关系的，单位应当自劳动关系终止之日起</w:t>
      </w:r>
      <w:r>
        <w:rPr>
          <w:rFonts w:ascii="仿宋" w:eastAsia="仿宋" w:hAnsi="仿宋" w:cs="仿宋" w:hint="eastAsia"/>
          <w:sz w:val="32"/>
          <w:szCs w:val="32"/>
          <w:lang w:bidi="ar"/>
        </w:rPr>
        <w:t>30</w:t>
      </w:r>
      <w:r>
        <w:rPr>
          <w:rFonts w:ascii="仿宋" w:eastAsia="仿宋" w:hAnsi="仿宋" w:cs="仿宋" w:hint="eastAsia"/>
          <w:sz w:val="32"/>
          <w:szCs w:val="32"/>
          <w:lang w:bidi="ar"/>
        </w:rPr>
        <w:t>日内到市管理中心为职工办理账户封存手续。</w:t>
      </w:r>
    </w:p>
    <w:p w14:paraId="58958631"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单位与职工停止工资关系但尚未解除劳动关系的，单位应当自停止工资关系之日起</w:t>
      </w:r>
      <w:r>
        <w:rPr>
          <w:rFonts w:ascii="仿宋" w:eastAsia="仿宋" w:hAnsi="仿宋" w:cs="仿宋" w:hint="eastAsia"/>
          <w:sz w:val="32"/>
          <w:szCs w:val="32"/>
          <w:lang w:bidi="ar"/>
        </w:rPr>
        <w:t>30</w:t>
      </w:r>
      <w:r>
        <w:rPr>
          <w:rFonts w:ascii="仿宋" w:eastAsia="仿宋" w:hAnsi="仿宋" w:cs="仿宋" w:hint="eastAsia"/>
          <w:sz w:val="32"/>
          <w:szCs w:val="32"/>
          <w:lang w:bidi="ar"/>
        </w:rPr>
        <w:t>日内，到市管理中心办理住房公积金账户封存手续，待工资关系恢复时，再办理</w:t>
      </w:r>
      <w:r>
        <w:rPr>
          <w:rFonts w:ascii="仿宋" w:eastAsia="仿宋" w:hAnsi="仿宋" w:cs="仿宋" w:hint="eastAsia"/>
          <w:sz w:val="32"/>
          <w:szCs w:val="32"/>
          <w:lang w:bidi="ar"/>
        </w:rPr>
        <w:t>启封手续并恢复缴存。</w:t>
      </w:r>
    </w:p>
    <w:p w14:paraId="7B49F331"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职工住房公积金的缴存基数，应当按照职工本人上一年度月平均工资标准计算。职工上一年度月平均工资超出本市上一年度社会月平均工资</w:t>
      </w:r>
      <w:r>
        <w:rPr>
          <w:rFonts w:ascii="仿宋" w:eastAsia="仿宋" w:hAnsi="仿宋" w:cs="仿宋" w:hint="eastAsia"/>
          <w:sz w:val="32"/>
          <w:szCs w:val="32"/>
          <w:lang w:bidi="ar"/>
        </w:rPr>
        <w:t>5</w:t>
      </w:r>
      <w:r>
        <w:rPr>
          <w:rFonts w:ascii="仿宋" w:eastAsia="仿宋" w:hAnsi="仿宋" w:cs="仿宋" w:hint="eastAsia"/>
          <w:sz w:val="32"/>
          <w:szCs w:val="32"/>
          <w:lang w:bidi="ar"/>
        </w:rPr>
        <w:t>倍以外的部分，不计入缴存基数。</w:t>
      </w:r>
    </w:p>
    <w:p w14:paraId="5F03A67F"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职工住房公积金的缴存基数，应于每年</w:t>
      </w:r>
      <w:r>
        <w:rPr>
          <w:rFonts w:ascii="仿宋" w:eastAsia="仿宋" w:hAnsi="仿宋" w:cs="仿宋" w:hint="eastAsia"/>
          <w:sz w:val="32"/>
          <w:szCs w:val="32"/>
          <w:lang w:bidi="ar"/>
        </w:rPr>
        <w:t>7</w:t>
      </w:r>
      <w:r>
        <w:rPr>
          <w:rFonts w:ascii="仿宋" w:eastAsia="仿宋" w:hAnsi="仿宋" w:cs="仿宋" w:hint="eastAsia"/>
          <w:sz w:val="32"/>
          <w:szCs w:val="32"/>
          <w:lang w:bidi="ar"/>
        </w:rPr>
        <w:t>月按照职工本人上一年度月平均工资额调整一次。</w:t>
      </w:r>
    </w:p>
    <w:p w14:paraId="2A172E2E"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职工个人住房公积金月缴存额为职工缴存基数乘以职工住房公积金缴存比例。单位为职工缴存的住房公积金月</w:t>
      </w:r>
      <w:r>
        <w:rPr>
          <w:rFonts w:ascii="仿宋" w:eastAsia="仿宋" w:hAnsi="仿宋" w:cs="仿宋" w:hint="eastAsia"/>
          <w:sz w:val="32"/>
          <w:szCs w:val="32"/>
          <w:lang w:bidi="ar"/>
        </w:rPr>
        <w:lastRenderedPageBreak/>
        <w:t>缴存额为职工缴存基数乘以单位住房公积金缴存比例。</w:t>
      </w:r>
    </w:p>
    <w:p w14:paraId="56535E98"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全市住房公积金的缴存比例，由市管委会根据本市经济与社会发展状况拟订，经</w:t>
      </w:r>
      <w:r>
        <w:rPr>
          <w:rFonts w:ascii="仿宋" w:eastAsia="仿宋" w:hAnsi="仿宋" w:cs="仿宋" w:hint="eastAsia"/>
          <w:sz w:val="32"/>
          <w:szCs w:val="32"/>
          <w:lang w:bidi="ar"/>
        </w:rPr>
        <w:t>市人民政府审核后报省人民政府批准。</w:t>
      </w:r>
    </w:p>
    <w:p w14:paraId="5760DCC9"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有条件的单位，经职工代表大会讨论通过，并经市管理中心、市管委会审核以及省人民政府批准后，可以适当提高本单位的住房公积金缴存比例，但不得高于</w:t>
      </w:r>
      <w:r>
        <w:rPr>
          <w:rFonts w:ascii="仿宋" w:eastAsia="仿宋" w:hAnsi="仿宋" w:cs="仿宋" w:hint="eastAsia"/>
          <w:sz w:val="32"/>
          <w:szCs w:val="32"/>
          <w:lang w:bidi="ar"/>
        </w:rPr>
        <w:t>20</w:t>
      </w:r>
      <w:r>
        <w:rPr>
          <w:rFonts w:ascii="仿宋" w:eastAsia="仿宋" w:hAnsi="仿宋" w:cs="仿宋" w:hint="eastAsia"/>
          <w:sz w:val="32"/>
          <w:szCs w:val="32"/>
          <w:lang w:bidi="ar"/>
        </w:rPr>
        <w:t>％。</w:t>
      </w:r>
    </w:p>
    <w:p w14:paraId="3A02F69E"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新参加工作的职工从参加工作的第二个月开始缴存住房公积金，月缴存额为职工本人当月工资乘以职工住房公积金缴存比例。</w:t>
      </w:r>
    </w:p>
    <w:p w14:paraId="1EBBDEF2"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单位新调入的职工从调入单位发放工资之日起缴存住房公积金，月缴存额为职工本人当月工资乘以职工住房公积金缴存比例。</w:t>
      </w:r>
    </w:p>
    <w:p w14:paraId="2864B1B2"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按照本市最低工资标准领取工资的职工，个人可以按照最低工资标准为基数缴存住房公积金</w:t>
      </w:r>
      <w:r>
        <w:rPr>
          <w:rFonts w:ascii="仿宋" w:eastAsia="仿宋" w:hAnsi="仿宋" w:cs="仿宋" w:hint="eastAsia"/>
          <w:sz w:val="32"/>
          <w:szCs w:val="32"/>
          <w:lang w:bidi="ar"/>
        </w:rPr>
        <w:t>，也可以免缴。</w:t>
      </w:r>
    </w:p>
    <w:p w14:paraId="3A01D3F4"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职工所在单位应当以职工最低工资标准为基数，按照规定的比例为职工缴存住房公积金。</w:t>
      </w:r>
    </w:p>
    <w:p w14:paraId="732D0CC2"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依法破产的企业，所欠职工的住房公积金本息，应当优先予以清偿，缴入职工住房公积金账户。</w:t>
      </w:r>
    </w:p>
    <w:p w14:paraId="58900669"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撤销、解散的单位，所欠职工的住房公积金本息，比照依法破产的企业予以清偿。</w:t>
      </w:r>
    </w:p>
    <w:p w14:paraId="2852CE1A"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各单位应当按时、足额缴存住房公积金，不得</w:t>
      </w:r>
      <w:r>
        <w:rPr>
          <w:rFonts w:ascii="仿宋" w:eastAsia="仿宋" w:hAnsi="仿宋" w:cs="仿宋" w:hint="eastAsia"/>
          <w:sz w:val="32"/>
          <w:szCs w:val="32"/>
          <w:lang w:bidi="ar"/>
        </w:rPr>
        <w:lastRenderedPageBreak/>
        <w:t>逾期缴存或者少缴。</w:t>
      </w:r>
    </w:p>
    <w:p w14:paraId="0BB97AC3"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经批准缓缴住房公积金的单位，自批准之日起</w:t>
      </w:r>
      <w:r>
        <w:rPr>
          <w:rFonts w:ascii="仿宋" w:eastAsia="仿宋" w:hAnsi="仿宋" w:cs="仿宋" w:hint="eastAsia"/>
          <w:sz w:val="32"/>
          <w:szCs w:val="32"/>
          <w:lang w:bidi="ar"/>
        </w:rPr>
        <w:t>15</w:t>
      </w:r>
      <w:r>
        <w:rPr>
          <w:rFonts w:ascii="仿宋" w:eastAsia="仿宋" w:hAnsi="仿宋" w:cs="仿宋" w:hint="eastAsia"/>
          <w:sz w:val="32"/>
          <w:szCs w:val="32"/>
          <w:lang w:bidi="ar"/>
        </w:rPr>
        <w:t>日内，凭批准文件到市管理中心办理缓缴登记，并为职工办理住房公积金账户集体封存手续；缓缴期限到期，应当及时办理启封手续恢复缴存</w:t>
      </w:r>
      <w:r>
        <w:rPr>
          <w:rFonts w:ascii="仿宋" w:eastAsia="仿宋" w:hAnsi="仿宋" w:cs="仿宋" w:hint="eastAsia"/>
          <w:sz w:val="32"/>
          <w:szCs w:val="32"/>
          <w:lang w:bidi="ar"/>
        </w:rPr>
        <w:t>。</w:t>
      </w:r>
    </w:p>
    <w:p w14:paraId="65A750F9"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住房公积金自存入职工住房公积金账户之日起，按照国家规定的利率计息。</w:t>
      </w:r>
    </w:p>
    <w:p w14:paraId="5EDA3AE5"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每年</w:t>
      </w:r>
      <w:r>
        <w:rPr>
          <w:rFonts w:ascii="仿宋" w:eastAsia="仿宋" w:hAnsi="仿宋" w:cs="仿宋" w:hint="eastAsia"/>
          <w:sz w:val="32"/>
          <w:szCs w:val="32"/>
          <w:lang w:bidi="ar"/>
        </w:rPr>
        <w:t>6</w:t>
      </w:r>
      <w:r>
        <w:rPr>
          <w:rFonts w:ascii="仿宋" w:eastAsia="仿宋" w:hAnsi="仿宋" w:cs="仿宋" w:hint="eastAsia"/>
          <w:sz w:val="32"/>
          <w:szCs w:val="32"/>
          <w:lang w:bidi="ar"/>
        </w:rPr>
        <w:t>月</w:t>
      </w:r>
      <w:r>
        <w:rPr>
          <w:rFonts w:ascii="仿宋" w:eastAsia="仿宋" w:hAnsi="仿宋" w:cs="仿宋" w:hint="eastAsia"/>
          <w:sz w:val="32"/>
          <w:szCs w:val="32"/>
          <w:lang w:bidi="ar"/>
        </w:rPr>
        <w:t>30</w:t>
      </w:r>
      <w:r>
        <w:rPr>
          <w:rFonts w:ascii="仿宋" w:eastAsia="仿宋" w:hAnsi="仿宋" w:cs="仿宋" w:hint="eastAsia"/>
          <w:sz w:val="32"/>
          <w:szCs w:val="32"/>
          <w:lang w:bidi="ar"/>
        </w:rPr>
        <w:t>日为职工住房公积金存款的结息日，结息后利息转入本金。</w:t>
      </w:r>
    </w:p>
    <w:p w14:paraId="7512463E"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管理中心与受委托办理住房公积金金融业务的商业银行（以下简称受委托银行）实行联合归集住房公积金的制度。双方共同设立缴存登记和存取款服务柜台，对单位缴存的住房公积金应当及时入账与划款，不得截留、挪用或者挂账。</w:t>
      </w:r>
    </w:p>
    <w:p w14:paraId="591DBDAB" w14:textId="77777777" w:rsidR="00790C44" w:rsidRDefault="0026757B">
      <w:pPr>
        <w:spacing w:line="560" w:lineRule="exact"/>
        <w:ind w:firstLineChars="200" w:firstLine="640"/>
        <w:rPr>
          <w:rFonts w:ascii="仿宋" w:eastAsia="仿宋" w:hAnsi="仿宋" w:cs="仿宋"/>
          <w:sz w:val="32"/>
          <w:szCs w:val="32"/>
          <w:lang w:bidi="ar"/>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单位名称、地址和职工姓名及其他基本情况发生变更的，单位应当自变更之日起</w:t>
      </w:r>
      <w:r>
        <w:rPr>
          <w:rFonts w:ascii="仿宋" w:eastAsia="仿宋" w:hAnsi="仿宋" w:cs="仿宋" w:hint="eastAsia"/>
          <w:sz w:val="32"/>
          <w:szCs w:val="32"/>
          <w:lang w:bidi="ar"/>
        </w:rPr>
        <w:t>30</w:t>
      </w:r>
      <w:r>
        <w:rPr>
          <w:rFonts w:ascii="仿宋" w:eastAsia="仿宋" w:hAnsi="仿宋" w:cs="仿宋" w:hint="eastAsia"/>
          <w:sz w:val="32"/>
          <w:szCs w:val="32"/>
          <w:lang w:bidi="ar"/>
        </w:rPr>
        <w:t>日内，到市管理中心办理变更登记。</w:t>
      </w:r>
    </w:p>
    <w:p w14:paraId="650240C8" w14:textId="77777777" w:rsidR="00790C44" w:rsidRDefault="00790C44">
      <w:pPr>
        <w:spacing w:line="560" w:lineRule="exact"/>
        <w:ind w:firstLineChars="200" w:firstLine="640"/>
        <w:rPr>
          <w:rFonts w:ascii="仿宋" w:eastAsia="仿宋" w:hAnsi="仿宋" w:cs="仿宋"/>
          <w:sz w:val="32"/>
          <w:szCs w:val="32"/>
          <w:lang w:bidi="ar"/>
        </w:rPr>
      </w:pPr>
    </w:p>
    <w:p w14:paraId="227C1592" w14:textId="77777777" w:rsidR="00790C44" w:rsidRDefault="0026757B">
      <w:pPr>
        <w:pStyle w:val="1"/>
      </w:pPr>
      <w:bookmarkStart w:id="2" w:name="_Toc21990"/>
      <w:r>
        <w:rPr>
          <w:rFonts w:hint="eastAsia"/>
        </w:rPr>
        <w:t>第三章</w:t>
      </w:r>
      <w:r>
        <w:rPr>
          <w:rFonts w:hint="eastAsia"/>
        </w:rPr>
        <w:t xml:space="preserve">  </w:t>
      </w:r>
      <w:r>
        <w:rPr>
          <w:rFonts w:hint="eastAsia"/>
        </w:rPr>
        <w:t>提取</w:t>
      </w:r>
      <w:r>
        <w:rPr>
          <w:rFonts w:hint="eastAsia"/>
        </w:rPr>
        <w:t>和使用</w:t>
      </w:r>
      <w:bookmarkEnd w:id="2"/>
    </w:p>
    <w:p w14:paraId="0D543E82" w14:textId="77777777" w:rsidR="00790C44" w:rsidRDefault="00790C44">
      <w:pPr>
        <w:spacing w:line="560" w:lineRule="exact"/>
        <w:ind w:firstLineChars="200" w:firstLine="640"/>
        <w:rPr>
          <w:rStyle w:val="20"/>
        </w:rPr>
      </w:pPr>
    </w:p>
    <w:p w14:paraId="73EECB1A"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职工有下列情形之一，并提供合法、有效证明的，可以提取和使用职工住房公积金账户内的存储余额：</w:t>
      </w:r>
    </w:p>
    <w:p w14:paraId="2AF2A865"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（一）购买、建造、翻建、大修自住住房的；</w:t>
      </w:r>
    </w:p>
    <w:p w14:paraId="3A32FF96"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（二）偿还个人住房贷款本息的；</w:t>
      </w:r>
    </w:p>
    <w:p w14:paraId="5183EF9D"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（三）离休、退休的；</w:t>
      </w:r>
    </w:p>
    <w:p w14:paraId="4D8C36DF"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（四）完全丧失劳动能力，并与单位终止劳动关系的；</w:t>
      </w:r>
    </w:p>
    <w:p w14:paraId="1721E4E0"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（五）出国定居或者去港、澳、台定居的；</w:t>
      </w:r>
    </w:p>
    <w:p w14:paraId="0A563361"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（六）非本市常住户口与单位解除劳动关系后在本市未就业的；</w:t>
      </w:r>
    </w:p>
    <w:p w14:paraId="27FDC716"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（七）房租超出家庭工资收入的规定比例的；</w:t>
      </w:r>
    </w:p>
    <w:p w14:paraId="4DCB6F55"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（八）调往外省、市工作并同单位解除劳动关系的；</w:t>
      </w:r>
    </w:p>
    <w:p w14:paraId="107AEFA4"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（九）死亡的职工，具有合法继承人或者受遗赠人的；</w:t>
      </w:r>
    </w:p>
    <w:p w14:paraId="57481F4C"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（十）与单位终止劳动关系，住房公积金转入市管理中心指定的账户集中封存满</w:t>
      </w:r>
      <w:r>
        <w:rPr>
          <w:rFonts w:ascii="仿宋" w:eastAsia="仿宋" w:hAnsi="仿宋" w:cs="仿宋" w:hint="eastAsia"/>
          <w:sz w:val="32"/>
          <w:szCs w:val="32"/>
          <w:lang w:bidi="ar"/>
        </w:rPr>
        <w:t>2</w:t>
      </w:r>
      <w:r>
        <w:rPr>
          <w:rFonts w:ascii="仿宋" w:eastAsia="仿宋" w:hAnsi="仿宋" w:cs="仿宋" w:hint="eastAsia"/>
          <w:sz w:val="32"/>
          <w:szCs w:val="32"/>
          <w:lang w:bidi="ar"/>
        </w:rPr>
        <w:t>年仍未重新就业的。</w:t>
      </w:r>
    </w:p>
    <w:p w14:paraId="04E593B5"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依照前款第（一）（二）（七）项规定，职工在提取住房公积金账户内的存储余额后，应当继续缴存住房公积金。依照前款第（三）（四）（五）（六）（八）（九）（十）项规定，职工提取住房公积金的，应当同时注销职工住房公积金账户。</w:t>
      </w:r>
    </w:p>
    <w:p w14:paraId="76604C36"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职工提取住房公积金账户内存储余额的，所在单位应当予以核实并出具证明，职工持单位证明及相关手续，向市管理中心申请提取住房公积金。市管理中心应当</w:t>
      </w:r>
      <w:r>
        <w:rPr>
          <w:rFonts w:ascii="仿宋" w:eastAsia="仿宋" w:hAnsi="仿宋" w:cs="仿宋" w:hint="eastAsia"/>
          <w:sz w:val="32"/>
          <w:szCs w:val="32"/>
          <w:lang w:bidi="ar"/>
        </w:rPr>
        <w:t>自受理之日起三日内作出是否准予提取的决定，并通知申请人。不准予提取的，市管理中心应当告知申请人不准予提取的原因。</w:t>
      </w:r>
    </w:p>
    <w:p w14:paraId="67589C11"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缴存住房公积金的职工，在购买、建造、翻建、大修自住住房时，可以向市管理中心申请住房公积金贷款，但应</w:t>
      </w:r>
      <w:r>
        <w:rPr>
          <w:rFonts w:ascii="仿宋" w:eastAsia="仿宋" w:hAnsi="仿宋" w:cs="仿宋" w:hint="eastAsia"/>
          <w:sz w:val="32"/>
          <w:szCs w:val="32"/>
          <w:lang w:bidi="ar"/>
        </w:rPr>
        <w:lastRenderedPageBreak/>
        <w:t>当提供担保。</w:t>
      </w:r>
    </w:p>
    <w:p w14:paraId="4D681A1B"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职工持申请贷款的有关证明材料向市管理中心提出住房公积金贷款申请，市管理中心应当自受理之日起三日内作出是否准予贷款的决定，并通知申请人。不准予贷款的，市管理中心应当告知申请人不准予贷款的原因。</w:t>
      </w:r>
    </w:p>
    <w:p w14:paraId="2DBE6729"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第二十八条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住房公积金的贷款风险，由市管理中心承担。市管理中心不得向他人提供担</w:t>
      </w:r>
      <w:r>
        <w:rPr>
          <w:rFonts w:ascii="仿宋" w:eastAsia="仿宋" w:hAnsi="仿宋" w:cs="仿宋" w:hint="eastAsia"/>
          <w:sz w:val="32"/>
          <w:szCs w:val="32"/>
          <w:lang w:bidi="ar"/>
        </w:rPr>
        <w:t>保。</w:t>
      </w:r>
    </w:p>
    <w:p w14:paraId="7C885234"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市管理中心应当实施资产保全，及时清理与回收贷款本金和利息。</w:t>
      </w:r>
    </w:p>
    <w:p w14:paraId="14C68B94"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市管理中心对抵贷资产应当实行集体审核，采取评估、拍卖、租赁等形式处置。</w:t>
      </w:r>
    </w:p>
    <w:p w14:paraId="1FE57BD1"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市管理中心在保证住房公积金提取和贷款需要的前提下，经市管委会批准，按照国家和省有关规定可以通过购买国债的方式实现住房公积金保值、增值。</w:t>
      </w:r>
    </w:p>
    <w:p w14:paraId="41CBCC9B"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住房公积金的增值收益应当存入受委托银行开立的住房公积金增值收益专户，用于建立住房公积金贷款风险准备金、市管理中心的管理费用和建设城市廉租住房的补充资金。</w:t>
      </w:r>
    </w:p>
    <w:p w14:paraId="42751B51"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市管理中心的管理费用，由市管理</w:t>
      </w:r>
      <w:r>
        <w:rPr>
          <w:rFonts w:ascii="仿宋" w:eastAsia="仿宋" w:hAnsi="仿宋" w:cs="仿宋" w:hint="eastAsia"/>
          <w:sz w:val="32"/>
          <w:szCs w:val="32"/>
          <w:lang w:bidi="ar"/>
        </w:rPr>
        <w:t>中心按照规定的标准编制全年预算支出总额，报市财政部门批准后，从住房公积金增值收益中上交本级财政，由市财政部门拨付。市管理中心的管理费用标准，由省人民政府建设行政主管部门会同省财政部门按照略高于国家规定的事业单位费用标准制定。</w:t>
      </w:r>
    </w:p>
    <w:p w14:paraId="21A5D76E" w14:textId="77777777" w:rsidR="00790C44" w:rsidRDefault="0026757B">
      <w:pPr>
        <w:pStyle w:val="1"/>
      </w:pPr>
      <w:bookmarkStart w:id="3" w:name="_Toc23722"/>
      <w:r>
        <w:rPr>
          <w:rFonts w:hint="eastAsia"/>
        </w:rPr>
        <w:lastRenderedPageBreak/>
        <w:t>第四章</w:t>
      </w:r>
      <w:r>
        <w:rPr>
          <w:rFonts w:hint="eastAsia"/>
        </w:rPr>
        <w:t xml:space="preserve">  </w:t>
      </w:r>
      <w:r>
        <w:rPr>
          <w:rFonts w:hint="eastAsia"/>
        </w:rPr>
        <w:t>监督检查</w:t>
      </w:r>
      <w:bookmarkEnd w:id="3"/>
    </w:p>
    <w:p w14:paraId="72466B1A" w14:textId="77777777" w:rsidR="00790C44" w:rsidRDefault="00790C44">
      <w:pPr>
        <w:spacing w:line="560" w:lineRule="exact"/>
        <w:ind w:firstLineChars="200" w:firstLine="640"/>
        <w:rPr>
          <w:rStyle w:val="20"/>
        </w:rPr>
      </w:pPr>
    </w:p>
    <w:p w14:paraId="1287C3FA"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管理中心应当督促单位建立健全住房公积金制度，检查住房公积金足额缴存和账户管理等情况，必要时对单位实施委托审计；有权按照委托合同对受委托银行的住房公积金业务进行监督检查。被监督检查的单位应当积极配合，提供有关资料，任何单位和个人不得拒绝。</w:t>
      </w:r>
    </w:p>
    <w:p w14:paraId="7D760749"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第三十四条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市管理中心编制的全市住房公积金年度预算、决算，经财政部门审核后提交市管委会审议。</w:t>
      </w:r>
    </w:p>
    <w:p w14:paraId="340287F0"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市管理中心应当每年定期向财政部门和市管委会报送财务报告。</w:t>
      </w:r>
    </w:p>
    <w:p w14:paraId="6025C4F2"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市管理中心应当每年定期向社会公布上一年度全市住房公积金归集和使用情况。</w:t>
      </w:r>
    </w:p>
    <w:p w14:paraId="2401720D"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第三十五条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市管理中心应当依法接受审计部门的审计监督。</w:t>
      </w:r>
    </w:p>
    <w:p w14:paraId="6681130B"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第三十六条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单位应当定期公布住房公积金缴存情况，接受工会组织的监督。</w:t>
      </w:r>
    </w:p>
    <w:p w14:paraId="00C4814A"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第三十七条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市管理中心应当建立健全信息管理系统和基础数据库，以及公开查询服务系统。</w:t>
      </w:r>
    </w:p>
    <w:p w14:paraId="0DA0A3C4"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职工及其所在单位有权向市管理中心和受委托银行查询住房公积金缴存、提取和贷款偿还等情况，被查询单位不得拒绝。</w:t>
      </w:r>
    </w:p>
    <w:p w14:paraId="66B74C4D" w14:textId="77777777" w:rsidR="00790C44" w:rsidRDefault="0026757B">
      <w:pPr>
        <w:pStyle w:val="1"/>
      </w:pPr>
      <w:bookmarkStart w:id="4" w:name="_Toc25959"/>
      <w:r>
        <w:rPr>
          <w:rFonts w:hint="eastAsia"/>
        </w:rPr>
        <w:lastRenderedPageBreak/>
        <w:t>第五章</w:t>
      </w:r>
      <w:r>
        <w:rPr>
          <w:rFonts w:hint="eastAsia"/>
        </w:rPr>
        <w:t xml:space="preserve">  </w:t>
      </w:r>
      <w:r>
        <w:rPr>
          <w:rFonts w:hint="eastAsia"/>
        </w:rPr>
        <w:t>法律责任</w:t>
      </w:r>
      <w:bookmarkEnd w:id="4"/>
    </w:p>
    <w:p w14:paraId="20F710DC" w14:textId="77777777" w:rsidR="00790C44" w:rsidRDefault="00790C44">
      <w:pPr>
        <w:spacing w:line="560" w:lineRule="exact"/>
        <w:ind w:firstLineChars="200" w:firstLine="640"/>
        <w:rPr>
          <w:rStyle w:val="20"/>
        </w:rPr>
      </w:pPr>
    </w:p>
    <w:p w14:paraId="414E92DA"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第三十八条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违反本条例的规定，单位不办理住房公积金缴存登记或者不为本单位职工办理住房公积金账户设立手续的，由市管理中心责令限期办理；逾期不办理的，处</w:t>
      </w:r>
      <w:r>
        <w:rPr>
          <w:rFonts w:ascii="仿宋" w:eastAsia="仿宋" w:hAnsi="仿宋" w:cs="仿宋" w:hint="eastAsia"/>
          <w:sz w:val="32"/>
          <w:szCs w:val="32"/>
          <w:lang w:bidi="ar"/>
        </w:rPr>
        <w:t>1</w:t>
      </w:r>
      <w:r>
        <w:rPr>
          <w:rFonts w:ascii="仿宋" w:eastAsia="仿宋" w:hAnsi="仿宋" w:cs="仿宋" w:hint="eastAsia"/>
          <w:sz w:val="32"/>
          <w:szCs w:val="32"/>
          <w:lang w:bidi="ar"/>
        </w:rPr>
        <w:t>万元以上</w:t>
      </w:r>
      <w:r>
        <w:rPr>
          <w:rFonts w:ascii="仿宋" w:eastAsia="仿宋" w:hAnsi="仿宋" w:cs="仿宋" w:hint="eastAsia"/>
          <w:sz w:val="32"/>
          <w:szCs w:val="32"/>
          <w:lang w:bidi="ar"/>
        </w:rPr>
        <w:t>5</w:t>
      </w:r>
      <w:r>
        <w:rPr>
          <w:rFonts w:ascii="仿宋" w:eastAsia="仿宋" w:hAnsi="仿宋" w:cs="仿宋" w:hint="eastAsia"/>
          <w:sz w:val="32"/>
          <w:szCs w:val="32"/>
          <w:lang w:bidi="ar"/>
        </w:rPr>
        <w:t>万元以下的罚款。</w:t>
      </w:r>
    </w:p>
    <w:p w14:paraId="7E64813E"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第三十九条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违反本条例的规定，不办理单位住房公积金账户变更登记，不为本单位职工办理账户转移、封存和注销手续的，由市管理中心责令限期办理；逾期不办理的，处</w:t>
      </w:r>
      <w:r>
        <w:rPr>
          <w:rFonts w:ascii="仿宋" w:eastAsia="仿宋" w:hAnsi="仿宋" w:cs="仿宋" w:hint="eastAsia"/>
          <w:sz w:val="32"/>
          <w:szCs w:val="32"/>
          <w:lang w:bidi="ar"/>
        </w:rPr>
        <w:t>1</w:t>
      </w:r>
      <w:r>
        <w:rPr>
          <w:rFonts w:ascii="仿宋" w:eastAsia="仿宋" w:hAnsi="仿宋" w:cs="仿宋" w:hint="eastAsia"/>
          <w:sz w:val="32"/>
          <w:szCs w:val="32"/>
          <w:lang w:bidi="ar"/>
        </w:rPr>
        <w:t>万元以上</w:t>
      </w:r>
      <w:r>
        <w:rPr>
          <w:rFonts w:ascii="仿宋" w:eastAsia="仿宋" w:hAnsi="仿宋" w:cs="仿宋" w:hint="eastAsia"/>
          <w:sz w:val="32"/>
          <w:szCs w:val="32"/>
          <w:lang w:bidi="ar"/>
        </w:rPr>
        <w:t>5</w:t>
      </w:r>
      <w:r>
        <w:rPr>
          <w:rFonts w:ascii="仿宋" w:eastAsia="仿宋" w:hAnsi="仿宋" w:cs="仿宋" w:hint="eastAsia"/>
          <w:sz w:val="32"/>
          <w:szCs w:val="32"/>
          <w:lang w:bidi="ar"/>
        </w:rPr>
        <w:t>万元以下的罚款。</w:t>
      </w:r>
    </w:p>
    <w:p w14:paraId="70BF35BC"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第四十条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w:t>
      </w:r>
      <w:r>
        <w:rPr>
          <w:rFonts w:ascii="仿宋" w:eastAsia="仿宋" w:hAnsi="仿宋" w:cs="仿宋" w:hint="eastAsia"/>
          <w:sz w:val="32"/>
          <w:szCs w:val="32"/>
          <w:lang w:bidi="ar"/>
        </w:rPr>
        <w:t>条例的规定，采取伪造凭证等欺骗手段提取住房公积金的，由市管理中心追回。</w:t>
      </w:r>
    </w:p>
    <w:p w14:paraId="727D6435"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第四十一条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市管理中心违反本条例的规定，有下列行为之一的，由本市负有相关监管职责的部门或者上级主管部门依据管理职权责令限期改正；对负有责任的主管人员和直接责任人员给予行政处分：</w:t>
      </w:r>
    </w:p>
    <w:p w14:paraId="4F7A2948"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（一）未按照规定设立住房公积金专户的；</w:t>
      </w:r>
    </w:p>
    <w:p w14:paraId="1C8E9BE1"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（二）未按照规定审批职工提取、使用住房公积金的；</w:t>
      </w:r>
    </w:p>
    <w:p w14:paraId="25FECFB8"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（三）未按照规定使用住房公积金增值收益的；</w:t>
      </w:r>
    </w:p>
    <w:p w14:paraId="3B739C89"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（四）委托市管委会指定的银行以外的机构办理住房公积金金融业务的；</w:t>
      </w:r>
    </w:p>
    <w:p w14:paraId="5D4913AD"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（五）未建立职工住房公积金明细账的；</w:t>
      </w:r>
    </w:p>
    <w:p w14:paraId="5784C0DE"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（六）未为缴存住房公积金的职工发放缴存住房公积金有效凭证的；</w:t>
      </w:r>
    </w:p>
    <w:p w14:paraId="1AE7E981"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（七）未按照住房公积金贷款规定及时为职工办理住房贷款或者玩忽职守、滥用职权而形成贷款风险的；</w:t>
      </w:r>
    </w:p>
    <w:p w14:paraId="4DF5C012" w14:textId="77777777" w:rsidR="00790C44" w:rsidRDefault="0026757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（八）未按照规定用住房公积金购买国债的。</w:t>
      </w:r>
    </w:p>
    <w:p w14:paraId="67D653F2"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第四十二条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规定，挪用住房公积金的，由上级主管部门依据管理职权，追回挪用的住房公积金，没收违法所得；对挪用或者批准挪用的各级主要负责人和负有责任的主管人员及其他直接责任人员，构成犯罪的，依法追究刑</w:t>
      </w:r>
      <w:r>
        <w:rPr>
          <w:rFonts w:ascii="仿宋" w:eastAsia="仿宋" w:hAnsi="仿宋" w:cs="仿宋" w:hint="eastAsia"/>
          <w:sz w:val="32"/>
          <w:szCs w:val="32"/>
          <w:lang w:bidi="ar"/>
        </w:rPr>
        <w:t>事责任；尚不够刑事处罚的，依法给予降级或者撤职的行政处分。</w:t>
      </w:r>
    </w:p>
    <w:p w14:paraId="245F49DA"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第四十三条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违反本条例的规定，市管理中心向他人提供担保的，对直接负责的主管人员和其他直接责任人员依法给予行政处分。</w:t>
      </w:r>
    </w:p>
    <w:p w14:paraId="76A0E8FD" w14:textId="77777777" w:rsidR="00790C44" w:rsidRDefault="0026757B">
      <w:pPr>
        <w:spacing w:line="560" w:lineRule="exact"/>
        <w:ind w:firstLineChars="200" w:firstLine="640"/>
        <w:rPr>
          <w:rFonts w:ascii="仿宋" w:eastAsia="仿宋" w:hAnsi="仿宋" w:cs="仿宋"/>
          <w:sz w:val="32"/>
          <w:szCs w:val="32"/>
          <w:lang w:bidi="ar"/>
        </w:rPr>
      </w:pPr>
      <w:r>
        <w:rPr>
          <w:rStyle w:val="20"/>
          <w:rFonts w:hint="eastAsia"/>
        </w:rPr>
        <w:t>第四十四条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国家机关工作人员在住房公积金监督管理工作中滥用职权、玩忽职守、徇私舞弊，构成犯罪的，依法追究刑事责任；尚不构成犯罪的，依法给予行政处分。</w:t>
      </w:r>
    </w:p>
    <w:p w14:paraId="161725FA" w14:textId="77777777" w:rsidR="00790C44" w:rsidRDefault="00790C44">
      <w:pPr>
        <w:spacing w:line="560" w:lineRule="exact"/>
        <w:ind w:firstLineChars="200" w:firstLine="640"/>
        <w:rPr>
          <w:rFonts w:ascii="仿宋" w:eastAsia="仿宋" w:hAnsi="仿宋" w:cs="仿宋"/>
          <w:sz w:val="32"/>
          <w:szCs w:val="32"/>
          <w:lang w:bidi="ar"/>
        </w:rPr>
      </w:pPr>
    </w:p>
    <w:p w14:paraId="1118A93C" w14:textId="77777777" w:rsidR="00790C44" w:rsidRDefault="0026757B">
      <w:pPr>
        <w:pStyle w:val="1"/>
      </w:pPr>
      <w:bookmarkStart w:id="5" w:name="_Toc16517"/>
      <w:r>
        <w:rPr>
          <w:rFonts w:hint="eastAsia"/>
        </w:rPr>
        <w:t>第六章</w:t>
      </w:r>
      <w:r>
        <w:rPr>
          <w:rFonts w:hint="eastAsia"/>
        </w:rPr>
        <w:t xml:space="preserve">  </w:t>
      </w:r>
      <w:r>
        <w:rPr>
          <w:rFonts w:hint="eastAsia"/>
        </w:rPr>
        <w:t>附</w:t>
      </w:r>
      <w:r>
        <w:rPr>
          <w:rFonts w:hint="eastAsia"/>
        </w:rPr>
        <w:t xml:space="preserve">    </w:t>
      </w:r>
      <w:r>
        <w:rPr>
          <w:rFonts w:hint="eastAsia"/>
        </w:rPr>
        <w:t>则</w:t>
      </w:r>
      <w:bookmarkEnd w:id="5"/>
    </w:p>
    <w:p w14:paraId="7A212C39" w14:textId="77777777" w:rsidR="00790C44" w:rsidRDefault="00790C44">
      <w:pPr>
        <w:spacing w:line="560" w:lineRule="exact"/>
        <w:ind w:firstLineChars="200" w:firstLine="640"/>
        <w:rPr>
          <w:rStyle w:val="20"/>
        </w:rPr>
      </w:pPr>
    </w:p>
    <w:p w14:paraId="65AA8735" w14:textId="77777777" w:rsidR="00790C44" w:rsidRDefault="0026757B">
      <w:pPr>
        <w:spacing w:line="560" w:lineRule="exact"/>
        <w:ind w:firstLineChars="200" w:firstLine="640"/>
        <w:rPr>
          <w:rFonts w:ascii="仿宋" w:eastAsia="仿宋" w:hAnsi="仿宋" w:cs="仿宋"/>
          <w:sz w:val="32"/>
          <w:szCs w:val="32"/>
        </w:rPr>
      </w:pPr>
      <w:r>
        <w:rPr>
          <w:rStyle w:val="20"/>
          <w:rFonts w:hint="eastAsia"/>
        </w:rPr>
        <w:t>第四十五条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2005</w:t>
      </w:r>
      <w:r>
        <w:rPr>
          <w:rFonts w:ascii="仿宋" w:eastAsia="仿宋" w:hAnsi="仿宋" w:cs="仿宋" w:hint="eastAsia"/>
          <w:sz w:val="32"/>
          <w:szCs w:val="32"/>
          <w:lang w:bidi="ar"/>
        </w:rPr>
        <w:t>年</w:t>
      </w:r>
      <w:r>
        <w:rPr>
          <w:rFonts w:ascii="仿宋" w:eastAsia="仿宋" w:hAnsi="仿宋" w:cs="仿宋" w:hint="eastAsia"/>
          <w:sz w:val="32"/>
          <w:szCs w:val="32"/>
          <w:lang w:bidi="ar"/>
        </w:rPr>
        <w:t>6</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5A11E9DF" w14:textId="77777777" w:rsidR="00790C44" w:rsidRDefault="00790C44">
      <w:pPr>
        <w:spacing w:line="560" w:lineRule="exact"/>
        <w:rPr>
          <w:rFonts w:ascii="仿宋" w:eastAsia="仿宋" w:hAnsi="仿宋" w:cs="仿宋"/>
          <w:sz w:val="32"/>
          <w:szCs w:val="32"/>
        </w:rPr>
      </w:pPr>
    </w:p>
    <w:p w14:paraId="7C46063F" w14:textId="77777777" w:rsidR="00790C44" w:rsidRDefault="00790C44">
      <w:pPr>
        <w:spacing w:line="560" w:lineRule="exact"/>
        <w:rPr>
          <w:rFonts w:ascii="仿宋" w:eastAsia="仿宋" w:hAnsi="仿宋" w:cs="仿宋"/>
          <w:sz w:val="32"/>
          <w:szCs w:val="32"/>
        </w:rPr>
      </w:pPr>
    </w:p>
    <w:sectPr w:rsidR="00790C44">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62293" w14:textId="77777777" w:rsidR="0026757B" w:rsidRDefault="0026757B">
      <w:r>
        <w:separator/>
      </w:r>
    </w:p>
  </w:endnote>
  <w:endnote w:type="continuationSeparator" w:id="0">
    <w:p w14:paraId="52BD9EDA" w14:textId="77777777" w:rsidR="0026757B" w:rsidRDefault="00267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0593A" w14:textId="77777777" w:rsidR="00790C44" w:rsidRDefault="0026757B">
    <w:pPr>
      <w:pStyle w:val="a3"/>
    </w:pPr>
    <w:r>
      <w:rPr>
        <w:noProof/>
      </w:rPr>
      <mc:AlternateContent>
        <mc:Choice Requires="wps">
          <w:drawing>
            <wp:anchor distT="0" distB="0" distL="114300" distR="114300" simplePos="0" relativeHeight="251658240" behindDoc="0" locked="0" layoutInCell="1" allowOverlap="1" wp14:anchorId="2A809567" wp14:editId="21F06AB5">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1F3A76E0" w14:textId="77777777" w:rsidR="00790C44" w:rsidRDefault="0026757B">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2A809567"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1F3A76E0" w14:textId="77777777" w:rsidR="00790C44" w:rsidRDefault="0026757B">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4249C" w14:textId="77777777" w:rsidR="0026757B" w:rsidRDefault="0026757B">
      <w:r>
        <w:separator/>
      </w:r>
    </w:p>
  </w:footnote>
  <w:footnote w:type="continuationSeparator" w:id="0">
    <w:p w14:paraId="22296DFE" w14:textId="77777777" w:rsidR="0026757B" w:rsidRDefault="002675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57B"/>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0C44"/>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5207"/>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1F552AA"/>
    <w:rsid w:val="220E3ECE"/>
    <w:rsid w:val="222D2EDD"/>
    <w:rsid w:val="22320694"/>
    <w:rsid w:val="228E1A7C"/>
    <w:rsid w:val="22941ED8"/>
    <w:rsid w:val="22FD42DA"/>
    <w:rsid w:val="23087A91"/>
    <w:rsid w:val="23471EE9"/>
    <w:rsid w:val="2352717F"/>
    <w:rsid w:val="23621009"/>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5A97E94"/>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2C35A8"/>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2A10CC"/>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B8418D"/>
    <w:rsid w:val="4FC90041"/>
    <w:rsid w:val="4FD218EA"/>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FA516C"/>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37B66"/>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8E0F54"/>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6D21B7"/>
    <w:rsid w:val="7FBE5C1A"/>
    <w:rsid w:val="7FC53A36"/>
    <w:rsid w:val="7FDE3C9D"/>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5D8C"/>
  <w15:docId w15:val="{6253634E-728A-458D-97CE-9C4A0F07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835</Words>
  <Characters>4764</Characters>
  <Application>Microsoft Office Word</Application>
  <DocSecurity>0</DocSecurity>
  <Lines>39</Lines>
  <Paragraphs>11</Paragraphs>
  <ScaleCrop>false</ScaleCrop>
  <Company>Sky123.Org</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