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A0E8" w14:textId="77777777" w:rsidR="00EF485D" w:rsidRDefault="00EF485D">
      <w:pPr>
        <w:pStyle w:val="3"/>
        <w:jc w:val="both"/>
      </w:pPr>
    </w:p>
    <w:p w14:paraId="6724C636" w14:textId="77777777" w:rsidR="00EF485D" w:rsidRDefault="00EF485D">
      <w:pPr>
        <w:pStyle w:val="3"/>
        <w:jc w:val="both"/>
      </w:pPr>
    </w:p>
    <w:p w14:paraId="08D4EF0C" w14:textId="77777777" w:rsidR="00EF485D" w:rsidRDefault="00475F2D">
      <w:pPr>
        <w:pStyle w:val="3"/>
      </w:pPr>
      <w:r>
        <w:rPr>
          <w:rFonts w:hint="eastAsia"/>
        </w:rPr>
        <w:t>鞍山市城市供水用水管理条例</w:t>
      </w:r>
    </w:p>
    <w:p w14:paraId="6BE34246" w14:textId="77777777" w:rsidR="00EF485D" w:rsidRDefault="00EF485D">
      <w:pPr>
        <w:pStyle w:val="TOC1"/>
      </w:pPr>
    </w:p>
    <w:p w14:paraId="08726A00" w14:textId="77777777" w:rsidR="00EF485D" w:rsidRDefault="00475F2D">
      <w:pPr>
        <w:pStyle w:val="TOC1"/>
      </w:pPr>
      <w:r>
        <w:rPr>
          <w:rFonts w:hint="eastAsia"/>
        </w:rPr>
        <w:t>（</w:t>
      </w:r>
      <w:r>
        <w:rPr>
          <w:rFonts w:hint="eastAsia"/>
        </w:rPr>
        <w:t>2002</w:t>
      </w:r>
      <w:r>
        <w:rPr>
          <w:rFonts w:hint="eastAsia"/>
        </w:rPr>
        <w:t>年</w:t>
      </w:r>
      <w:r>
        <w:rPr>
          <w:rFonts w:hint="eastAsia"/>
        </w:rPr>
        <w:t>8</w:t>
      </w:r>
      <w:r>
        <w:rPr>
          <w:rFonts w:hint="eastAsia"/>
        </w:rPr>
        <w:t>月</w:t>
      </w:r>
      <w:r>
        <w:rPr>
          <w:rFonts w:hint="eastAsia"/>
        </w:rPr>
        <w:t>1</w:t>
      </w:r>
      <w:r>
        <w:rPr>
          <w:rFonts w:hint="eastAsia"/>
        </w:rPr>
        <w:t>日鞍山市第十二届人民代表大会常务委员会第三十四次会议通过</w:t>
      </w:r>
      <w:r>
        <w:rPr>
          <w:rFonts w:hint="eastAsia"/>
        </w:rPr>
        <w:t xml:space="preserve">  2002</w:t>
      </w:r>
      <w:r>
        <w:rPr>
          <w:rFonts w:hint="eastAsia"/>
        </w:rPr>
        <w:t>年</w:t>
      </w:r>
      <w:r>
        <w:rPr>
          <w:rFonts w:hint="eastAsia"/>
        </w:rPr>
        <w:t>11</w:t>
      </w:r>
      <w:r>
        <w:rPr>
          <w:rFonts w:hint="eastAsia"/>
        </w:rPr>
        <w:t>月</w:t>
      </w:r>
      <w:r>
        <w:rPr>
          <w:rFonts w:hint="eastAsia"/>
        </w:rPr>
        <w:t>29</w:t>
      </w:r>
      <w:r>
        <w:rPr>
          <w:rFonts w:hint="eastAsia"/>
        </w:rPr>
        <w:t>日辽宁省第九届人民代表大会常务委员会第三十四次会议批准</w:t>
      </w:r>
      <w:r>
        <w:rPr>
          <w:rFonts w:hint="eastAsia"/>
        </w:rPr>
        <w:t xml:space="preserve">  </w:t>
      </w:r>
      <w:r>
        <w:rPr>
          <w:rFonts w:hint="eastAsia"/>
        </w:rPr>
        <w:t>根据</w:t>
      </w:r>
      <w:r>
        <w:rPr>
          <w:rFonts w:hint="eastAsia"/>
        </w:rPr>
        <w:t>2010</w:t>
      </w:r>
      <w:r>
        <w:rPr>
          <w:rFonts w:hint="eastAsia"/>
        </w:rPr>
        <w:t>年</w:t>
      </w:r>
      <w:r>
        <w:rPr>
          <w:rFonts w:hint="eastAsia"/>
        </w:rPr>
        <w:t>4</w:t>
      </w:r>
      <w:r>
        <w:rPr>
          <w:rFonts w:hint="eastAsia"/>
        </w:rPr>
        <w:t>月</w:t>
      </w:r>
      <w:r>
        <w:rPr>
          <w:rFonts w:hint="eastAsia"/>
        </w:rPr>
        <w:t>30</w:t>
      </w:r>
      <w:r>
        <w:rPr>
          <w:rFonts w:hint="eastAsia"/>
        </w:rPr>
        <w:t>日鞍山市第十四届人民代表大会常务委员会第十六次会议通过</w:t>
      </w:r>
      <w:r>
        <w:rPr>
          <w:rFonts w:hint="eastAsia"/>
        </w:rPr>
        <w:t xml:space="preserve">  2010</w:t>
      </w:r>
      <w:r>
        <w:rPr>
          <w:rFonts w:hint="eastAsia"/>
        </w:rPr>
        <w:t>年</w:t>
      </w:r>
      <w:r>
        <w:rPr>
          <w:rFonts w:hint="eastAsia"/>
        </w:rPr>
        <w:t>5</w:t>
      </w:r>
      <w:r>
        <w:rPr>
          <w:rFonts w:hint="eastAsia"/>
        </w:rPr>
        <w:t>月</w:t>
      </w:r>
      <w:r>
        <w:rPr>
          <w:rFonts w:hint="eastAsia"/>
        </w:rPr>
        <w:t>28</w:t>
      </w:r>
      <w:r>
        <w:rPr>
          <w:rFonts w:hint="eastAsia"/>
        </w:rPr>
        <w:t>日辽宁省第十一届人民代表大会常务委员会第十七次会议批准的修改决定修正</w:t>
      </w:r>
      <w:r>
        <w:rPr>
          <w:rFonts w:hint="eastAsia"/>
        </w:rPr>
        <w:t xml:space="preserve">  </w:t>
      </w:r>
      <w:r>
        <w:rPr>
          <w:rFonts w:hint="eastAsia"/>
        </w:rPr>
        <w:t>根据</w:t>
      </w:r>
      <w:r>
        <w:rPr>
          <w:rFonts w:hint="eastAsia"/>
        </w:rPr>
        <w:t>2012</w:t>
      </w:r>
      <w:r>
        <w:rPr>
          <w:rFonts w:hint="eastAsia"/>
        </w:rPr>
        <w:t>年</w:t>
      </w:r>
      <w:r>
        <w:rPr>
          <w:rFonts w:hint="eastAsia"/>
        </w:rPr>
        <w:t>2</w:t>
      </w:r>
      <w:r>
        <w:rPr>
          <w:rFonts w:hint="eastAsia"/>
        </w:rPr>
        <w:t>月</w:t>
      </w:r>
      <w:r>
        <w:rPr>
          <w:rFonts w:hint="eastAsia"/>
        </w:rPr>
        <w:t>9</w:t>
      </w:r>
      <w:r>
        <w:rPr>
          <w:rFonts w:hint="eastAsia"/>
        </w:rPr>
        <w:t>日鞍山市第十四届人民代表大会常务委员会第二十九次会议通过</w:t>
      </w:r>
      <w:r>
        <w:rPr>
          <w:rFonts w:hint="eastAsia"/>
        </w:rPr>
        <w:t xml:space="preserve">  2012</w:t>
      </w:r>
      <w:r>
        <w:rPr>
          <w:rFonts w:hint="eastAsia"/>
        </w:rPr>
        <w:t>年</w:t>
      </w:r>
      <w:r>
        <w:rPr>
          <w:rFonts w:hint="eastAsia"/>
        </w:rPr>
        <w:t>3</w:t>
      </w:r>
      <w:r>
        <w:rPr>
          <w:rFonts w:hint="eastAsia"/>
        </w:rPr>
        <w:t>月</w:t>
      </w:r>
      <w:r>
        <w:rPr>
          <w:rFonts w:hint="eastAsia"/>
        </w:rPr>
        <w:t>30</w:t>
      </w:r>
      <w:r>
        <w:rPr>
          <w:rFonts w:hint="eastAsia"/>
        </w:rPr>
        <w:t>日辽宁省第十一届人民代表大会常务委员会第二十八次会议批准的修改决定第二次修正）</w:t>
      </w:r>
    </w:p>
    <w:p w14:paraId="28592B23" w14:textId="77777777" w:rsidR="00EF485D" w:rsidRDefault="00EF485D">
      <w:pPr>
        <w:spacing w:line="560" w:lineRule="exact"/>
        <w:ind w:firstLineChars="200" w:firstLine="640"/>
        <w:rPr>
          <w:rFonts w:ascii="楷体" w:eastAsia="楷体" w:hAnsi="楷体" w:cs="楷体"/>
          <w:sz w:val="32"/>
          <w:szCs w:val="32"/>
          <w:lang w:bidi="ar"/>
        </w:rPr>
      </w:pPr>
    </w:p>
    <w:p w14:paraId="7FD8ACD6" w14:textId="77777777" w:rsidR="00EF485D" w:rsidRDefault="00475F2D">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366B86C1" w14:textId="77777777" w:rsidR="00EF485D" w:rsidRDefault="00EF485D">
      <w:pPr>
        <w:spacing w:line="560" w:lineRule="exact"/>
        <w:ind w:firstLineChars="200" w:firstLine="640"/>
        <w:jc w:val="center"/>
        <w:rPr>
          <w:rFonts w:ascii="楷体" w:eastAsia="楷体" w:hAnsi="楷体" w:cs="楷体"/>
          <w:sz w:val="32"/>
          <w:szCs w:val="32"/>
          <w:lang w:bidi="ar"/>
        </w:rPr>
      </w:pPr>
    </w:p>
    <w:p w14:paraId="561D5B13" w14:textId="496A0F0E" w:rsidR="00EF485D" w:rsidRDefault="00475F2D">
      <w:pPr>
        <w:pStyle w:val="a5"/>
      </w:pPr>
      <w:r>
        <w:rPr>
          <w:rFonts w:hint="eastAsia"/>
        </w:rPr>
        <w:fldChar w:fldCharType="begin"/>
      </w:r>
      <w:r>
        <w:rPr>
          <w:rFonts w:hint="eastAsia"/>
        </w:rPr>
        <w:instrText xml:space="preserve">TOC \o "1-1" \n  \h \u </w:instrText>
      </w:r>
      <w:r>
        <w:rPr>
          <w:rFonts w:hint="eastAsia"/>
        </w:rPr>
        <w:fldChar w:fldCharType="separate"/>
      </w:r>
      <w:hyperlink w:anchor="_Toc12485" w:history="1">
        <w:r>
          <w:rPr>
            <w:rFonts w:hint="eastAsia"/>
          </w:rPr>
          <w:t>第一章</w:t>
        </w:r>
        <w:r w:rsidR="002C431B">
          <w:t xml:space="preserve">  </w:t>
        </w:r>
        <w:r>
          <w:rPr>
            <w:rFonts w:hint="eastAsia"/>
          </w:rPr>
          <w:t>总</w:t>
        </w:r>
        <w:r>
          <w:rPr>
            <w:rFonts w:hint="eastAsia"/>
          </w:rPr>
          <w:t xml:space="preserve">    </w:t>
        </w:r>
        <w:r>
          <w:rPr>
            <w:rFonts w:hint="eastAsia"/>
          </w:rPr>
          <w:t>则</w:t>
        </w:r>
      </w:hyperlink>
    </w:p>
    <w:p w14:paraId="16F44F9E" w14:textId="17F9164C" w:rsidR="002C431B" w:rsidRDefault="002C431B">
      <w:pPr>
        <w:pStyle w:val="a5"/>
      </w:pPr>
      <w:r w:rsidRPr="002C431B">
        <w:rPr>
          <w:rFonts w:hint="eastAsia"/>
        </w:rPr>
        <w:t>第二章</w:t>
      </w:r>
      <w:r>
        <w:t xml:space="preserve">  </w:t>
      </w:r>
      <w:r w:rsidRPr="002C431B">
        <w:rPr>
          <w:rFonts w:hint="eastAsia"/>
        </w:rPr>
        <w:t>供水工程管理</w:t>
      </w:r>
    </w:p>
    <w:p w14:paraId="3F3BD440" w14:textId="77777777" w:rsidR="00EF485D" w:rsidRDefault="00475F2D">
      <w:pPr>
        <w:pStyle w:val="a5"/>
      </w:pPr>
      <w:hyperlink w:anchor="_Toc588" w:history="1">
        <w:r>
          <w:rPr>
            <w:rFonts w:hint="eastAsia"/>
          </w:rPr>
          <w:t>第三章</w:t>
        </w:r>
        <w:r>
          <w:rPr>
            <w:rFonts w:hint="eastAsia"/>
          </w:rPr>
          <w:t xml:space="preserve">  </w:t>
        </w:r>
        <w:r>
          <w:rPr>
            <w:rFonts w:hint="eastAsia"/>
          </w:rPr>
          <w:t>供水设施管理</w:t>
        </w:r>
      </w:hyperlink>
    </w:p>
    <w:p w14:paraId="754A67C0" w14:textId="77777777" w:rsidR="00EF485D" w:rsidRDefault="00475F2D">
      <w:pPr>
        <w:pStyle w:val="a5"/>
      </w:pPr>
      <w:hyperlink w:anchor="_Toc14227" w:history="1">
        <w:r>
          <w:rPr>
            <w:rFonts w:hint="eastAsia"/>
          </w:rPr>
          <w:t>第四章</w:t>
        </w:r>
        <w:r>
          <w:rPr>
            <w:rFonts w:hint="eastAsia"/>
          </w:rPr>
          <w:t xml:space="preserve">  </w:t>
        </w:r>
        <w:r>
          <w:rPr>
            <w:rFonts w:hint="eastAsia"/>
          </w:rPr>
          <w:t>供水用水管理</w:t>
        </w:r>
      </w:hyperlink>
    </w:p>
    <w:p w14:paraId="427B1C0C" w14:textId="77777777" w:rsidR="00EF485D" w:rsidRDefault="00475F2D">
      <w:pPr>
        <w:pStyle w:val="a5"/>
      </w:pPr>
      <w:hyperlink w:anchor="_Toc3931" w:history="1">
        <w:r>
          <w:rPr>
            <w:rFonts w:hint="eastAsia"/>
          </w:rPr>
          <w:t>第五章</w:t>
        </w:r>
        <w:r>
          <w:rPr>
            <w:rFonts w:hint="eastAsia"/>
          </w:rPr>
          <w:t xml:space="preserve">  </w:t>
        </w:r>
        <w:r>
          <w:rPr>
            <w:rFonts w:hint="eastAsia"/>
          </w:rPr>
          <w:t>法律责任</w:t>
        </w:r>
      </w:hyperlink>
    </w:p>
    <w:p w14:paraId="07EFD666" w14:textId="77777777" w:rsidR="00EF485D" w:rsidRDefault="00475F2D">
      <w:pPr>
        <w:pStyle w:val="a5"/>
      </w:pPr>
      <w:hyperlink w:anchor="_Toc411" w:history="1">
        <w:r>
          <w:rPr>
            <w:rFonts w:hint="eastAsia"/>
          </w:rPr>
          <w:t>第六章</w:t>
        </w:r>
        <w:r>
          <w:rPr>
            <w:rFonts w:hint="eastAsia"/>
          </w:rPr>
          <w:t xml:space="preserve">  </w:t>
        </w:r>
        <w:r>
          <w:rPr>
            <w:rFonts w:hint="eastAsia"/>
          </w:rPr>
          <w:t>附</w:t>
        </w:r>
        <w:r>
          <w:rPr>
            <w:rFonts w:hint="eastAsia"/>
          </w:rPr>
          <w:t xml:space="preserve">    </w:t>
        </w:r>
        <w:r>
          <w:rPr>
            <w:rFonts w:hint="eastAsia"/>
          </w:rPr>
          <w:t>则</w:t>
        </w:r>
      </w:hyperlink>
    </w:p>
    <w:p w14:paraId="1700B8F6" w14:textId="77777777" w:rsidR="00EF485D" w:rsidRDefault="00475F2D">
      <w:pPr>
        <w:pStyle w:val="a5"/>
        <w:rPr>
          <w:rFonts w:ascii="楷体" w:hAnsi="楷体" w:cs="楷体"/>
          <w:szCs w:val="32"/>
          <w:lang w:bidi="ar"/>
        </w:rPr>
      </w:pPr>
      <w:r>
        <w:rPr>
          <w:rFonts w:hint="eastAsia"/>
        </w:rPr>
        <w:fldChar w:fldCharType="end"/>
      </w:r>
    </w:p>
    <w:p w14:paraId="11C467CC" w14:textId="49D9287E" w:rsidR="00EF485D" w:rsidRDefault="00475F2D">
      <w:pPr>
        <w:pStyle w:val="1"/>
      </w:pPr>
      <w:bookmarkStart w:id="0" w:name="_Toc12485"/>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2AF33D2C" w14:textId="77777777" w:rsidR="002C431B" w:rsidRPr="002C431B" w:rsidRDefault="002C431B" w:rsidP="002C431B">
      <w:pPr>
        <w:rPr>
          <w:rFonts w:hint="eastAsia"/>
        </w:rPr>
      </w:pPr>
    </w:p>
    <w:p w14:paraId="33C08C00" w14:textId="3739C2FB" w:rsidR="00EF485D" w:rsidRDefault="00475F2D">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为加强鞍山市城市供水和用水管理，发展供水事业，保障城市用水，维护供水、用水双方的合法权益，根据国务院《城市供水条例》及有关法律、法规规定，结</w:t>
      </w:r>
      <w:r>
        <w:rPr>
          <w:rFonts w:ascii="仿宋" w:eastAsia="仿宋" w:hAnsi="仿宋" w:cs="仿宋" w:hint="eastAsia"/>
          <w:sz w:val="32"/>
          <w:szCs w:val="32"/>
          <w:lang w:bidi="ar"/>
        </w:rPr>
        <w:t>合我市实际，制定本条例。</w:t>
      </w:r>
    </w:p>
    <w:p w14:paraId="7CC7A4FA"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从事和使用城市供水的单位和个人，必须遵守本条例。</w:t>
      </w:r>
    </w:p>
    <w:p w14:paraId="121107E1"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本条例所称城市供水是指城市供水企业以城市公共供水管道及其附属设施向居民和单位提供生活、生产和其他各项用水的行为。</w:t>
      </w:r>
    </w:p>
    <w:p w14:paraId="3267FC5C"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本条例所称城市用水是指</w:t>
      </w:r>
      <w:r>
        <w:rPr>
          <w:rFonts w:ascii="仿宋" w:eastAsia="仿宋" w:hAnsi="仿宋" w:cs="仿宋" w:hint="eastAsia"/>
          <w:sz w:val="32"/>
          <w:szCs w:val="32"/>
          <w:lang w:bidi="ar"/>
        </w:rPr>
        <w:t>因生活、生产和其他活动直接使用城市供水的行为。</w:t>
      </w:r>
    </w:p>
    <w:p w14:paraId="5A49230C"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城市供水应当优先保证城市生活用水，并保障城市发展的用水需要。</w:t>
      </w:r>
    </w:p>
    <w:p w14:paraId="42D26418"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城市供水、用水实行开发水源和计划用水、节约用水相结合的原则。</w:t>
      </w:r>
    </w:p>
    <w:p w14:paraId="1C56B34E"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任何单位和个人都有责任维护供水设施，对损害供水设施、违章用水等行为有权举报。对举报有功者，市政府应予以奖励。</w:t>
      </w:r>
    </w:p>
    <w:p w14:paraId="45296EDC"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市人民政府城市供水行政主管部门负责城市供水、</w:t>
      </w:r>
      <w:r>
        <w:rPr>
          <w:rFonts w:ascii="仿宋" w:eastAsia="仿宋" w:hAnsi="仿宋" w:cs="仿宋" w:hint="eastAsia"/>
          <w:sz w:val="32"/>
          <w:szCs w:val="32"/>
          <w:lang w:bidi="ar"/>
        </w:rPr>
        <w:lastRenderedPageBreak/>
        <w:t>用水的管理工作，对县（市）城市供水、用水管理工作进行业务指导。</w:t>
      </w:r>
    </w:p>
    <w:p w14:paraId="618EB840" w14:textId="507E7AD4" w:rsidR="00EF485D" w:rsidRDefault="00475F2D">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其他有关部门按照各自职责，共同做好城市供水、用水的管理工作。</w:t>
      </w:r>
    </w:p>
    <w:p w14:paraId="1F3AF98C" w14:textId="77777777" w:rsidR="002C431B" w:rsidRDefault="002C431B">
      <w:pPr>
        <w:spacing w:line="560" w:lineRule="exact"/>
        <w:ind w:firstLineChars="200" w:firstLine="640"/>
        <w:rPr>
          <w:rFonts w:ascii="仿宋" w:eastAsia="仿宋" w:hAnsi="仿宋" w:cs="仿宋" w:hint="eastAsia"/>
          <w:sz w:val="32"/>
          <w:szCs w:val="32"/>
        </w:rPr>
      </w:pPr>
    </w:p>
    <w:p w14:paraId="3B3F5048" w14:textId="3484443B" w:rsidR="00EF485D" w:rsidRDefault="00475F2D" w:rsidP="002C431B">
      <w:pPr>
        <w:pStyle w:val="2"/>
        <w:jc w:val="center"/>
      </w:pPr>
      <w:r>
        <w:rPr>
          <w:rFonts w:hint="eastAsia"/>
        </w:rPr>
        <w:t>第二章</w:t>
      </w:r>
      <w:r>
        <w:rPr>
          <w:rFonts w:hint="eastAsia"/>
        </w:rPr>
        <w:t xml:space="preserve">  </w:t>
      </w:r>
      <w:r>
        <w:rPr>
          <w:rFonts w:hint="eastAsia"/>
        </w:rPr>
        <w:t>供水工程管理</w:t>
      </w:r>
    </w:p>
    <w:p w14:paraId="513A5324" w14:textId="77777777" w:rsidR="002C431B" w:rsidRPr="002C431B" w:rsidRDefault="002C431B" w:rsidP="002C431B">
      <w:pPr>
        <w:rPr>
          <w:rFonts w:hint="eastAsia"/>
        </w:rPr>
      </w:pPr>
    </w:p>
    <w:p w14:paraId="06F7BC9E"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供水工程包括城市公共供水的水厂、输配水管道及其附属设施等公共供水工程和用户用水的供水泵站、管道、水表及其附属设施等用户供水工程。</w:t>
      </w:r>
    </w:p>
    <w:p w14:paraId="690BA06F"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扩建、改建工程项目需要增加用水的，其工程项目总概算应当包括供水工程建设投资；需要增加城市公共供水量的，将其供水工程建设投资交付市城市供水行政主管部门，由其统一组织城市公共供水工程建设。</w:t>
      </w:r>
    </w:p>
    <w:p w14:paraId="7E16B483"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城市公共供水工程由市政府或供水企业组织投资建设；用户供水工程由开发建设单位负责投资建设。</w:t>
      </w:r>
    </w:p>
    <w:p w14:paraId="4817FEE6"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最低服务水压不能满足正常用水的，开发建设单位应负责投资建设相应的水压加压设施。</w:t>
      </w:r>
    </w:p>
    <w:p w14:paraId="5B9A9A64" w14:textId="45945F66" w:rsidR="00EF485D" w:rsidRDefault="00475F2D">
      <w:pPr>
        <w:spacing w:line="560" w:lineRule="exact"/>
        <w:ind w:firstLineChars="200" w:firstLine="640"/>
        <w:rPr>
          <w:rFonts w:ascii="仿宋" w:eastAsia="仿宋" w:hAnsi="仿宋" w:cs="仿宋"/>
          <w:sz w:val="32"/>
          <w:szCs w:val="32"/>
          <w:lang w:bidi="ar"/>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城市供水工程必须按照国家规定的技术标准和设计规范进行设计或施工。城市供水工程竣工后，应当按照国家有关规定组织验收。未经验收或验收</w:t>
      </w:r>
      <w:r>
        <w:rPr>
          <w:rFonts w:ascii="仿宋" w:eastAsia="仿宋" w:hAnsi="仿宋" w:cs="仿宋" w:hint="eastAsia"/>
          <w:sz w:val="32"/>
          <w:szCs w:val="32"/>
          <w:lang w:bidi="ar"/>
        </w:rPr>
        <w:t>不合格的，不得投入使用。</w:t>
      </w:r>
    </w:p>
    <w:p w14:paraId="681CA54B" w14:textId="77777777" w:rsidR="002C431B" w:rsidRDefault="002C431B">
      <w:pPr>
        <w:spacing w:line="560" w:lineRule="exact"/>
        <w:ind w:firstLineChars="200" w:firstLine="640"/>
        <w:rPr>
          <w:rFonts w:ascii="仿宋" w:eastAsia="仿宋" w:hAnsi="仿宋" w:cs="仿宋" w:hint="eastAsia"/>
          <w:sz w:val="32"/>
          <w:szCs w:val="32"/>
        </w:rPr>
      </w:pPr>
    </w:p>
    <w:p w14:paraId="5521CA30" w14:textId="2DFE14E6" w:rsidR="00EF485D" w:rsidRDefault="00475F2D">
      <w:pPr>
        <w:pStyle w:val="1"/>
      </w:pPr>
      <w:bookmarkStart w:id="1" w:name="_Toc588"/>
      <w:r>
        <w:rPr>
          <w:rFonts w:hint="eastAsia"/>
        </w:rPr>
        <w:lastRenderedPageBreak/>
        <w:t>第三章</w:t>
      </w:r>
      <w:r>
        <w:rPr>
          <w:rFonts w:hint="eastAsia"/>
        </w:rPr>
        <w:t xml:space="preserve">  </w:t>
      </w:r>
      <w:r>
        <w:rPr>
          <w:rFonts w:hint="eastAsia"/>
        </w:rPr>
        <w:t>供水设施管理</w:t>
      </w:r>
      <w:bookmarkEnd w:id="1"/>
    </w:p>
    <w:p w14:paraId="07748F8E" w14:textId="77777777" w:rsidR="002C431B" w:rsidRPr="002C431B" w:rsidRDefault="002C431B" w:rsidP="002C431B">
      <w:pPr>
        <w:rPr>
          <w:rFonts w:hint="eastAsia"/>
        </w:rPr>
      </w:pPr>
    </w:p>
    <w:p w14:paraId="0C5687CE"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设施包括城市供水企业管理的引水渠道、泵站、净水设施、输配水管网、进户总水表、公用给水站等公共供水设施和用户自建的与公共供水管道连接的地下水池、水箱、水塔、水泵机组、管道等用户供水设施。</w:t>
      </w:r>
    </w:p>
    <w:p w14:paraId="6EA4A0AE"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涉及城市供水设施的建设工程开工前，建设单位或施工单位应当向供水企业查明地下供水管网情况。因施工影响供水设施安全的，建设单位应当与供水企业商定采取相应的保护措施后，方可组织实施。</w:t>
      </w:r>
    </w:p>
    <w:p w14:paraId="3CB531EA"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因工程建设确需拆除、改装或者迁移城市公共供水设施的，建设单位</w:t>
      </w:r>
      <w:r>
        <w:rPr>
          <w:rFonts w:ascii="仿宋" w:eastAsia="仿宋" w:hAnsi="仿宋" w:cs="仿宋" w:hint="eastAsia"/>
          <w:sz w:val="32"/>
          <w:szCs w:val="32"/>
          <w:lang w:bidi="ar"/>
        </w:rPr>
        <w:t>应当按规定办理审批手续，采取相应的补救措施后，方可实施。</w:t>
      </w:r>
    </w:p>
    <w:p w14:paraId="0E48BDD8"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水单位使用的高低位水箱（池）应按设计标准设置。用水单位应对所使用的高低位水箱（池）每年定期清扫和消毒，经市卫生行政主管部门检验合格后方可继续供水。水质达不到饮用水标准的，供水企业应中止供水。中止供水期间，产权单位负责解决临时用水。</w:t>
      </w:r>
    </w:p>
    <w:p w14:paraId="17A7C729"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用户使用的水表应符合国家规定的技术标准，由市质量技术监督行政主管部门进行监督，供水企业进行管理。</w:t>
      </w:r>
    </w:p>
    <w:p w14:paraId="1A903282"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用户对水表计量准确度有异议，可要求测试。测试由具有检测资质的计量检定机构进行，符合国家规定的，可继</w:t>
      </w:r>
      <w:r>
        <w:rPr>
          <w:rFonts w:ascii="仿宋" w:eastAsia="仿宋" w:hAnsi="仿宋" w:cs="仿宋" w:hint="eastAsia"/>
          <w:sz w:val="32"/>
          <w:szCs w:val="32"/>
          <w:lang w:bidi="ar"/>
        </w:rPr>
        <w:t>续使用，测试费由用户承担；不符合国家规定的，测试费由产权单位承担，</w:t>
      </w:r>
      <w:r>
        <w:rPr>
          <w:rFonts w:ascii="仿宋" w:eastAsia="仿宋" w:hAnsi="仿宋" w:cs="仿宋" w:hint="eastAsia"/>
          <w:sz w:val="32"/>
          <w:szCs w:val="32"/>
          <w:lang w:bidi="ar"/>
        </w:rPr>
        <w:lastRenderedPageBreak/>
        <w:t>并应及时更换。</w:t>
      </w:r>
    </w:p>
    <w:p w14:paraId="28EE6B10"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用水单位自行建设的与城市公共供水管道连接的户外管道及其附属设施（不含小区泵站及其供水区域的供水管道），必须经供水企业验收合格并交其统一管理后，方可使用。</w:t>
      </w:r>
    </w:p>
    <w:p w14:paraId="5D8E0360"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供水企业负责建设行政主管部门委托的市直管住宅的进户阀门以内部分的供水设施的维修。</w:t>
      </w:r>
    </w:p>
    <w:p w14:paraId="2C246D6A"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其他单位和居民用户无加压设施的，以配水管网下线阀门为界，下线阀门以外部分（含下线阀门）由供水企业管理维修，以内部分由产权单位管理维修；有加压设施的，以总计量水表为界，总计</w:t>
      </w:r>
      <w:r>
        <w:rPr>
          <w:rFonts w:ascii="仿宋" w:eastAsia="仿宋" w:hAnsi="仿宋" w:cs="仿宋" w:hint="eastAsia"/>
          <w:sz w:val="32"/>
          <w:szCs w:val="32"/>
          <w:lang w:bidi="ar"/>
        </w:rPr>
        <w:t>量水表以外部分（含总计量水表）由供水企业管理维修，以内部分和室内外管网均由产权单位负责维修。</w:t>
      </w:r>
    </w:p>
    <w:p w14:paraId="0C8658CC"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供水设施完好率必须达到国家规定的标准。</w:t>
      </w:r>
    </w:p>
    <w:p w14:paraId="1909430F"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供水企业和产权单位应定期对其管理的供水设施进行更新改造或维修。</w:t>
      </w:r>
    </w:p>
    <w:p w14:paraId="135E4BBA"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任何单位和个人不得阻挠或干扰供水企业对供水设施的维修工作。</w:t>
      </w:r>
    </w:p>
    <w:p w14:paraId="238BD7AB"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任何单位和个人不得有下列行为：</w:t>
      </w:r>
    </w:p>
    <w:p w14:paraId="46DD7E55"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（一）私自启闭公用供水阀门；</w:t>
      </w:r>
    </w:p>
    <w:p w14:paraId="3A445A19"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（二）盗窃供水井盖、阀门、管道等；</w:t>
      </w:r>
    </w:p>
    <w:p w14:paraId="6B41350A"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（三）损坏供水水井、净配水厂、输配水管道及附属设施、加压泵站及输、变、配电设施和机泵设备；</w:t>
      </w:r>
    </w:p>
    <w:p w14:paraId="3F9CB72B"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（四）在供水管道上方堆放物料或者进行建筑</w:t>
      </w:r>
      <w:r>
        <w:rPr>
          <w:rFonts w:ascii="仿宋" w:eastAsia="仿宋" w:hAnsi="仿宋" w:cs="仿宋" w:hint="eastAsia"/>
          <w:sz w:val="32"/>
          <w:szCs w:val="32"/>
          <w:lang w:bidi="ar"/>
        </w:rPr>
        <w:t>；</w:t>
      </w:r>
    </w:p>
    <w:p w14:paraId="7A2BD43E"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（五）在城市输配水管道（渠）保护范围内堆放物料、采沙、取土；</w:t>
      </w:r>
    </w:p>
    <w:p w14:paraId="7E7A56BD"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（六）依附供水设施搭建棚厦，修砌构筑物；</w:t>
      </w:r>
    </w:p>
    <w:p w14:paraId="365E998E"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（七）在供水管道上擅自安装用水设备；</w:t>
      </w:r>
    </w:p>
    <w:p w14:paraId="6635B107"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（八）将室内供水明管砌入建筑物或者隔墙内；</w:t>
      </w:r>
    </w:p>
    <w:p w14:paraId="34D54E95"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（九）擅自改装、拆除、迁移供水设施；</w:t>
      </w:r>
    </w:p>
    <w:p w14:paraId="76347953" w14:textId="1DB3DF74" w:rsidR="00EF485D" w:rsidRDefault="00475F2D">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（十）其他损害城市供水设施或影响其使用功能的行为。</w:t>
      </w:r>
    </w:p>
    <w:p w14:paraId="189026B5" w14:textId="77777777" w:rsidR="002C431B" w:rsidRDefault="002C431B">
      <w:pPr>
        <w:spacing w:line="560" w:lineRule="exact"/>
        <w:ind w:firstLineChars="200" w:firstLine="640"/>
        <w:rPr>
          <w:rFonts w:ascii="仿宋" w:eastAsia="仿宋" w:hAnsi="仿宋" w:cs="仿宋" w:hint="eastAsia"/>
          <w:sz w:val="32"/>
          <w:szCs w:val="32"/>
        </w:rPr>
      </w:pPr>
    </w:p>
    <w:p w14:paraId="561F6521" w14:textId="6D299EC1" w:rsidR="00EF485D" w:rsidRDefault="00475F2D">
      <w:pPr>
        <w:pStyle w:val="1"/>
      </w:pPr>
      <w:bookmarkStart w:id="2" w:name="_Toc14227"/>
      <w:r>
        <w:rPr>
          <w:rFonts w:hint="eastAsia"/>
        </w:rPr>
        <w:t>第四章</w:t>
      </w:r>
      <w:r>
        <w:rPr>
          <w:rFonts w:hint="eastAsia"/>
        </w:rPr>
        <w:t xml:space="preserve">  </w:t>
      </w:r>
      <w:r>
        <w:rPr>
          <w:rFonts w:hint="eastAsia"/>
        </w:rPr>
        <w:t>供水用水管理</w:t>
      </w:r>
      <w:bookmarkEnd w:id="2"/>
    </w:p>
    <w:p w14:paraId="70BC4A5F" w14:textId="77777777" w:rsidR="002C431B" w:rsidRPr="002C431B" w:rsidRDefault="002C431B" w:rsidP="002C431B">
      <w:pPr>
        <w:rPr>
          <w:rFonts w:hint="eastAsia"/>
        </w:rPr>
      </w:pPr>
    </w:p>
    <w:p w14:paraId="0D77861F"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供水企业必须经资质审查合格并经工商行政管理机关登记注册后，方可从事经营活动。供水企业资质审查办法按国家有关规定执行。</w:t>
      </w:r>
    </w:p>
    <w:p w14:paraId="3D6112A7"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供水企业应当建立健全水质检测制度，保证水质符合国家规定的饮用水卫生标准，并接受市卫生行政主管部门的监督检查。</w:t>
      </w:r>
    </w:p>
    <w:p w14:paraId="50155DC5"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供水企业应按国家规定设置供水管网水压测压点，保证供水管网压力符合国家规定的标准。</w:t>
      </w:r>
    </w:p>
    <w:p w14:paraId="5EBB24E2"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供水企业应按国家有关规定实行职工持证上岗制度。</w:t>
      </w:r>
    </w:p>
    <w:p w14:paraId="4C82D588"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供水企业和产权单位负责管理的加压泵站必须按照市城市供水行政主管部门规定的供水次数和时间供水。</w:t>
      </w:r>
    </w:p>
    <w:p w14:paraId="52469DAB"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供水设施在运行中发生故障时，供水企业或者</w:t>
      </w:r>
      <w:r>
        <w:rPr>
          <w:rFonts w:ascii="仿宋" w:eastAsia="仿宋" w:hAnsi="仿宋" w:cs="仿宋" w:hint="eastAsia"/>
          <w:sz w:val="32"/>
          <w:szCs w:val="32"/>
          <w:lang w:bidi="ar"/>
        </w:rPr>
        <w:lastRenderedPageBreak/>
        <w:t>产权单位应当在接报后二十四小时内抢修完毕，但特殊情况除外。抢修时应当采取有效的安全和卫生防护措施。</w:t>
      </w:r>
    </w:p>
    <w:p w14:paraId="7A1B8C19"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不可抗力或者供水设施抢修等原因，临时停止供水或者降低供水水压的，供水企业或者产权单位应当在抢修的同时通知用户，并向市城市供水行政主管部门报告；连续超过二十四小时不能正常供水的，供水企业或者产权单位应当采取应急供水措施，保证生活用水的需要。</w:t>
      </w:r>
    </w:p>
    <w:p w14:paraId="0DDA9944"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因特</w:t>
      </w:r>
      <w:r>
        <w:rPr>
          <w:rFonts w:ascii="仿宋" w:eastAsia="仿宋" w:hAnsi="仿宋" w:cs="仿宋" w:hint="eastAsia"/>
          <w:sz w:val="32"/>
          <w:szCs w:val="32"/>
          <w:lang w:bidi="ar"/>
        </w:rPr>
        <w:t>殊情况无法保障全市正常供水时，经市政府批准，市城市供水行政主管部门可对非居民用户采取临时限制用水措施，保障城市生活必需用水。</w:t>
      </w:r>
    </w:p>
    <w:p w14:paraId="163674B0"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非居民用户使用城市供水应向供水企业提出申请，经市城市供水行政主管部门审核批准，由供水企业组织设计、配套、施工后，方可办理用水执照。</w:t>
      </w:r>
    </w:p>
    <w:p w14:paraId="42273324"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居民生活用水的，经有关部门和单位验收合格后，由开发建设单位向供水企业提出用水申请，办理用水手续。</w:t>
      </w:r>
    </w:p>
    <w:p w14:paraId="74E1D68C"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因工程建设需要临时用水的，建设单位应持规划、建设等有关部门的审批手续向供水企业提出用水申请，办理用水手续。</w:t>
      </w:r>
    </w:p>
    <w:p w14:paraId="16F0BD56"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用水性质一经核定，供</w:t>
      </w:r>
      <w:r>
        <w:rPr>
          <w:rFonts w:ascii="仿宋" w:eastAsia="仿宋" w:hAnsi="仿宋" w:cs="仿宋" w:hint="eastAsia"/>
          <w:sz w:val="32"/>
          <w:szCs w:val="32"/>
          <w:lang w:bidi="ar"/>
        </w:rPr>
        <w:t>水企业应根据核定的用水性质与用户签订《城市供用水合同》，并自签订之日起三日内开始供水。</w:t>
      </w:r>
    </w:p>
    <w:p w14:paraId="2C9C451D"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用户不得擅自变更用水性质和增加用水设施。</w:t>
      </w:r>
    </w:p>
    <w:p w14:paraId="02143E35"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非居民用户因新建、扩建、改建及其他原因，</w:t>
      </w:r>
      <w:r>
        <w:rPr>
          <w:rFonts w:ascii="仿宋" w:eastAsia="仿宋" w:hAnsi="仿宋" w:cs="仿宋" w:hint="eastAsia"/>
          <w:sz w:val="32"/>
          <w:szCs w:val="32"/>
          <w:lang w:bidi="ar"/>
        </w:rPr>
        <w:lastRenderedPageBreak/>
        <w:t>需要增加用水量的，应向供水企业提出申请，办理相关手续。</w:t>
      </w:r>
    </w:p>
    <w:p w14:paraId="5DA33478"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水企业对用户实行定期抄表和按市政府公布的水价标准计收水费制度。用户应按实际用水性质和实际用水量交纳水费。没有条件实行依表计量的用户，按人口、设施、用水类别及用水情况交纳水费。因水表故障不能计量时，按前三个月平均用水量计收水费。</w:t>
      </w:r>
    </w:p>
    <w:p w14:paraId="5920C8CB"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用户用水实行分类计量，不同用</w:t>
      </w:r>
      <w:r>
        <w:rPr>
          <w:rFonts w:ascii="仿宋" w:eastAsia="仿宋" w:hAnsi="仿宋" w:cs="仿宋" w:hint="eastAsia"/>
          <w:sz w:val="32"/>
          <w:szCs w:val="32"/>
          <w:lang w:bidi="ar"/>
        </w:rPr>
        <w:t>水性质的用户共用一块水表的，供水价格由供用水双方协商确定。</w:t>
      </w:r>
    </w:p>
    <w:p w14:paraId="59C4057C"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用户应当按照《水费交纳通知书》规定的时间交纳水费。逾期</w:t>
      </w:r>
      <w:r>
        <w:rPr>
          <w:rFonts w:ascii="仿宋" w:eastAsia="仿宋" w:hAnsi="仿宋" w:cs="仿宋" w:hint="eastAsia"/>
          <w:sz w:val="32"/>
          <w:szCs w:val="32"/>
          <w:lang w:bidi="ar"/>
        </w:rPr>
        <w:t>60</w:t>
      </w:r>
      <w:r>
        <w:rPr>
          <w:rFonts w:ascii="仿宋" w:eastAsia="仿宋" w:hAnsi="仿宋" w:cs="仿宋" w:hint="eastAsia"/>
          <w:sz w:val="32"/>
          <w:szCs w:val="32"/>
          <w:lang w:bidi="ar"/>
        </w:rPr>
        <w:t>日未交的，供水企业可以中止供水；采取中止供水措施的，供水企业应当提前</w:t>
      </w:r>
      <w:r>
        <w:rPr>
          <w:rFonts w:ascii="仿宋" w:eastAsia="仿宋" w:hAnsi="仿宋" w:cs="仿宋" w:hint="eastAsia"/>
          <w:sz w:val="32"/>
          <w:szCs w:val="32"/>
          <w:lang w:bidi="ar"/>
        </w:rPr>
        <w:t>3</w:t>
      </w:r>
      <w:r>
        <w:rPr>
          <w:rFonts w:ascii="仿宋" w:eastAsia="仿宋" w:hAnsi="仿宋" w:cs="仿宋" w:hint="eastAsia"/>
          <w:sz w:val="32"/>
          <w:szCs w:val="32"/>
          <w:lang w:bidi="ar"/>
        </w:rPr>
        <w:t>日通知用户。</w:t>
      </w:r>
    </w:p>
    <w:p w14:paraId="50135BE9"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用户有权就供水单位的收费和服务质量向供水企业查询，对不符合收费和服务质量标准的，可以向有关行政主管部门投诉。有关行政主管部门应在规定的时间内给予答复，并责成供水企业限期改正。</w:t>
      </w:r>
    </w:p>
    <w:p w14:paraId="11B9C8C6"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除供水企业、公安消防部门外，任何单位和个人不得擅自动用公共消防供水设施。消防用水不得用于非消防</w:t>
      </w:r>
      <w:r>
        <w:rPr>
          <w:rFonts w:ascii="仿宋" w:eastAsia="仿宋" w:hAnsi="仿宋" w:cs="仿宋" w:hint="eastAsia"/>
          <w:sz w:val="32"/>
          <w:szCs w:val="32"/>
          <w:lang w:bidi="ar"/>
        </w:rPr>
        <w:t>用途。</w:t>
      </w:r>
    </w:p>
    <w:p w14:paraId="1F580037" w14:textId="027E0CE3" w:rsidR="00EF485D" w:rsidRDefault="00475F2D">
      <w:pPr>
        <w:spacing w:line="560" w:lineRule="exact"/>
        <w:ind w:firstLineChars="200" w:firstLine="640"/>
        <w:rPr>
          <w:rFonts w:ascii="仿宋" w:eastAsia="仿宋" w:hAnsi="仿宋" w:cs="仿宋"/>
          <w:sz w:val="32"/>
          <w:szCs w:val="32"/>
          <w:lang w:bidi="ar"/>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禁止盗用或转供城市供水。</w:t>
      </w:r>
    </w:p>
    <w:p w14:paraId="38C10302" w14:textId="77777777" w:rsidR="002C431B" w:rsidRDefault="002C431B">
      <w:pPr>
        <w:spacing w:line="560" w:lineRule="exact"/>
        <w:ind w:firstLineChars="200" w:firstLine="640"/>
        <w:rPr>
          <w:rFonts w:ascii="仿宋" w:eastAsia="仿宋" w:hAnsi="仿宋" w:cs="仿宋" w:hint="eastAsia"/>
          <w:sz w:val="32"/>
          <w:szCs w:val="32"/>
        </w:rPr>
      </w:pPr>
    </w:p>
    <w:p w14:paraId="0E0CFEDF" w14:textId="5F9D3373" w:rsidR="00EF485D" w:rsidRDefault="00475F2D">
      <w:pPr>
        <w:pStyle w:val="1"/>
      </w:pPr>
      <w:bookmarkStart w:id="3" w:name="_Toc3931"/>
      <w:r>
        <w:rPr>
          <w:rFonts w:hint="eastAsia"/>
        </w:rPr>
        <w:t>第五章</w:t>
      </w:r>
      <w:r>
        <w:rPr>
          <w:rFonts w:hint="eastAsia"/>
        </w:rPr>
        <w:t xml:space="preserve">  </w:t>
      </w:r>
      <w:r>
        <w:rPr>
          <w:rFonts w:hint="eastAsia"/>
        </w:rPr>
        <w:t>法律责任</w:t>
      </w:r>
      <w:bookmarkEnd w:id="3"/>
    </w:p>
    <w:p w14:paraId="2CCBBDD0" w14:textId="77777777" w:rsidR="002C431B" w:rsidRPr="002C431B" w:rsidRDefault="002C431B" w:rsidP="002C431B">
      <w:pPr>
        <w:rPr>
          <w:rFonts w:hint="eastAsia"/>
        </w:rPr>
      </w:pPr>
    </w:p>
    <w:p w14:paraId="239A7007"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违反本条例第九条规定，未按国家规定的技术</w:t>
      </w:r>
      <w:r>
        <w:rPr>
          <w:rFonts w:ascii="仿宋" w:eastAsia="仿宋" w:hAnsi="仿宋" w:cs="仿宋" w:hint="eastAsia"/>
          <w:sz w:val="32"/>
          <w:szCs w:val="32"/>
          <w:lang w:bidi="ar"/>
        </w:rPr>
        <w:lastRenderedPageBreak/>
        <w:t>标准和设计规范进行城市供水工程的设计或施工的，由市城市供水行政主管部门责令限期改正，并可处以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万元以下罚款。</w:t>
      </w:r>
    </w:p>
    <w:p w14:paraId="76C88D2A"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违反本条例第十一条规定，建设工程施工给供水设施安全造成危害的，由市城市供水行政主管部门责令停止危害行为，赔偿损失，并处以</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万元以下罚款。对负有直接责任的主管人员和其他直接责任人，由其所在单位或者上级机关给予行政处分。</w:t>
      </w:r>
    </w:p>
    <w:p w14:paraId="06DC6F2F"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w:t>
      </w:r>
      <w:r>
        <w:rPr>
          <w:rFonts w:ascii="仿宋" w:eastAsia="仿宋" w:hAnsi="仿宋" w:cs="仿宋" w:hint="eastAsia"/>
          <w:sz w:val="32"/>
          <w:szCs w:val="32"/>
          <w:lang w:bidi="ar"/>
        </w:rPr>
        <w:t>第十三条规定，未按规定对高低位水箱（池）进行清扫和消毒的，由市卫生行政主管部门依法给予处罚；给用户造成损失的，应负赔偿责任。</w:t>
      </w:r>
    </w:p>
    <w:p w14:paraId="51A21957"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违反本条例第十七条规定，公共供水设施完好率未达到国家规定标准的，由市城市供水行政主管部门责令供水单位限期改正，并处以</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元以下罚款；用户供水设施完好率未达到国家规定标准的，由市城市供水行政主管部门责令产权单位赔偿由此给供水单位造成的损失，并处以</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w:t>
      </w:r>
    </w:p>
    <w:p w14:paraId="52B31272" w14:textId="77777777" w:rsidR="00EF485D" w:rsidRDefault="00475F2D">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违反第三款规定，阻挠或者干扰供水设施维修工作的，由市城市供水行政主管部门责令改正，赔偿由此给供水企业造成的损失，并处以</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w:t>
      </w:r>
    </w:p>
    <w:p w14:paraId="3AD77236"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违反本条例第十八条规定，实施损害供水设施或</w:t>
      </w:r>
      <w:r>
        <w:rPr>
          <w:rFonts w:ascii="仿宋" w:eastAsia="仿宋" w:hAnsi="仿宋" w:cs="仿宋" w:hint="eastAsia"/>
          <w:sz w:val="32"/>
          <w:szCs w:val="32"/>
          <w:lang w:bidi="ar"/>
        </w:rPr>
        <w:t>者影响供水设施使用功能行为的，由市城市供水行政主管部门</w:t>
      </w:r>
      <w:r>
        <w:rPr>
          <w:rFonts w:ascii="仿宋" w:eastAsia="仿宋" w:hAnsi="仿宋" w:cs="仿宋" w:hint="eastAsia"/>
          <w:sz w:val="32"/>
          <w:szCs w:val="32"/>
          <w:lang w:bidi="ar"/>
        </w:rPr>
        <w:lastRenderedPageBreak/>
        <w:t>责令停止侵害行为。未造成设施损坏但拒不停止侵害行为的，可处以</w:t>
      </w:r>
      <w:r>
        <w:rPr>
          <w:rFonts w:ascii="仿宋" w:eastAsia="仿宋" w:hAnsi="仿宋" w:cs="仿宋" w:hint="eastAsia"/>
          <w:sz w:val="32"/>
          <w:szCs w:val="32"/>
          <w:lang w:bidi="ar"/>
        </w:rPr>
        <w:t>200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元以下罚款；造成设施损坏的，除责令赔偿损失外，可处以赔偿费</w:t>
      </w:r>
      <w:r>
        <w:rPr>
          <w:rFonts w:ascii="仿宋" w:eastAsia="仿宋" w:hAnsi="仿宋" w:cs="仿宋" w:hint="eastAsia"/>
          <w:sz w:val="32"/>
          <w:szCs w:val="32"/>
          <w:lang w:bidi="ar"/>
        </w:rPr>
        <w:t>1</w:t>
      </w:r>
      <w:r>
        <w:rPr>
          <w:rFonts w:ascii="仿宋" w:eastAsia="仿宋" w:hAnsi="仿宋" w:cs="仿宋" w:hint="eastAsia"/>
          <w:sz w:val="32"/>
          <w:szCs w:val="32"/>
          <w:lang w:bidi="ar"/>
        </w:rPr>
        <w:t>至</w:t>
      </w:r>
      <w:r>
        <w:rPr>
          <w:rFonts w:ascii="仿宋" w:eastAsia="仿宋" w:hAnsi="仿宋" w:cs="仿宋" w:hint="eastAsia"/>
          <w:sz w:val="32"/>
          <w:szCs w:val="32"/>
          <w:lang w:bidi="ar"/>
        </w:rPr>
        <w:t>5</w:t>
      </w:r>
      <w:r>
        <w:rPr>
          <w:rFonts w:ascii="仿宋" w:eastAsia="仿宋" w:hAnsi="仿宋" w:cs="仿宋" w:hint="eastAsia"/>
          <w:sz w:val="32"/>
          <w:szCs w:val="32"/>
          <w:lang w:bidi="ar"/>
        </w:rPr>
        <w:t>倍的罚款；构成治安管理处罚的，由公安机关依照《中华人民共和国治安管理处罚法》予以处罚；构成犯罪的，依法追究刑事责任。</w:t>
      </w:r>
    </w:p>
    <w:p w14:paraId="76455070"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违反本条例第二十条规定，供水水质不符合国家规定标准或供水管网水压不符合国家规定标准的，由市城市供水行政主管部门责令限期改正；造成用户损失的，应负赔偿责任，并根据情节轻重对供水单位处以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万元以下的罚款；对负有直接责任的主管人员和其他直接责任人员，其所在单位或者上级机关可以给予行政处分。</w:t>
      </w:r>
    </w:p>
    <w:p w14:paraId="5C2BDC2F"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二条规定，不按市城市供水行政主管部门规定的供水次数和时间供水，影响管网供水和居民正常用水的，由市城市供水行政主管部门责令限期改正，给用户造成损失的，供水企业和产权单位应当负赔偿责任。</w:t>
      </w:r>
    </w:p>
    <w:p w14:paraId="19AAEEE3"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违反本条例第二十五条规定，未办用水执照或用水手续擅自用水的，由市城市供水行政主管部门责令限期改正，给供水单位造成损失的，应负赔偿责任。</w:t>
      </w:r>
    </w:p>
    <w:p w14:paraId="4D9B3EF3"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违反本条例第二十六条规</w:t>
      </w:r>
      <w:r>
        <w:rPr>
          <w:rFonts w:ascii="仿宋" w:eastAsia="仿宋" w:hAnsi="仿宋" w:cs="仿宋" w:hint="eastAsia"/>
          <w:sz w:val="32"/>
          <w:szCs w:val="32"/>
          <w:lang w:bidi="ar"/>
        </w:rPr>
        <w:t>定，擅自改变用水性质和增加用水设施的，由市城市供水行政主管部门责令限期改正，赔偿由此给供水企业造成的损失。</w:t>
      </w:r>
    </w:p>
    <w:p w14:paraId="57CACADD"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违反本条例第三十一条规定，非法使用消防用</w:t>
      </w:r>
      <w:r>
        <w:rPr>
          <w:rFonts w:ascii="仿宋" w:eastAsia="仿宋" w:hAnsi="仿宋" w:cs="仿宋" w:hint="eastAsia"/>
          <w:sz w:val="32"/>
          <w:szCs w:val="32"/>
          <w:lang w:bidi="ar"/>
        </w:rPr>
        <w:lastRenderedPageBreak/>
        <w:t>水的，由市城市供水行政主管部门责令按实际用水性质和用水量补交水费，实际用水量无法计算的，由市城市供水行政主管部门根据其最高日用水量确定。</w:t>
      </w:r>
    </w:p>
    <w:p w14:paraId="19D57148"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违反本条例第三十二条规定，盗用或转供城市供水的，由市城市供水行政主管部门责令补交水费，并处以应交水费</w:t>
      </w:r>
      <w:r>
        <w:rPr>
          <w:rFonts w:ascii="仿宋" w:eastAsia="仿宋" w:hAnsi="仿宋" w:cs="仿宋" w:hint="eastAsia"/>
          <w:sz w:val="32"/>
          <w:szCs w:val="32"/>
          <w:lang w:bidi="ar"/>
        </w:rPr>
        <w:t>1</w:t>
      </w:r>
      <w:r>
        <w:rPr>
          <w:rFonts w:ascii="仿宋" w:eastAsia="仿宋" w:hAnsi="仿宋" w:cs="仿宋" w:hint="eastAsia"/>
          <w:sz w:val="32"/>
          <w:szCs w:val="32"/>
          <w:lang w:bidi="ar"/>
        </w:rPr>
        <w:t>至</w:t>
      </w:r>
      <w:r>
        <w:rPr>
          <w:rFonts w:ascii="仿宋" w:eastAsia="仿宋" w:hAnsi="仿宋" w:cs="仿宋" w:hint="eastAsia"/>
          <w:sz w:val="32"/>
          <w:szCs w:val="32"/>
          <w:lang w:bidi="ar"/>
        </w:rPr>
        <w:t>5</w:t>
      </w:r>
      <w:r>
        <w:rPr>
          <w:rFonts w:ascii="仿宋" w:eastAsia="仿宋" w:hAnsi="仿宋" w:cs="仿宋" w:hint="eastAsia"/>
          <w:sz w:val="32"/>
          <w:szCs w:val="32"/>
          <w:lang w:bidi="ar"/>
        </w:rPr>
        <w:t>倍罚款。</w:t>
      </w:r>
    </w:p>
    <w:p w14:paraId="2C678756" w14:textId="1F3D91C8" w:rsidR="00EF485D" w:rsidRDefault="00475F2D">
      <w:pPr>
        <w:spacing w:line="560" w:lineRule="exact"/>
        <w:ind w:firstLineChars="200" w:firstLine="640"/>
        <w:rPr>
          <w:rFonts w:ascii="仿宋" w:eastAsia="仿宋" w:hAnsi="仿宋" w:cs="仿宋"/>
          <w:sz w:val="32"/>
          <w:szCs w:val="32"/>
          <w:lang w:bidi="ar"/>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市城市供水行政主管部门工作人员违反本条例规定，玩忽职守、滥用职权、徇私舞弊的，由其所在单位或者上级机关给予行政处分；构成犯罪的，依法追究刑事责任。</w:t>
      </w:r>
    </w:p>
    <w:p w14:paraId="180E687F" w14:textId="77777777" w:rsidR="002C431B" w:rsidRDefault="002C431B">
      <w:pPr>
        <w:spacing w:line="560" w:lineRule="exact"/>
        <w:ind w:firstLineChars="200" w:firstLine="640"/>
        <w:rPr>
          <w:rFonts w:ascii="仿宋" w:eastAsia="仿宋" w:hAnsi="仿宋" w:cs="仿宋" w:hint="eastAsia"/>
          <w:sz w:val="32"/>
          <w:szCs w:val="32"/>
        </w:rPr>
      </w:pPr>
    </w:p>
    <w:p w14:paraId="1ABFC037" w14:textId="7BCB8482" w:rsidR="00EF485D" w:rsidRDefault="00475F2D">
      <w:pPr>
        <w:pStyle w:val="1"/>
      </w:pPr>
      <w:bookmarkStart w:id="4" w:name="_Toc411"/>
      <w:r>
        <w:rPr>
          <w:rFonts w:hint="eastAsia"/>
        </w:rPr>
        <w:t>第六章</w:t>
      </w:r>
      <w:r>
        <w:rPr>
          <w:rFonts w:hint="eastAsia"/>
        </w:rPr>
        <w:t xml:space="preserve">  </w:t>
      </w:r>
      <w:r>
        <w:rPr>
          <w:rFonts w:hint="eastAsia"/>
        </w:rPr>
        <w:t>附</w:t>
      </w:r>
      <w:r>
        <w:rPr>
          <w:rFonts w:hint="eastAsia"/>
        </w:rPr>
        <w:t xml:space="preserve">    </w:t>
      </w:r>
      <w:r>
        <w:rPr>
          <w:rFonts w:hint="eastAsia"/>
        </w:rPr>
        <w:t>则</w:t>
      </w:r>
      <w:bookmarkEnd w:id="4"/>
    </w:p>
    <w:p w14:paraId="49A76E28" w14:textId="77777777" w:rsidR="002C431B" w:rsidRPr="002C431B" w:rsidRDefault="002C431B" w:rsidP="002C431B">
      <w:pPr>
        <w:rPr>
          <w:rFonts w:hint="eastAsia"/>
        </w:rPr>
      </w:pPr>
    </w:p>
    <w:p w14:paraId="493DCCE1"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海城市、台安县、岫岩满族自治县参照本条例执行。</w:t>
      </w:r>
    </w:p>
    <w:p w14:paraId="62E9B7D7" w14:textId="77777777" w:rsidR="00EF485D" w:rsidRDefault="00475F2D">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2003</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3B3EA6B8" w14:textId="77777777" w:rsidR="00EF485D" w:rsidRDefault="00EF485D">
      <w:pPr>
        <w:spacing w:line="560" w:lineRule="exact"/>
        <w:rPr>
          <w:rFonts w:ascii="仿宋" w:eastAsia="仿宋" w:hAnsi="仿宋" w:cs="仿宋"/>
          <w:sz w:val="32"/>
          <w:szCs w:val="32"/>
        </w:rPr>
      </w:pPr>
    </w:p>
    <w:p w14:paraId="6D8EC518" w14:textId="77777777" w:rsidR="00EF485D" w:rsidRPr="002C431B" w:rsidRDefault="00EF485D">
      <w:pPr>
        <w:spacing w:line="560" w:lineRule="exact"/>
        <w:rPr>
          <w:rFonts w:ascii="仿宋" w:eastAsia="仿宋" w:hAnsi="仿宋" w:cs="仿宋"/>
          <w:sz w:val="32"/>
          <w:szCs w:val="32"/>
        </w:rPr>
      </w:pPr>
    </w:p>
    <w:sectPr w:rsidR="00EF485D" w:rsidRPr="002C431B">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D01AB" w14:textId="77777777" w:rsidR="00475F2D" w:rsidRDefault="00475F2D">
      <w:r>
        <w:separator/>
      </w:r>
    </w:p>
  </w:endnote>
  <w:endnote w:type="continuationSeparator" w:id="0">
    <w:p w14:paraId="0E98C6CB" w14:textId="77777777" w:rsidR="00475F2D" w:rsidRDefault="00475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41722" w14:textId="77777777" w:rsidR="00EF485D" w:rsidRDefault="00475F2D">
    <w:pPr>
      <w:pStyle w:val="a3"/>
    </w:pPr>
    <w:r>
      <w:rPr>
        <w:noProof/>
      </w:rPr>
      <mc:AlternateContent>
        <mc:Choice Requires="wps">
          <w:drawing>
            <wp:anchor distT="0" distB="0" distL="114300" distR="114300" simplePos="0" relativeHeight="251658240" behindDoc="0" locked="0" layoutInCell="1" allowOverlap="1" wp14:anchorId="043A372E" wp14:editId="48639F66">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0E6F508" w14:textId="77777777" w:rsidR="00EF485D" w:rsidRDefault="00475F2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43A372E"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0E6F508" w14:textId="77777777" w:rsidR="00EF485D" w:rsidRDefault="00475F2D">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47FA2" w14:textId="77777777" w:rsidR="00475F2D" w:rsidRDefault="00475F2D">
      <w:r>
        <w:separator/>
      </w:r>
    </w:p>
  </w:footnote>
  <w:footnote w:type="continuationSeparator" w:id="0">
    <w:p w14:paraId="004CB936" w14:textId="77777777" w:rsidR="00475F2D" w:rsidRDefault="00475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431B"/>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75F2D"/>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485D"/>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3F5066B"/>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20A6"/>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1231"/>
  <w15:docId w15:val="{12766B08-000A-43B7-AB10-4499452D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769</Words>
  <Characters>4389</Characters>
  <Application>Microsoft Office Word</Application>
  <DocSecurity>0</DocSecurity>
  <Lines>36</Lines>
  <Paragraphs>10</Paragraphs>
  <ScaleCrop>false</ScaleCrop>
  <Company>Sky123.Org</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