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768E4" w14:textId="77777777" w:rsidR="001024D8" w:rsidRDefault="001024D8">
      <w:pPr>
        <w:pStyle w:val="3"/>
        <w:jc w:val="both"/>
      </w:pPr>
    </w:p>
    <w:p w14:paraId="707FABEC" w14:textId="77777777" w:rsidR="001024D8" w:rsidRDefault="001024D8">
      <w:pPr>
        <w:pStyle w:val="3"/>
        <w:jc w:val="both"/>
      </w:pPr>
    </w:p>
    <w:p w14:paraId="6CF3664E" w14:textId="77777777" w:rsidR="001024D8" w:rsidRDefault="002161C2">
      <w:pPr>
        <w:pStyle w:val="3"/>
      </w:pPr>
      <w:r>
        <w:rPr>
          <w:rFonts w:hint="eastAsia"/>
        </w:rPr>
        <w:t>鞍山市城市公共客运交通管理条例</w:t>
      </w:r>
    </w:p>
    <w:p w14:paraId="50A8BBFD" w14:textId="77777777" w:rsidR="001024D8" w:rsidRDefault="001024D8">
      <w:pPr>
        <w:pStyle w:val="TOC1"/>
      </w:pPr>
    </w:p>
    <w:p w14:paraId="7440CA46" w14:textId="77777777" w:rsidR="001024D8" w:rsidRDefault="002161C2">
      <w:pPr>
        <w:pStyle w:val="TOC1"/>
      </w:pPr>
      <w:r>
        <w:rPr>
          <w:rFonts w:hint="eastAsia"/>
        </w:rPr>
        <w:t>（</w:t>
      </w:r>
      <w:r>
        <w:rPr>
          <w:rFonts w:hint="eastAsia"/>
        </w:rPr>
        <w:t>2001</w:t>
      </w:r>
      <w:r>
        <w:rPr>
          <w:rFonts w:hint="eastAsia"/>
        </w:rPr>
        <w:t>年</w:t>
      </w:r>
      <w:r>
        <w:rPr>
          <w:rFonts w:hint="eastAsia"/>
        </w:rPr>
        <w:t>6</w:t>
      </w:r>
      <w:r>
        <w:rPr>
          <w:rFonts w:hint="eastAsia"/>
        </w:rPr>
        <w:t>月</w:t>
      </w:r>
      <w:r>
        <w:rPr>
          <w:rFonts w:hint="eastAsia"/>
        </w:rPr>
        <w:t>27</w:t>
      </w:r>
      <w:r>
        <w:rPr>
          <w:rFonts w:hint="eastAsia"/>
        </w:rPr>
        <w:t>日鞍山市第十二届人民代表大会常务委员会第二十七次会议通过</w:t>
      </w:r>
      <w:r>
        <w:rPr>
          <w:rFonts w:hint="eastAsia"/>
        </w:rPr>
        <w:t xml:space="preserve">  2001</w:t>
      </w:r>
      <w:r>
        <w:rPr>
          <w:rFonts w:hint="eastAsia"/>
        </w:rPr>
        <w:t>年</w:t>
      </w:r>
      <w:r>
        <w:rPr>
          <w:rFonts w:hint="eastAsia"/>
        </w:rPr>
        <w:t>7</w:t>
      </w:r>
      <w:r>
        <w:rPr>
          <w:rFonts w:hint="eastAsia"/>
        </w:rPr>
        <w:t>月</w:t>
      </w:r>
      <w:r>
        <w:rPr>
          <w:rFonts w:hint="eastAsia"/>
        </w:rPr>
        <w:t>27</w:t>
      </w:r>
      <w:r>
        <w:rPr>
          <w:rFonts w:hint="eastAsia"/>
        </w:rPr>
        <w:t>日辽宁省第九届人民代表大会常务委员会第二十五次会议批准</w:t>
      </w:r>
      <w:r>
        <w:rPr>
          <w:rFonts w:hint="eastAsia"/>
        </w:rPr>
        <w:t xml:space="preserve">  </w:t>
      </w:r>
      <w:r>
        <w:rPr>
          <w:rFonts w:hint="eastAsia"/>
        </w:rPr>
        <w:t>根据</w:t>
      </w:r>
      <w:r>
        <w:rPr>
          <w:rFonts w:hint="eastAsia"/>
        </w:rPr>
        <w:t>2010</w:t>
      </w:r>
      <w:r>
        <w:rPr>
          <w:rFonts w:hint="eastAsia"/>
        </w:rPr>
        <w:t>年</w:t>
      </w:r>
      <w:r>
        <w:rPr>
          <w:rFonts w:hint="eastAsia"/>
        </w:rPr>
        <w:t>4</w:t>
      </w:r>
      <w:r>
        <w:rPr>
          <w:rFonts w:hint="eastAsia"/>
        </w:rPr>
        <w:t>月</w:t>
      </w:r>
      <w:r>
        <w:rPr>
          <w:rFonts w:hint="eastAsia"/>
        </w:rPr>
        <w:t>30</w:t>
      </w:r>
      <w:r>
        <w:rPr>
          <w:rFonts w:hint="eastAsia"/>
        </w:rPr>
        <w:t>日鞍山市第十四届人民代表大会常务委员会第十六次会议通过</w:t>
      </w:r>
      <w:r>
        <w:rPr>
          <w:rFonts w:hint="eastAsia"/>
        </w:rPr>
        <w:t xml:space="preserve">  2010</w:t>
      </w:r>
      <w:r>
        <w:rPr>
          <w:rFonts w:hint="eastAsia"/>
        </w:rPr>
        <w:t>年</w:t>
      </w:r>
      <w:r>
        <w:rPr>
          <w:rFonts w:hint="eastAsia"/>
        </w:rPr>
        <w:t>5</w:t>
      </w:r>
      <w:r>
        <w:rPr>
          <w:rFonts w:hint="eastAsia"/>
        </w:rPr>
        <w:t>月</w:t>
      </w:r>
      <w:r>
        <w:rPr>
          <w:rFonts w:hint="eastAsia"/>
        </w:rPr>
        <w:t>28</w:t>
      </w:r>
      <w:r>
        <w:rPr>
          <w:rFonts w:hint="eastAsia"/>
        </w:rPr>
        <w:t>日辽宁省第十一届人民代表大会常务委员会第十七次会议批准的修改决定修正）</w:t>
      </w:r>
    </w:p>
    <w:p w14:paraId="749CD8D0" w14:textId="77777777" w:rsidR="001024D8" w:rsidRDefault="001024D8">
      <w:pPr>
        <w:spacing w:line="560" w:lineRule="exact"/>
        <w:ind w:firstLineChars="200" w:firstLine="640"/>
        <w:rPr>
          <w:rFonts w:ascii="楷体" w:eastAsia="楷体" w:hAnsi="楷体" w:cs="楷体"/>
          <w:sz w:val="32"/>
          <w:szCs w:val="32"/>
          <w:lang w:bidi="ar"/>
        </w:rPr>
      </w:pPr>
    </w:p>
    <w:p w14:paraId="4036874B" w14:textId="77777777" w:rsidR="001024D8" w:rsidRDefault="002161C2">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14:paraId="06F11919" w14:textId="77777777" w:rsidR="001024D8" w:rsidRDefault="001024D8">
      <w:pPr>
        <w:spacing w:line="560" w:lineRule="exact"/>
        <w:ind w:firstLineChars="200" w:firstLine="640"/>
        <w:jc w:val="center"/>
        <w:rPr>
          <w:rFonts w:ascii="楷体" w:eastAsia="楷体" w:hAnsi="楷体" w:cs="楷体"/>
          <w:sz w:val="32"/>
          <w:szCs w:val="32"/>
          <w:lang w:bidi="ar"/>
        </w:rPr>
      </w:pPr>
    </w:p>
    <w:p w14:paraId="6A5C872E" w14:textId="77777777" w:rsidR="001024D8" w:rsidRDefault="002161C2">
      <w:pPr>
        <w:pStyle w:val="a5"/>
      </w:pPr>
      <w:r>
        <w:rPr>
          <w:rFonts w:hint="eastAsia"/>
        </w:rPr>
        <w:fldChar w:fldCharType="begin"/>
      </w:r>
      <w:r>
        <w:rPr>
          <w:rFonts w:hint="eastAsia"/>
        </w:rPr>
        <w:instrText xml:space="preserve">TOC \o "1-1" \n  \h \u </w:instrText>
      </w:r>
      <w:r>
        <w:rPr>
          <w:rFonts w:hint="eastAsia"/>
        </w:rPr>
        <w:fldChar w:fldCharType="separate"/>
      </w:r>
      <w:hyperlink w:anchor="_Toc5365"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14:paraId="7ABAEB44" w14:textId="77777777" w:rsidR="001024D8" w:rsidRDefault="002161C2">
      <w:pPr>
        <w:pStyle w:val="a5"/>
      </w:pPr>
      <w:hyperlink w:anchor="_Toc4052" w:history="1">
        <w:r>
          <w:rPr>
            <w:rFonts w:hint="eastAsia"/>
          </w:rPr>
          <w:t>第二章</w:t>
        </w:r>
        <w:r>
          <w:rPr>
            <w:rFonts w:hint="eastAsia"/>
          </w:rPr>
          <w:t xml:space="preserve">  </w:t>
        </w:r>
        <w:r>
          <w:rPr>
            <w:rFonts w:hint="eastAsia"/>
          </w:rPr>
          <w:t>规划和建设</w:t>
        </w:r>
      </w:hyperlink>
    </w:p>
    <w:p w14:paraId="6FE07DB2" w14:textId="77777777" w:rsidR="001024D8" w:rsidRDefault="002161C2">
      <w:pPr>
        <w:pStyle w:val="a5"/>
      </w:pPr>
      <w:hyperlink w:anchor="_Toc19907" w:history="1">
        <w:r>
          <w:rPr>
            <w:rFonts w:hint="eastAsia"/>
          </w:rPr>
          <w:t>第三章</w:t>
        </w:r>
        <w:r>
          <w:rPr>
            <w:rFonts w:hint="eastAsia"/>
          </w:rPr>
          <w:t xml:space="preserve">  </w:t>
        </w:r>
        <w:r>
          <w:rPr>
            <w:rFonts w:hint="eastAsia"/>
          </w:rPr>
          <w:t>资质与专营权管理</w:t>
        </w:r>
      </w:hyperlink>
    </w:p>
    <w:p w14:paraId="12430862" w14:textId="77777777" w:rsidR="001024D8" w:rsidRDefault="002161C2">
      <w:pPr>
        <w:pStyle w:val="a5"/>
      </w:pPr>
      <w:hyperlink w:anchor="_Toc2371" w:history="1">
        <w:r>
          <w:rPr>
            <w:rFonts w:hint="eastAsia"/>
          </w:rPr>
          <w:t>第四章</w:t>
        </w:r>
        <w:r>
          <w:rPr>
            <w:rFonts w:hint="eastAsia"/>
          </w:rPr>
          <w:t xml:space="preserve">  </w:t>
        </w:r>
        <w:r>
          <w:rPr>
            <w:rFonts w:hint="eastAsia"/>
          </w:rPr>
          <w:t>营运管理</w:t>
        </w:r>
      </w:hyperlink>
    </w:p>
    <w:p w14:paraId="30A54EAD" w14:textId="77777777" w:rsidR="001024D8" w:rsidRDefault="002161C2">
      <w:pPr>
        <w:pStyle w:val="a5"/>
      </w:pPr>
      <w:hyperlink w:anchor="_Toc13321" w:history="1">
        <w:r>
          <w:rPr>
            <w:rFonts w:hint="eastAsia"/>
          </w:rPr>
          <w:t>第五章</w:t>
        </w:r>
        <w:r>
          <w:rPr>
            <w:rFonts w:hint="eastAsia"/>
          </w:rPr>
          <w:t xml:space="preserve">  </w:t>
        </w:r>
        <w:r>
          <w:rPr>
            <w:rFonts w:hint="eastAsia"/>
          </w:rPr>
          <w:t>设施管理</w:t>
        </w:r>
      </w:hyperlink>
    </w:p>
    <w:p w14:paraId="50C809BB" w14:textId="77777777" w:rsidR="001024D8" w:rsidRDefault="002161C2">
      <w:pPr>
        <w:pStyle w:val="a5"/>
      </w:pPr>
      <w:hyperlink w:anchor="_Toc9298" w:history="1">
        <w:r>
          <w:rPr>
            <w:rFonts w:hint="eastAsia"/>
          </w:rPr>
          <w:t>第六章</w:t>
        </w:r>
        <w:r>
          <w:rPr>
            <w:rFonts w:hint="eastAsia"/>
          </w:rPr>
          <w:t xml:space="preserve">  </w:t>
        </w:r>
        <w:r>
          <w:rPr>
            <w:rFonts w:hint="eastAsia"/>
          </w:rPr>
          <w:t>监督与投诉</w:t>
        </w:r>
      </w:hyperlink>
    </w:p>
    <w:p w14:paraId="252A1E55" w14:textId="77777777" w:rsidR="001024D8" w:rsidRDefault="002161C2">
      <w:pPr>
        <w:pStyle w:val="a5"/>
      </w:pPr>
      <w:hyperlink w:anchor="_Toc10329" w:history="1">
        <w:r>
          <w:rPr>
            <w:rFonts w:hint="eastAsia"/>
          </w:rPr>
          <w:t>第七章</w:t>
        </w:r>
        <w:r>
          <w:rPr>
            <w:rFonts w:hint="eastAsia"/>
          </w:rPr>
          <w:t xml:space="preserve">  </w:t>
        </w:r>
        <w:r>
          <w:rPr>
            <w:rFonts w:hint="eastAsia"/>
          </w:rPr>
          <w:t>法</w:t>
        </w:r>
        <w:r>
          <w:rPr>
            <w:rFonts w:hint="eastAsia"/>
          </w:rPr>
          <w:t>律责任</w:t>
        </w:r>
      </w:hyperlink>
    </w:p>
    <w:p w14:paraId="5BDA5CB9" w14:textId="77777777" w:rsidR="001024D8" w:rsidRDefault="002161C2">
      <w:pPr>
        <w:pStyle w:val="a5"/>
      </w:pPr>
      <w:hyperlink w:anchor="_Toc27021" w:history="1">
        <w:r>
          <w:rPr>
            <w:rFonts w:hint="eastAsia"/>
          </w:rPr>
          <w:t>第八章</w:t>
        </w:r>
        <w:r>
          <w:rPr>
            <w:rFonts w:hint="eastAsia"/>
          </w:rPr>
          <w:t xml:space="preserve">  </w:t>
        </w:r>
        <w:r>
          <w:rPr>
            <w:rFonts w:hint="eastAsia"/>
          </w:rPr>
          <w:t>附</w:t>
        </w:r>
        <w:r>
          <w:rPr>
            <w:rFonts w:hint="eastAsia"/>
          </w:rPr>
          <w:t xml:space="preserve">    </w:t>
        </w:r>
        <w:r>
          <w:rPr>
            <w:rFonts w:hint="eastAsia"/>
          </w:rPr>
          <w:t>则</w:t>
        </w:r>
      </w:hyperlink>
    </w:p>
    <w:p w14:paraId="632407BC" w14:textId="77777777" w:rsidR="001024D8" w:rsidRDefault="002161C2">
      <w:pPr>
        <w:pStyle w:val="a5"/>
        <w:rPr>
          <w:rFonts w:ascii="楷体" w:hAnsi="楷体" w:cs="楷体"/>
          <w:szCs w:val="32"/>
          <w:lang w:bidi="ar"/>
        </w:rPr>
      </w:pPr>
      <w:r>
        <w:rPr>
          <w:rFonts w:hint="eastAsia"/>
        </w:rPr>
        <w:lastRenderedPageBreak/>
        <w:fldChar w:fldCharType="end"/>
      </w:r>
    </w:p>
    <w:p w14:paraId="7849B207" w14:textId="77777777" w:rsidR="001024D8" w:rsidRDefault="002161C2">
      <w:pPr>
        <w:pStyle w:val="1"/>
      </w:pPr>
      <w:bookmarkStart w:id="0" w:name="_Toc5365"/>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0"/>
    </w:p>
    <w:p w14:paraId="3E3FA49D" w14:textId="77777777" w:rsidR="001024D8" w:rsidRDefault="001024D8">
      <w:pPr>
        <w:spacing w:line="560" w:lineRule="exact"/>
        <w:ind w:firstLineChars="200" w:firstLine="640"/>
        <w:rPr>
          <w:rStyle w:val="20"/>
        </w:rPr>
      </w:pPr>
    </w:p>
    <w:p w14:paraId="14B9D22C" w14:textId="3EAEA8EB" w:rsidR="001024D8" w:rsidRDefault="002161C2">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为加强公共客运交通管理，维护公共客运交通秩序，保护公共客运交通设施完好，保障乘客与经营者的合法权益，促进公共客运交通事业的发展，根据国家有关</w:t>
      </w:r>
      <w:r>
        <w:rPr>
          <w:rFonts w:ascii="仿宋" w:eastAsia="仿宋" w:hAnsi="仿宋" w:cs="仿宋" w:hint="eastAsia"/>
          <w:sz w:val="32"/>
          <w:szCs w:val="32"/>
          <w:lang w:bidi="ar"/>
        </w:rPr>
        <w:t>规定，结合本市实际，制定本条例。</w:t>
      </w:r>
    </w:p>
    <w:p w14:paraId="37C09E27"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本条例所称城市公共客运交通是指在城市中利用城市公共汽车（含小型公共汽车，下同）、电车、快速轨道车等公共客运交通工具及相关设施，依照固定的线路、时间、站点营运的客运交通方式。</w:t>
      </w:r>
    </w:p>
    <w:p w14:paraId="73801289"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w:t>
      </w:r>
      <w:r>
        <w:rPr>
          <w:rFonts w:ascii="仿宋" w:eastAsia="仿宋" w:hAnsi="仿宋" w:cs="仿宋" w:hint="eastAsia"/>
          <w:sz w:val="32"/>
          <w:szCs w:val="32"/>
          <w:lang w:bidi="ar"/>
        </w:rPr>
        <w:t>适用于鞍山市城市规划区内城市公共客运交通的经营及相关的管理活动。</w:t>
      </w:r>
    </w:p>
    <w:p w14:paraId="1353FFD8"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鞍山市城市公共客运交通行政主管部门（以下简称公交行政主管部门）依照本条例的规定，负责本市的城市公共客运交通行业管理。</w:t>
      </w:r>
    </w:p>
    <w:p w14:paraId="188AAE81"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其他有关部门依照各自的职责，协助公交行政主管部门实施本条例。</w:t>
      </w:r>
    </w:p>
    <w:p w14:paraId="1B5544B6" w14:textId="77777777" w:rsidR="001024D8" w:rsidRDefault="002161C2">
      <w:pPr>
        <w:spacing w:line="560" w:lineRule="exact"/>
        <w:ind w:firstLineChars="200" w:firstLine="640"/>
        <w:rPr>
          <w:rFonts w:ascii="仿宋" w:eastAsia="仿宋" w:hAnsi="仿宋" w:cs="仿宋"/>
          <w:sz w:val="32"/>
          <w:szCs w:val="32"/>
          <w:lang w:bidi="ar"/>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城市公共客运交通管理，应坚持全面规划、统一管理、多元投资、协调发展、方便快捷、公交优先的原则，发展方便舒适、大容量、环保型、节能型车辆。</w:t>
      </w:r>
    </w:p>
    <w:p w14:paraId="3139B649" w14:textId="77777777" w:rsidR="001024D8" w:rsidRDefault="001024D8">
      <w:pPr>
        <w:spacing w:line="560" w:lineRule="exact"/>
        <w:ind w:firstLineChars="200" w:firstLine="640"/>
        <w:rPr>
          <w:rFonts w:ascii="仿宋" w:eastAsia="仿宋" w:hAnsi="仿宋" w:cs="仿宋"/>
          <w:sz w:val="32"/>
          <w:szCs w:val="32"/>
          <w:lang w:bidi="ar"/>
        </w:rPr>
      </w:pPr>
    </w:p>
    <w:p w14:paraId="0E12E2E4" w14:textId="77777777" w:rsidR="001024D8" w:rsidRDefault="002161C2">
      <w:pPr>
        <w:pStyle w:val="1"/>
      </w:pPr>
      <w:bookmarkStart w:id="1" w:name="_Toc4052"/>
      <w:r>
        <w:rPr>
          <w:rFonts w:hint="eastAsia"/>
        </w:rPr>
        <w:lastRenderedPageBreak/>
        <w:t>第二章</w:t>
      </w:r>
      <w:r>
        <w:rPr>
          <w:rFonts w:hint="eastAsia"/>
        </w:rPr>
        <w:t xml:space="preserve">  </w:t>
      </w:r>
      <w:r>
        <w:rPr>
          <w:rFonts w:hint="eastAsia"/>
        </w:rPr>
        <w:t>规划和建设</w:t>
      </w:r>
      <w:bookmarkEnd w:id="1"/>
    </w:p>
    <w:p w14:paraId="05970C8A" w14:textId="77777777" w:rsidR="001024D8" w:rsidRDefault="001024D8">
      <w:pPr>
        <w:spacing w:line="560" w:lineRule="exact"/>
        <w:ind w:firstLineChars="200" w:firstLine="640"/>
        <w:rPr>
          <w:rStyle w:val="20"/>
        </w:rPr>
      </w:pPr>
    </w:p>
    <w:p w14:paraId="0EC8B718"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公共客运交通发展应纳入城市总体规划。公交行政主管部门应当会同规划、计划、城建、公安等部门共同编制城市公共客运交通发展规划和建设计划，其用地、营运线路、车辆和与之相配套的站、场、保修车间等设施应与城市总体规划相协调，报市人民政府批准后，由公交行政主管部门组织实施。</w:t>
      </w:r>
    </w:p>
    <w:p w14:paraId="4524C698"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在规划、建设和改造城市道路时，应根据需要设置城市公共客运</w:t>
      </w:r>
      <w:r>
        <w:rPr>
          <w:rFonts w:ascii="仿宋" w:eastAsia="仿宋" w:hAnsi="仿宋" w:cs="仿宋" w:hint="eastAsia"/>
          <w:sz w:val="32"/>
          <w:szCs w:val="32"/>
          <w:lang w:bidi="ar"/>
        </w:rPr>
        <w:t>交通港湾式站点及候车亭等客运服务设施，并在道路交叉路口设置优先通行的设施。现有道路交通条件许可的，应设置城市公共客运交通港湾式站点和专用道。</w:t>
      </w:r>
    </w:p>
    <w:p w14:paraId="2EE39BDF"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城市总体规划和城市公共客运交通发展规划确定的城市公共客运交通设施用地，任何单位和个人不得侵占，未经有关法定程序批准不得改变其使用性质。</w:t>
      </w:r>
    </w:p>
    <w:p w14:paraId="6CDF8E01"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城市公共客运交通配套设施项目的设计和施工单位，须具有相应的资质证书，并按照资质等级承担设计和施工任务，严格执行国家标准和技术规范。其设计方案，建设单位须征求公交行政主管部门意见。</w:t>
      </w:r>
    </w:p>
    <w:p w14:paraId="5757ADF4"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新建、扩建、改建城市工程</w:t>
      </w:r>
      <w:r>
        <w:rPr>
          <w:rFonts w:ascii="仿宋" w:eastAsia="仿宋" w:hAnsi="仿宋" w:cs="仿宋" w:hint="eastAsia"/>
          <w:sz w:val="32"/>
          <w:szCs w:val="32"/>
          <w:lang w:bidi="ar"/>
        </w:rPr>
        <w:t>项目时，根据城市公共客运交通发展规划和建设计划，需要安排城市公共客运交通线路和场、站等设施的，建设单位应当与主体工程同步设计、同步施工。竣工后，由建设行政主管部门会同公交行政主管部门等有关</w:t>
      </w:r>
      <w:r>
        <w:rPr>
          <w:rFonts w:ascii="仿宋" w:eastAsia="仿宋" w:hAnsi="仿宋" w:cs="仿宋" w:hint="eastAsia"/>
          <w:sz w:val="32"/>
          <w:szCs w:val="32"/>
          <w:lang w:bidi="ar"/>
        </w:rPr>
        <w:lastRenderedPageBreak/>
        <w:t>部门组织验收，验收合格的，方可投入使用。</w:t>
      </w:r>
    </w:p>
    <w:p w14:paraId="59B95191" w14:textId="77777777" w:rsidR="001024D8" w:rsidRDefault="002161C2">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验收合格的配套设施，建设单位应当交付公交行政主管部门统一管理。</w:t>
      </w:r>
    </w:p>
    <w:p w14:paraId="357AFF0B" w14:textId="77777777" w:rsidR="001024D8" w:rsidRDefault="001024D8">
      <w:pPr>
        <w:spacing w:line="560" w:lineRule="exact"/>
        <w:ind w:firstLineChars="200" w:firstLine="640"/>
        <w:rPr>
          <w:rFonts w:ascii="仿宋" w:eastAsia="仿宋" w:hAnsi="仿宋" w:cs="仿宋"/>
          <w:sz w:val="32"/>
          <w:szCs w:val="32"/>
          <w:lang w:bidi="ar"/>
        </w:rPr>
      </w:pPr>
    </w:p>
    <w:p w14:paraId="4A971AE4" w14:textId="77777777" w:rsidR="001024D8" w:rsidRDefault="002161C2">
      <w:pPr>
        <w:pStyle w:val="1"/>
      </w:pPr>
      <w:bookmarkStart w:id="2" w:name="_Toc19907"/>
      <w:r>
        <w:rPr>
          <w:rFonts w:hint="eastAsia"/>
        </w:rPr>
        <w:t>第三章</w:t>
      </w:r>
      <w:r>
        <w:rPr>
          <w:rFonts w:hint="eastAsia"/>
        </w:rPr>
        <w:t xml:space="preserve">  </w:t>
      </w:r>
      <w:r>
        <w:rPr>
          <w:rFonts w:hint="eastAsia"/>
        </w:rPr>
        <w:t>资质与专营权管理</w:t>
      </w:r>
      <w:bookmarkEnd w:id="2"/>
    </w:p>
    <w:p w14:paraId="21EF8B20" w14:textId="77777777" w:rsidR="001024D8" w:rsidRDefault="001024D8">
      <w:pPr>
        <w:spacing w:line="560" w:lineRule="exact"/>
        <w:ind w:firstLineChars="200" w:firstLine="640"/>
        <w:rPr>
          <w:rStyle w:val="20"/>
        </w:rPr>
      </w:pPr>
    </w:p>
    <w:p w14:paraId="7DB90C7C"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城市公共客运交通营运实行专营权管理制度。专营</w:t>
      </w:r>
      <w:proofErr w:type="gramStart"/>
      <w:r>
        <w:rPr>
          <w:rFonts w:ascii="仿宋" w:eastAsia="仿宋" w:hAnsi="仿宋" w:cs="仿宋" w:hint="eastAsia"/>
          <w:sz w:val="32"/>
          <w:szCs w:val="32"/>
          <w:lang w:bidi="ar"/>
        </w:rPr>
        <w:t>权通过</w:t>
      </w:r>
      <w:proofErr w:type="gramEnd"/>
      <w:r>
        <w:rPr>
          <w:rFonts w:ascii="仿宋" w:eastAsia="仿宋" w:hAnsi="仿宋" w:cs="仿宋" w:hint="eastAsia"/>
          <w:sz w:val="32"/>
          <w:szCs w:val="32"/>
          <w:lang w:bidi="ar"/>
        </w:rPr>
        <w:t>政府招标或者授予方式取得。</w:t>
      </w:r>
    </w:p>
    <w:p w14:paraId="3F20E449"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凡申请从事城市公共客运交通营运的经营者，应当具备下列条件</w:t>
      </w:r>
      <w:r>
        <w:rPr>
          <w:rFonts w:ascii="仿宋" w:eastAsia="仿宋" w:hAnsi="仿宋" w:cs="仿宋" w:hint="eastAsia"/>
          <w:sz w:val="32"/>
          <w:szCs w:val="32"/>
          <w:lang w:bidi="ar"/>
        </w:rPr>
        <w:t>:</w:t>
      </w:r>
    </w:p>
    <w:p w14:paraId="6BE2AC71"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（一）有与经营规模相适应</w:t>
      </w:r>
      <w:r>
        <w:rPr>
          <w:rFonts w:ascii="仿宋" w:eastAsia="仿宋" w:hAnsi="仿宋" w:cs="仿宋" w:hint="eastAsia"/>
          <w:sz w:val="32"/>
          <w:szCs w:val="32"/>
          <w:lang w:bidi="ar"/>
        </w:rPr>
        <w:t>的注册资本；</w:t>
      </w:r>
    </w:p>
    <w:p w14:paraId="71FE68C7"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（二）有符合规定的固定场所、营运设施及相应的技术力量；</w:t>
      </w:r>
    </w:p>
    <w:p w14:paraId="480692B4"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（三）有相适应的管理机构和管理制度；</w:t>
      </w:r>
    </w:p>
    <w:p w14:paraId="3F36D955"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（四）有与经营规模相适应的营运车辆等设施；</w:t>
      </w:r>
    </w:p>
    <w:p w14:paraId="363C78D5"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（五）有经培训合格的驾驶员、乘务员和管理人员。</w:t>
      </w:r>
    </w:p>
    <w:p w14:paraId="5F365B35" w14:textId="4D930B59" w:rsidR="001024D8" w:rsidRDefault="002161C2">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具备本条例第十二条规定条件者，应当持书面申请及相关证明材料向公</w:t>
      </w:r>
      <w:r>
        <w:rPr>
          <w:rFonts w:ascii="仿宋" w:eastAsia="仿宋" w:hAnsi="仿宋" w:cs="仿宋" w:hint="eastAsia"/>
          <w:sz w:val="32"/>
          <w:szCs w:val="32"/>
          <w:lang w:bidi="ar"/>
        </w:rPr>
        <w:t>交行政主管部门申请领取《城市公共客运交通企业资质证书》（以下简称资质证书）。公交行政主管部门应当自接到申请之日起</w:t>
      </w:r>
      <w:r>
        <w:rPr>
          <w:rFonts w:ascii="仿宋" w:eastAsia="仿宋" w:hAnsi="仿宋" w:cs="仿宋" w:hint="eastAsia"/>
          <w:sz w:val="32"/>
          <w:szCs w:val="32"/>
          <w:lang w:bidi="ar"/>
        </w:rPr>
        <w:t>15</w:t>
      </w:r>
      <w:r>
        <w:rPr>
          <w:rFonts w:ascii="仿宋" w:eastAsia="仿宋" w:hAnsi="仿宋" w:cs="仿宋" w:hint="eastAsia"/>
          <w:sz w:val="32"/>
          <w:szCs w:val="32"/>
          <w:lang w:bidi="ar"/>
        </w:rPr>
        <w:t>日内予以审查，对审查合格的颁发资质证书；不合格的书面通知申请人。</w:t>
      </w:r>
    </w:p>
    <w:p w14:paraId="4355E9AE"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取得资质证书者可以通过招标、授予等法定程序</w:t>
      </w:r>
      <w:r>
        <w:rPr>
          <w:rFonts w:ascii="仿宋" w:eastAsia="仿宋" w:hAnsi="仿宋" w:cs="仿宋" w:hint="eastAsia"/>
          <w:sz w:val="32"/>
          <w:szCs w:val="32"/>
          <w:lang w:bidi="ar"/>
        </w:rPr>
        <w:t>取得专营权。取得专营权者，由公交行政主管部门颁发《城市公</w:t>
      </w:r>
      <w:r>
        <w:rPr>
          <w:rFonts w:ascii="仿宋" w:eastAsia="仿宋" w:hAnsi="仿宋" w:cs="仿宋" w:hint="eastAsia"/>
          <w:sz w:val="32"/>
          <w:szCs w:val="32"/>
          <w:lang w:bidi="ar"/>
        </w:rPr>
        <w:lastRenderedPageBreak/>
        <w:t>共客运交通专营权证》（以下简称专营权证），并与其签订专营合同。</w:t>
      </w:r>
    </w:p>
    <w:p w14:paraId="51F2817D"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取得专营权者应当自领取专营权证之日起</w:t>
      </w:r>
      <w:r>
        <w:rPr>
          <w:rFonts w:ascii="仿宋" w:eastAsia="仿宋" w:hAnsi="仿宋" w:cs="仿宋" w:hint="eastAsia"/>
          <w:sz w:val="32"/>
          <w:szCs w:val="32"/>
          <w:lang w:bidi="ar"/>
        </w:rPr>
        <w:t>30</w:t>
      </w:r>
      <w:r>
        <w:rPr>
          <w:rFonts w:ascii="仿宋" w:eastAsia="仿宋" w:hAnsi="仿宋" w:cs="仿宋" w:hint="eastAsia"/>
          <w:sz w:val="32"/>
          <w:szCs w:val="32"/>
          <w:lang w:bidi="ar"/>
        </w:rPr>
        <w:t>日内，到工商、税务等部门办理有关手续。</w:t>
      </w:r>
    </w:p>
    <w:p w14:paraId="5F5E8AF9"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从事城市公共客运交通的经营者对投入营运的车辆，应当向公交行政主管部门申领《城市公共客运交通车辆营运证》（以下简称营运证）。</w:t>
      </w:r>
    </w:p>
    <w:p w14:paraId="4906683E"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公交行政主管部门对营运证实行年审制度。</w:t>
      </w:r>
    </w:p>
    <w:p w14:paraId="15DA010C"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取得资质证书、专营权证、营运证并办理工商、税务等营业手续的，方可从事城市公共客运交通经营活动。任何单位和个人不得涂改、伪造、</w:t>
      </w:r>
      <w:r>
        <w:rPr>
          <w:rFonts w:ascii="仿宋" w:eastAsia="仿宋" w:hAnsi="仿宋" w:cs="仿宋" w:hint="eastAsia"/>
          <w:sz w:val="32"/>
          <w:szCs w:val="32"/>
          <w:lang w:bidi="ar"/>
        </w:rPr>
        <w:t>冒领、转借资质证书、专营权证、营运证。</w:t>
      </w:r>
    </w:p>
    <w:p w14:paraId="6766D9C3"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从事城市公共客运交通的经营者停业、歇业，应当在停业、歇业前</w:t>
      </w:r>
      <w:r>
        <w:rPr>
          <w:rFonts w:ascii="仿宋" w:eastAsia="仿宋" w:hAnsi="仿宋" w:cs="仿宋" w:hint="eastAsia"/>
          <w:sz w:val="32"/>
          <w:szCs w:val="32"/>
          <w:lang w:bidi="ar"/>
        </w:rPr>
        <w:t>3</w:t>
      </w:r>
      <w:r>
        <w:rPr>
          <w:rFonts w:ascii="仿宋" w:eastAsia="仿宋" w:hAnsi="仿宋" w:cs="仿宋" w:hint="eastAsia"/>
          <w:sz w:val="32"/>
          <w:szCs w:val="32"/>
          <w:lang w:bidi="ar"/>
        </w:rPr>
        <w:t>个月内按原审批程序报公交行政主管部门批准，并办理工商、税务等有关手续。在办理手续期间，不得擅自停业、歇业。</w:t>
      </w:r>
    </w:p>
    <w:p w14:paraId="6FBCF4B7"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专营权每期不超过</w:t>
      </w:r>
      <w:r>
        <w:rPr>
          <w:rFonts w:ascii="仿宋" w:eastAsia="仿宋" w:hAnsi="仿宋" w:cs="仿宋" w:hint="eastAsia"/>
          <w:sz w:val="32"/>
          <w:szCs w:val="32"/>
          <w:lang w:bidi="ar"/>
        </w:rPr>
        <w:t>8</w:t>
      </w:r>
      <w:r>
        <w:rPr>
          <w:rFonts w:ascii="仿宋" w:eastAsia="仿宋" w:hAnsi="仿宋" w:cs="仿宋" w:hint="eastAsia"/>
          <w:sz w:val="32"/>
          <w:szCs w:val="32"/>
          <w:lang w:bidi="ar"/>
        </w:rPr>
        <w:t>年，期限届满</w:t>
      </w:r>
      <w:r>
        <w:rPr>
          <w:rFonts w:ascii="仿宋" w:eastAsia="仿宋" w:hAnsi="仿宋" w:cs="仿宋" w:hint="eastAsia"/>
          <w:sz w:val="32"/>
          <w:szCs w:val="32"/>
          <w:lang w:bidi="ar"/>
        </w:rPr>
        <w:t>6</w:t>
      </w:r>
      <w:r>
        <w:rPr>
          <w:rFonts w:ascii="仿宋" w:eastAsia="仿宋" w:hAnsi="仿宋" w:cs="仿宋" w:hint="eastAsia"/>
          <w:sz w:val="32"/>
          <w:szCs w:val="32"/>
          <w:lang w:bidi="ar"/>
        </w:rPr>
        <w:t>个月前，经营者可以向公交行政主管部门提出取得新一期专营权的书面申请。公交行政主管部门在专营权期限届满</w:t>
      </w:r>
      <w:r>
        <w:rPr>
          <w:rFonts w:ascii="仿宋" w:eastAsia="仿宋" w:hAnsi="仿宋" w:cs="仿宋" w:hint="eastAsia"/>
          <w:sz w:val="32"/>
          <w:szCs w:val="32"/>
          <w:lang w:bidi="ar"/>
        </w:rPr>
        <w:t>3</w:t>
      </w:r>
      <w:r>
        <w:rPr>
          <w:rFonts w:ascii="仿宋" w:eastAsia="仿宋" w:hAnsi="仿宋" w:cs="仿宋" w:hint="eastAsia"/>
          <w:sz w:val="32"/>
          <w:szCs w:val="32"/>
          <w:lang w:bidi="ar"/>
        </w:rPr>
        <w:t>个月前，决定是否批准其新一期专营权。在专营权期限内，经营者不得擅自转让专营权。</w:t>
      </w:r>
    </w:p>
    <w:p w14:paraId="3F04F961" w14:textId="77777777" w:rsidR="001024D8" w:rsidRDefault="002161C2">
      <w:pPr>
        <w:pStyle w:val="1"/>
      </w:pPr>
      <w:bookmarkStart w:id="3" w:name="_Toc2371"/>
      <w:r>
        <w:rPr>
          <w:rFonts w:hint="eastAsia"/>
        </w:rPr>
        <w:lastRenderedPageBreak/>
        <w:t>第四章</w:t>
      </w:r>
      <w:r>
        <w:rPr>
          <w:rFonts w:hint="eastAsia"/>
        </w:rPr>
        <w:t xml:space="preserve">  </w:t>
      </w:r>
      <w:r>
        <w:rPr>
          <w:rFonts w:hint="eastAsia"/>
        </w:rPr>
        <w:t>营运管理</w:t>
      </w:r>
      <w:bookmarkEnd w:id="3"/>
    </w:p>
    <w:p w14:paraId="3CDFE378" w14:textId="77777777" w:rsidR="001024D8" w:rsidRDefault="001024D8">
      <w:pPr>
        <w:spacing w:line="560" w:lineRule="exact"/>
        <w:ind w:firstLineChars="200" w:firstLine="640"/>
        <w:rPr>
          <w:rStyle w:val="20"/>
        </w:rPr>
      </w:pPr>
    </w:p>
    <w:p w14:paraId="74263547"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城市公共客运交通线路和站点，由公交行政主管部门会同公安交通管理部门审定批准；延伸到公路的新设线路，应征</w:t>
      </w:r>
      <w:proofErr w:type="gramStart"/>
      <w:r>
        <w:rPr>
          <w:rFonts w:ascii="仿宋" w:eastAsia="仿宋" w:hAnsi="仿宋" w:cs="仿宋" w:hint="eastAsia"/>
          <w:sz w:val="32"/>
          <w:szCs w:val="32"/>
          <w:lang w:bidi="ar"/>
        </w:rPr>
        <w:t>求交通</w:t>
      </w:r>
      <w:proofErr w:type="gramEnd"/>
      <w:r>
        <w:rPr>
          <w:rFonts w:ascii="仿宋" w:eastAsia="仿宋" w:hAnsi="仿宋" w:cs="仿宋" w:hint="eastAsia"/>
          <w:sz w:val="32"/>
          <w:szCs w:val="32"/>
          <w:lang w:bidi="ar"/>
        </w:rPr>
        <w:t>行政主管部门的意见，报请市人民政府批准。经营者不得擅自变更营运线路和站点。</w:t>
      </w:r>
    </w:p>
    <w:p w14:paraId="78D6D7F4"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任何非城市公共客运车辆不得从事城市公共客运交通经营活动。</w:t>
      </w:r>
    </w:p>
    <w:p w14:paraId="6527B2E2"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从事城市公共客运交通的经营者应遵守下列规定</w:t>
      </w:r>
      <w:r>
        <w:rPr>
          <w:rFonts w:ascii="仿宋" w:eastAsia="仿宋" w:hAnsi="仿宋" w:cs="仿宋" w:hint="eastAsia"/>
          <w:sz w:val="32"/>
          <w:szCs w:val="32"/>
          <w:lang w:bidi="ar"/>
        </w:rPr>
        <w:t>:</w:t>
      </w:r>
    </w:p>
    <w:p w14:paraId="3F06830F"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（一）按照核准的营运线路、班次、站点、车型、营运时间营运；</w:t>
      </w:r>
    </w:p>
    <w:p w14:paraId="77DEB30F"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（二）按规定统一制作和悬挂营运标志；</w:t>
      </w:r>
    </w:p>
    <w:p w14:paraId="358833C5"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（三）车辆整洁美观，服务设施齐全完好，符合公共客运交通营运技术要求；</w:t>
      </w:r>
    </w:p>
    <w:p w14:paraId="4536E701"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（四）使用统一印制的乘车凭证，执行物价部</w:t>
      </w:r>
      <w:r>
        <w:rPr>
          <w:rFonts w:ascii="仿宋" w:eastAsia="仿宋" w:hAnsi="仿宋" w:cs="仿宋" w:hint="eastAsia"/>
          <w:sz w:val="32"/>
          <w:szCs w:val="32"/>
          <w:lang w:bidi="ar"/>
        </w:rPr>
        <w:t>门核定的票价标准，实行明码标价，每车悬挂物价部门监制的价目表；</w:t>
      </w:r>
    </w:p>
    <w:p w14:paraId="6648F46B"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（五）定期向公交行政主管部门填报营运统计报表；</w:t>
      </w:r>
    </w:p>
    <w:p w14:paraId="17D58BA8"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（六）按规定携带有关证照；</w:t>
      </w:r>
    </w:p>
    <w:p w14:paraId="765B7D40"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（七）城市公共客运交通的其他管理标准。</w:t>
      </w:r>
    </w:p>
    <w:p w14:paraId="2EE0FC8F"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第二十一条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城市公共客运交通驾驶员、乘务员应遵守下列规定</w:t>
      </w:r>
      <w:r>
        <w:rPr>
          <w:rFonts w:ascii="仿宋" w:eastAsia="仿宋" w:hAnsi="仿宋" w:cs="仿宋" w:hint="eastAsia"/>
          <w:sz w:val="32"/>
          <w:szCs w:val="32"/>
          <w:lang w:bidi="ar"/>
        </w:rPr>
        <w:t>:</w:t>
      </w:r>
    </w:p>
    <w:p w14:paraId="0845BA9E"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（一）保持车内整洁和服务设施齐全、良好；</w:t>
      </w:r>
    </w:p>
    <w:p w14:paraId="7614E981"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（二）礼貌待客，规范服务，及时报清线路、站点、疏导乘客，关心老、幼、病、残、孕乘客；</w:t>
      </w:r>
    </w:p>
    <w:p w14:paraId="1B4EFD37"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（三）执行核定的票价标准，向乘客提供票据，执行查验票面规定；</w:t>
      </w:r>
    </w:p>
    <w:p w14:paraId="4054EA7E"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（四）安全行车，启动前关好车门，不拖夹乘客；</w:t>
      </w:r>
    </w:p>
    <w:p w14:paraId="14B4B081"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（五）维护车内秩序，对车内发生违法</w:t>
      </w:r>
      <w:r>
        <w:rPr>
          <w:rFonts w:ascii="仿宋" w:eastAsia="仿宋" w:hAnsi="仿宋" w:cs="仿宋" w:hint="eastAsia"/>
          <w:sz w:val="32"/>
          <w:szCs w:val="32"/>
          <w:lang w:bidi="ar"/>
        </w:rPr>
        <w:t>犯罪行为及时制止和报案，配合公安部门查处；</w:t>
      </w:r>
    </w:p>
    <w:p w14:paraId="72E3F856"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（六）不得无理拒载、强行拉客、中途逐客；</w:t>
      </w:r>
    </w:p>
    <w:p w14:paraId="2EBAF347"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（七）其他应遵守的规定。</w:t>
      </w:r>
    </w:p>
    <w:p w14:paraId="5513C455"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乘客应当自觉遵守有关法律、法规、社会公德和《鞍山市城市公共客运交通车辆乘坐规则》。</w:t>
      </w:r>
    </w:p>
    <w:p w14:paraId="725FCD0A"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《鞍山市城市公共客运交通车辆乘坐规则》由公交行政主管部门制定。</w:t>
      </w:r>
    </w:p>
    <w:p w14:paraId="6049E281"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任何单位和个人不得涂改、伪造、转借、冒用乘车凭证。</w:t>
      </w:r>
    </w:p>
    <w:p w14:paraId="0D836208" w14:textId="3BDB9A4E" w:rsidR="001024D8" w:rsidRDefault="002161C2">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因城市建设或其他特殊情况，确需停运或者改变城市公共客运交通线路的，相关者须经公交行政主管部门同意、公安交通管理部门批准，并承担相应损失。经营该线路的单位应提前</w:t>
      </w:r>
      <w:r w:rsidR="009140AA">
        <w:rPr>
          <w:rFonts w:ascii="仿宋" w:eastAsia="仿宋" w:hAnsi="仿宋" w:cs="仿宋"/>
          <w:sz w:val="32"/>
          <w:szCs w:val="32"/>
          <w:lang w:bidi="ar"/>
        </w:rPr>
        <w:t>3</w:t>
      </w:r>
      <w:r>
        <w:rPr>
          <w:rFonts w:ascii="仿宋" w:eastAsia="仿宋" w:hAnsi="仿宋" w:cs="仿宋" w:hint="eastAsia"/>
          <w:sz w:val="32"/>
          <w:szCs w:val="32"/>
          <w:lang w:bidi="ar"/>
        </w:rPr>
        <w:t>日向社会公告。突发事件除外。</w:t>
      </w:r>
    </w:p>
    <w:p w14:paraId="0454875B"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第二十五条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遇有抢险救灾或其他特殊情况时，城市公共客运交通经营者应当服从公交行政主管部门调派用车。</w:t>
      </w:r>
    </w:p>
    <w:p w14:paraId="39D9553F"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lastRenderedPageBreak/>
        <w:t>第二十六条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车辆在运行中出现故障不能营运时，应向乘客说明情况，属大型公共汽车的应安排乘客改乘同线路后续车辆；属小型公共汽车的，应退还已收的票款。</w:t>
      </w:r>
    </w:p>
    <w:p w14:paraId="61A82BA6" w14:textId="77777777" w:rsidR="001024D8" w:rsidRDefault="002161C2">
      <w:pPr>
        <w:spacing w:line="560" w:lineRule="exact"/>
        <w:ind w:firstLineChars="200" w:firstLine="640"/>
        <w:rPr>
          <w:rFonts w:ascii="仿宋" w:eastAsia="仿宋" w:hAnsi="仿宋" w:cs="仿宋"/>
          <w:sz w:val="32"/>
          <w:szCs w:val="32"/>
          <w:lang w:bidi="ar"/>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城市公共客运交通车辆在营运中发生不属于道路交通事故范围的乘客人身伤亡事故，可以参照国务院《道路交通事故处理办法》有关规定处理。</w:t>
      </w:r>
    </w:p>
    <w:p w14:paraId="0B9F7060" w14:textId="77777777" w:rsidR="001024D8" w:rsidRDefault="001024D8">
      <w:pPr>
        <w:spacing w:line="560" w:lineRule="exact"/>
        <w:ind w:firstLineChars="200" w:firstLine="640"/>
        <w:rPr>
          <w:rFonts w:ascii="仿宋" w:eastAsia="仿宋" w:hAnsi="仿宋" w:cs="仿宋"/>
          <w:sz w:val="32"/>
          <w:szCs w:val="32"/>
          <w:lang w:bidi="ar"/>
        </w:rPr>
      </w:pPr>
    </w:p>
    <w:p w14:paraId="7EA6CA05" w14:textId="77777777" w:rsidR="001024D8" w:rsidRDefault="002161C2">
      <w:pPr>
        <w:pStyle w:val="1"/>
      </w:pPr>
      <w:bookmarkStart w:id="4" w:name="_Toc13321"/>
      <w:r>
        <w:rPr>
          <w:rFonts w:hint="eastAsia"/>
        </w:rPr>
        <w:t>第五章</w:t>
      </w:r>
      <w:r>
        <w:rPr>
          <w:rFonts w:hint="eastAsia"/>
        </w:rPr>
        <w:t xml:space="preserve">  </w:t>
      </w:r>
      <w:r>
        <w:rPr>
          <w:rFonts w:hint="eastAsia"/>
        </w:rPr>
        <w:t>设施管理</w:t>
      </w:r>
      <w:bookmarkEnd w:id="4"/>
    </w:p>
    <w:p w14:paraId="5FA11607" w14:textId="77777777" w:rsidR="001024D8" w:rsidRDefault="001024D8">
      <w:pPr>
        <w:spacing w:line="560" w:lineRule="exact"/>
        <w:ind w:firstLineChars="200" w:firstLine="640"/>
        <w:rPr>
          <w:rStyle w:val="20"/>
        </w:rPr>
      </w:pPr>
    </w:p>
    <w:p w14:paraId="41D70041"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城市公共客运交通设施包括：用于城市公共客运交通的公共汽车、电车、快速轨道车、营运线路、停车场（站）、供电设施、通讯设施、保修厂、调度室、站台及候车亭、站杆、站牌、栏杆等附属设施。</w:t>
      </w:r>
    </w:p>
    <w:p w14:paraId="7031A529"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城市公共客运交通经营者对其管理的城市公共客运交通设施应当按照规定定期检查、养护和维修，发生故障时，必须及时抢修，确保其性能完好和正常运行。</w:t>
      </w:r>
    </w:p>
    <w:p w14:paraId="3B9A1725"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第三十条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禁止下列损害城市公共客运交通设施或影响其使用功能的行为</w:t>
      </w:r>
      <w:r>
        <w:rPr>
          <w:rFonts w:ascii="仿宋" w:eastAsia="仿宋" w:hAnsi="仿宋" w:cs="仿宋" w:hint="eastAsia"/>
          <w:sz w:val="32"/>
          <w:szCs w:val="32"/>
          <w:lang w:bidi="ar"/>
        </w:rPr>
        <w:t>:</w:t>
      </w:r>
    </w:p>
    <w:p w14:paraId="2176CD05"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（一）擅自迁移、拆除、毁坏、挤占、污损、遮盖公共客运交通设施的；</w:t>
      </w:r>
    </w:p>
    <w:p w14:paraId="65A405D7"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（二）在公共汽车、电车停车地</w:t>
      </w:r>
      <w:r>
        <w:rPr>
          <w:rFonts w:ascii="仿宋" w:eastAsia="仿宋" w:hAnsi="仿宋" w:cs="仿宋" w:hint="eastAsia"/>
          <w:sz w:val="32"/>
          <w:szCs w:val="32"/>
          <w:lang w:bidi="ar"/>
        </w:rPr>
        <w:t>30</w:t>
      </w:r>
      <w:r>
        <w:rPr>
          <w:rFonts w:ascii="仿宋" w:eastAsia="仿宋" w:hAnsi="仿宋" w:cs="仿宋" w:hint="eastAsia"/>
          <w:sz w:val="32"/>
          <w:szCs w:val="32"/>
          <w:lang w:bidi="ar"/>
        </w:rPr>
        <w:t>米以内路段停放其他车辆、设置摊点、摆放物品的；</w:t>
      </w:r>
    </w:p>
    <w:p w14:paraId="6080FED1"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（三）在</w:t>
      </w:r>
      <w:proofErr w:type="gramStart"/>
      <w:r>
        <w:rPr>
          <w:rFonts w:ascii="仿宋" w:eastAsia="仿宋" w:hAnsi="仿宋" w:cs="仿宋" w:hint="eastAsia"/>
          <w:sz w:val="32"/>
          <w:szCs w:val="32"/>
          <w:lang w:bidi="ar"/>
        </w:rPr>
        <w:t>距电车架</w:t>
      </w:r>
      <w:proofErr w:type="gramEnd"/>
      <w:r>
        <w:rPr>
          <w:rFonts w:ascii="仿宋" w:eastAsia="仿宋" w:hAnsi="仿宋" w:cs="仿宋" w:hint="eastAsia"/>
          <w:sz w:val="32"/>
          <w:szCs w:val="32"/>
          <w:lang w:bidi="ar"/>
        </w:rPr>
        <w:t>线杆、拉线</w:t>
      </w:r>
      <w:r>
        <w:rPr>
          <w:rFonts w:ascii="仿宋" w:eastAsia="仿宋" w:hAnsi="仿宋" w:cs="仿宋" w:hint="eastAsia"/>
          <w:sz w:val="32"/>
          <w:szCs w:val="32"/>
          <w:lang w:bidi="ar"/>
        </w:rPr>
        <w:t>6</w:t>
      </w:r>
      <w:r>
        <w:rPr>
          <w:rFonts w:ascii="仿宋" w:eastAsia="仿宋" w:hAnsi="仿宋" w:cs="仿宋" w:hint="eastAsia"/>
          <w:sz w:val="32"/>
          <w:szCs w:val="32"/>
          <w:lang w:bidi="ar"/>
        </w:rPr>
        <w:t>米内，有轨电车专用路面铁轨两侧</w:t>
      </w:r>
      <w:r>
        <w:rPr>
          <w:rFonts w:ascii="仿宋" w:eastAsia="仿宋" w:hAnsi="仿宋" w:cs="仿宋" w:hint="eastAsia"/>
          <w:sz w:val="32"/>
          <w:szCs w:val="32"/>
          <w:lang w:bidi="ar"/>
        </w:rPr>
        <w:t>5</w:t>
      </w:r>
      <w:r>
        <w:rPr>
          <w:rFonts w:ascii="仿宋" w:eastAsia="仿宋" w:hAnsi="仿宋" w:cs="仿宋" w:hint="eastAsia"/>
          <w:sz w:val="32"/>
          <w:szCs w:val="32"/>
          <w:lang w:bidi="ar"/>
        </w:rPr>
        <w:t>米内，建造构筑物、堆放物品、擅自挖掘及其他有碍维修作业或安全行车的；</w:t>
      </w:r>
    </w:p>
    <w:p w14:paraId="4FBC7F7A"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（四）载物高度从地面起超过</w:t>
      </w:r>
      <w:r>
        <w:rPr>
          <w:rFonts w:ascii="仿宋" w:eastAsia="仿宋" w:hAnsi="仿宋" w:cs="仿宋" w:hint="eastAsia"/>
          <w:sz w:val="32"/>
          <w:szCs w:val="32"/>
          <w:lang w:bidi="ar"/>
        </w:rPr>
        <w:t>4</w:t>
      </w:r>
      <w:r>
        <w:rPr>
          <w:rFonts w:ascii="仿宋" w:eastAsia="仿宋" w:hAnsi="仿宋" w:cs="仿宋" w:hint="eastAsia"/>
          <w:sz w:val="32"/>
          <w:szCs w:val="32"/>
          <w:lang w:bidi="ar"/>
        </w:rPr>
        <w:t>米的车辆通过电车线网时，未向电车单位申请护送的；</w:t>
      </w:r>
    </w:p>
    <w:p w14:paraId="0D734636"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（五）其他危及安全或影响城市公共客运交通设施使用功能的。</w:t>
      </w:r>
    </w:p>
    <w:p w14:paraId="1A5945C2"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第三十一条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因城市建设确需迁</w:t>
      </w:r>
      <w:r>
        <w:rPr>
          <w:rFonts w:ascii="仿宋" w:eastAsia="仿宋" w:hAnsi="仿宋" w:cs="仿宋" w:hint="eastAsia"/>
          <w:sz w:val="32"/>
          <w:szCs w:val="32"/>
          <w:lang w:bidi="ar"/>
        </w:rPr>
        <w:t>移、拆除、占用城市公共客运交通设施的，建设单位必须报经公交行政主管部门批准，并按照规划补建或按规定给予经济补偿。</w:t>
      </w:r>
    </w:p>
    <w:p w14:paraId="6DD5E988"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第三十二条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绿化植树应保障安全视距；营运线路沿线的电力、电讯等设施及绿化枝叶应符合国家规定标准。</w:t>
      </w:r>
    </w:p>
    <w:p w14:paraId="426D003D"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第三十三条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城市公共客运交通设施必须整洁、完好，各种营运标志必须明晰醒目，并符合国家规定标准。</w:t>
      </w:r>
    </w:p>
    <w:p w14:paraId="58588064" w14:textId="1D273637" w:rsidR="001024D8" w:rsidRDefault="002161C2">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凡在城市公共客运交通设施上喷画、张贴、悬挂广告的，须经公交行政主管部门同</w:t>
      </w:r>
      <w:r>
        <w:rPr>
          <w:rFonts w:ascii="仿宋" w:eastAsia="仿宋" w:hAnsi="仿宋" w:cs="仿宋" w:hint="eastAsia"/>
          <w:sz w:val="32"/>
          <w:szCs w:val="32"/>
          <w:lang w:bidi="ar"/>
        </w:rPr>
        <w:t>意后，方可到工商、公安、市容等部门办理其他有关手续。</w:t>
      </w:r>
    </w:p>
    <w:p w14:paraId="56426F31" w14:textId="77777777" w:rsidR="001024D8" w:rsidRDefault="001024D8">
      <w:pPr>
        <w:spacing w:line="560" w:lineRule="exact"/>
        <w:ind w:firstLineChars="200" w:firstLine="640"/>
        <w:rPr>
          <w:rFonts w:ascii="仿宋" w:eastAsia="仿宋" w:hAnsi="仿宋" w:cs="仿宋"/>
          <w:sz w:val="32"/>
          <w:szCs w:val="32"/>
          <w:lang w:bidi="ar"/>
        </w:rPr>
      </w:pPr>
    </w:p>
    <w:p w14:paraId="4DB09619" w14:textId="77777777" w:rsidR="001024D8" w:rsidRDefault="002161C2">
      <w:pPr>
        <w:pStyle w:val="1"/>
      </w:pPr>
      <w:bookmarkStart w:id="5" w:name="_Toc9298"/>
      <w:r>
        <w:rPr>
          <w:rFonts w:hint="eastAsia"/>
        </w:rPr>
        <w:t>第六章</w:t>
      </w:r>
      <w:r>
        <w:rPr>
          <w:rFonts w:hint="eastAsia"/>
        </w:rPr>
        <w:t xml:space="preserve">  </w:t>
      </w:r>
      <w:r>
        <w:rPr>
          <w:rFonts w:hint="eastAsia"/>
        </w:rPr>
        <w:t>监督与投诉</w:t>
      </w:r>
      <w:bookmarkEnd w:id="5"/>
    </w:p>
    <w:p w14:paraId="0A7B1B1F" w14:textId="77777777" w:rsidR="001024D8" w:rsidRDefault="001024D8">
      <w:pPr>
        <w:spacing w:line="560" w:lineRule="exact"/>
        <w:ind w:firstLineChars="200" w:firstLine="640"/>
        <w:rPr>
          <w:rStyle w:val="20"/>
        </w:rPr>
      </w:pPr>
    </w:p>
    <w:p w14:paraId="2FCC262A"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公交行政主管部门和经营者应当建立</w:t>
      </w:r>
      <w:r>
        <w:rPr>
          <w:rFonts w:ascii="仿宋" w:eastAsia="仿宋" w:hAnsi="仿宋" w:cs="仿宋" w:hint="eastAsia"/>
          <w:sz w:val="32"/>
          <w:szCs w:val="32"/>
          <w:lang w:bidi="ar"/>
        </w:rPr>
        <w:t>监督制度和投诉受理制度，接受乘客对违反本条例规定行为的投诉。</w:t>
      </w:r>
    </w:p>
    <w:p w14:paraId="45E0F20C"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lastRenderedPageBreak/>
        <w:t>第三十五条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公交行政主管部门应当每年组织对经营者的营运服务状况进行评议，评议结果作为批准或取消专营权的依据之一。</w:t>
      </w:r>
    </w:p>
    <w:p w14:paraId="61B29990"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公交行政主管部门对经营者的营运服务状况进行评议时，应当邀请乘客代表参加，并听取社会各方面的意见。</w:t>
      </w:r>
    </w:p>
    <w:p w14:paraId="1BBA1609"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第三十六条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经营者应当自受理乘客投诉之日起</w:t>
      </w:r>
      <w:r>
        <w:rPr>
          <w:rFonts w:ascii="仿宋" w:eastAsia="仿宋" w:hAnsi="仿宋" w:cs="仿宋" w:hint="eastAsia"/>
          <w:sz w:val="32"/>
          <w:szCs w:val="32"/>
          <w:lang w:bidi="ar"/>
        </w:rPr>
        <w:t>10</w:t>
      </w:r>
      <w:r>
        <w:rPr>
          <w:rFonts w:ascii="仿宋" w:eastAsia="仿宋" w:hAnsi="仿宋" w:cs="仿宋" w:hint="eastAsia"/>
          <w:sz w:val="32"/>
          <w:szCs w:val="32"/>
          <w:lang w:bidi="ar"/>
        </w:rPr>
        <w:t>日内</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答复。乘客对经营者的答复有异议的，可以向公交行政主管部门申诉。</w:t>
      </w:r>
    </w:p>
    <w:p w14:paraId="4CEC2040"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公交行政主管部门应当自受理乘客投诉或者申诉之日起</w:t>
      </w:r>
      <w:r>
        <w:rPr>
          <w:rFonts w:ascii="仿宋" w:eastAsia="仿宋" w:hAnsi="仿宋" w:cs="仿宋" w:hint="eastAsia"/>
          <w:sz w:val="32"/>
          <w:szCs w:val="32"/>
          <w:lang w:bidi="ar"/>
        </w:rPr>
        <w:t>20</w:t>
      </w:r>
      <w:r>
        <w:rPr>
          <w:rFonts w:ascii="仿宋" w:eastAsia="仿宋" w:hAnsi="仿宋" w:cs="仿宋" w:hint="eastAsia"/>
          <w:sz w:val="32"/>
          <w:szCs w:val="32"/>
          <w:lang w:bidi="ar"/>
        </w:rPr>
        <w:t>日内</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答复。</w:t>
      </w:r>
    </w:p>
    <w:p w14:paraId="199E0DF2"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第三十七条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公交行政主管部门可以向经营者核查投</w:t>
      </w:r>
      <w:r>
        <w:rPr>
          <w:rFonts w:ascii="仿宋" w:eastAsia="仿宋" w:hAnsi="仿宋" w:cs="仿宋" w:hint="eastAsia"/>
          <w:sz w:val="32"/>
          <w:szCs w:val="32"/>
          <w:lang w:bidi="ar"/>
        </w:rPr>
        <w:t>诉及投诉处理情况。公交行政主管部门向经营者核查投诉及投诉处理情况的，应当向经营者发出核查通知书。</w:t>
      </w:r>
    </w:p>
    <w:p w14:paraId="5F89B675" w14:textId="77777777" w:rsidR="001024D8" w:rsidRDefault="002161C2">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经营者应当自收到核查通知书之日起</w:t>
      </w:r>
      <w:r>
        <w:rPr>
          <w:rFonts w:ascii="仿宋" w:eastAsia="仿宋" w:hAnsi="仿宋" w:cs="仿宋" w:hint="eastAsia"/>
          <w:sz w:val="32"/>
          <w:szCs w:val="32"/>
          <w:lang w:bidi="ar"/>
        </w:rPr>
        <w:t>10</w:t>
      </w:r>
      <w:r>
        <w:rPr>
          <w:rFonts w:ascii="仿宋" w:eastAsia="仿宋" w:hAnsi="仿宋" w:cs="仿宋" w:hint="eastAsia"/>
          <w:sz w:val="32"/>
          <w:szCs w:val="32"/>
          <w:lang w:bidi="ar"/>
        </w:rPr>
        <w:t>日内，将有关情况或处理意见书面回复公交行政主管部门。</w:t>
      </w:r>
    </w:p>
    <w:p w14:paraId="41299386" w14:textId="77777777" w:rsidR="001024D8" w:rsidRDefault="001024D8">
      <w:pPr>
        <w:spacing w:line="560" w:lineRule="exact"/>
        <w:ind w:firstLineChars="200" w:firstLine="640"/>
        <w:rPr>
          <w:rFonts w:ascii="仿宋" w:eastAsia="仿宋" w:hAnsi="仿宋" w:cs="仿宋"/>
          <w:sz w:val="32"/>
          <w:szCs w:val="32"/>
          <w:lang w:bidi="ar"/>
        </w:rPr>
      </w:pPr>
    </w:p>
    <w:p w14:paraId="730D6088" w14:textId="77777777" w:rsidR="001024D8" w:rsidRDefault="002161C2">
      <w:pPr>
        <w:pStyle w:val="1"/>
      </w:pPr>
      <w:bookmarkStart w:id="6" w:name="_Toc10329"/>
      <w:r>
        <w:rPr>
          <w:rFonts w:hint="eastAsia"/>
        </w:rPr>
        <w:t>第七章</w:t>
      </w:r>
      <w:r>
        <w:rPr>
          <w:rFonts w:hint="eastAsia"/>
        </w:rPr>
        <w:t xml:space="preserve">  </w:t>
      </w:r>
      <w:r>
        <w:rPr>
          <w:rFonts w:hint="eastAsia"/>
        </w:rPr>
        <w:t>法律责任</w:t>
      </w:r>
      <w:bookmarkEnd w:id="6"/>
    </w:p>
    <w:p w14:paraId="633D2DFA" w14:textId="77777777" w:rsidR="001024D8" w:rsidRDefault="001024D8">
      <w:pPr>
        <w:spacing w:line="560" w:lineRule="exact"/>
        <w:ind w:firstLineChars="200" w:firstLine="640"/>
        <w:rPr>
          <w:rStyle w:val="20"/>
        </w:rPr>
      </w:pPr>
    </w:p>
    <w:p w14:paraId="3D19B14D"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第三十八条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违反本条例第八条规定，侵占或改变城市公共客运交通设施用地的，由公交行政主管部门责令限期改正，并处以</w:t>
      </w:r>
      <w:r>
        <w:rPr>
          <w:rFonts w:ascii="仿宋" w:eastAsia="仿宋" w:hAnsi="仿宋" w:cs="仿宋" w:hint="eastAsia"/>
          <w:sz w:val="32"/>
          <w:szCs w:val="32"/>
          <w:lang w:bidi="ar"/>
        </w:rPr>
        <w:t>5000</w:t>
      </w:r>
      <w:r>
        <w:rPr>
          <w:rFonts w:ascii="仿宋" w:eastAsia="仿宋" w:hAnsi="仿宋" w:cs="仿宋" w:hint="eastAsia"/>
          <w:sz w:val="32"/>
          <w:szCs w:val="32"/>
          <w:lang w:bidi="ar"/>
        </w:rPr>
        <w:t>元以上</w:t>
      </w:r>
      <w:r>
        <w:rPr>
          <w:rFonts w:ascii="仿宋" w:eastAsia="仿宋" w:hAnsi="仿宋" w:cs="仿宋" w:hint="eastAsia"/>
          <w:sz w:val="32"/>
          <w:szCs w:val="32"/>
          <w:lang w:bidi="ar"/>
        </w:rPr>
        <w:t>1</w:t>
      </w:r>
      <w:r>
        <w:rPr>
          <w:rFonts w:ascii="仿宋" w:eastAsia="仿宋" w:hAnsi="仿宋" w:cs="仿宋" w:hint="eastAsia"/>
          <w:sz w:val="32"/>
          <w:szCs w:val="32"/>
          <w:lang w:bidi="ar"/>
        </w:rPr>
        <w:t>万元以下罚款。</w:t>
      </w:r>
    </w:p>
    <w:p w14:paraId="1DB3BCE1"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第三十九条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违反本条例第十六条第一款、第十九条第二款</w:t>
      </w:r>
      <w:r>
        <w:rPr>
          <w:rFonts w:ascii="仿宋" w:eastAsia="仿宋" w:hAnsi="仿宋" w:cs="仿宋" w:hint="eastAsia"/>
          <w:sz w:val="32"/>
          <w:szCs w:val="32"/>
          <w:lang w:bidi="ar"/>
        </w:rPr>
        <w:lastRenderedPageBreak/>
        <w:t>规定的，由公交行政主管部门责令改正，没收非法所得，并处以</w:t>
      </w:r>
      <w:r>
        <w:rPr>
          <w:rFonts w:ascii="仿宋" w:eastAsia="仿宋" w:hAnsi="仿宋" w:cs="仿宋" w:hint="eastAsia"/>
          <w:sz w:val="32"/>
          <w:szCs w:val="32"/>
          <w:lang w:bidi="ar"/>
        </w:rPr>
        <w:t>2000</w:t>
      </w:r>
      <w:r>
        <w:rPr>
          <w:rFonts w:ascii="仿宋" w:eastAsia="仿宋" w:hAnsi="仿宋" w:cs="仿宋" w:hint="eastAsia"/>
          <w:sz w:val="32"/>
          <w:szCs w:val="32"/>
          <w:lang w:bidi="ar"/>
        </w:rPr>
        <w:t>元以上</w:t>
      </w:r>
      <w:r>
        <w:rPr>
          <w:rFonts w:ascii="仿宋" w:eastAsia="仿宋" w:hAnsi="仿宋" w:cs="仿宋" w:hint="eastAsia"/>
          <w:sz w:val="32"/>
          <w:szCs w:val="32"/>
          <w:lang w:bidi="ar"/>
        </w:rPr>
        <w:t>1</w:t>
      </w:r>
      <w:r>
        <w:rPr>
          <w:rFonts w:ascii="仿宋" w:eastAsia="仿宋" w:hAnsi="仿宋" w:cs="仿宋" w:hint="eastAsia"/>
          <w:sz w:val="32"/>
          <w:szCs w:val="32"/>
          <w:lang w:bidi="ar"/>
        </w:rPr>
        <w:t>万元以下罚款。公交行政主管部门在</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行政处罚前可以将营运车辆扣押，责令行为人在规定的期限内到指定地点接受处罚。</w:t>
      </w:r>
    </w:p>
    <w:p w14:paraId="1361B86A"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第四十条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违反本条例第十八条第二款规定的，由公交行政主管部门责令改正，并处以</w:t>
      </w:r>
      <w:r>
        <w:rPr>
          <w:rFonts w:ascii="仿宋" w:eastAsia="仿宋" w:hAnsi="仿宋" w:cs="仿宋" w:hint="eastAsia"/>
          <w:sz w:val="32"/>
          <w:szCs w:val="32"/>
          <w:lang w:bidi="ar"/>
        </w:rPr>
        <w:t>1</w:t>
      </w:r>
      <w:r>
        <w:rPr>
          <w:rFonts w:ascii="仿宋" w:eastAsia="仿宋" w:hAnsi="仿宋" w:cs="仿宋" w:hint="eastAsia"/>
          <w:sz w:val="32"/>
          <w:szCs w:val="32"/>
          <w:lang w:bidi="ar"/>
        </w:rPr>
        <w:t>万元以上</w:t>
      </w:r>
      <w:r>
        <w:rPr>
          <w:rFonts w:ascii="仿宋" w:eastAsia="仿宋" w:hAnsi="仿宋" w:cs="仿宋" w:hint="eastAsia"/>
          <w:sz w:val="32"/>
          <w:szCs w:val="32"/>
          <w:lang w:bidi="ar"/>
        </w:rPr>
        <w:t>3</w:t>
      </w:r>
      <w:r>
        <w:rPr>
          <w:rFonts w:ascii="仿宋" w:eastAsia="仿宋" w:hAnsi="仿宋" w:cs="仿宋" w:hint="eastAsia"/>
          <w:sz w:val="32"/>
          <w:szCs w:val="32"/>
          <w:lang w:bidi="ar"/>
        </w:rPr>
        <w:t>万元以下罚款；情节严重的，由公交行政主管部门收回专营权。</w:t>
      </w:r>
    </w:p>
    <w:p w14:paraId="26EC8896"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第四十一条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经营者有下列行为之一的，由公交行政主管部门责令改正，并处以</w:t>
      </w:r>
      <w:r>
        <w:rPr>
          <w:rFonts w:ascii="仿宋" w:eastAsia="仿宋" w:hAnsi="仿宋" w:cs="仿宋" w:hint="eastAsia"/>
          <w:sz w:val="32"/>
          <w:szCs w:val="32"/>
          <w:lang w:bidi="ar"/>
        </w:rPr>
        <w:t>2000</w:t>
      </w:r>
      <w:r>
        <w:rPr>
          <w:rFonts w:ascii="仿宋" w:eastAsia="仿宋" w:hAnsi="仿宋" w:cs="仿宋" w:hint="eastAsia"/>
          <w:sz w:val="32"/>
          <w:szCs w:val="32"/>
          <w:lang w:bidi="ar"/>
        </w:rPr>
        <w:t>元以上</w:t>
      </w:r>
      <w:r>
        <w:rPr>
          <w:rFonts w:ascii="仿宋" w:eastAsia="仿宋" w:hAnsi="仿宋" w:cs="仿宋" w:hint="eastAsia"/>
          <w:sz w:val="32"/>
          <w:szCs w:val="32"/>
          <w:lang w:bidi="ar"/>
        </w:rPr>
        <w:t>1</w:t>
      </w:r>
      <w:r>
        <w:rPr>
          <w:rFonts w:ascii="仿宋" w:eastAsia="仿宋" w:hAnsi="仿宋" w:cs="仿宋" w:hint="eastAsia"/>
          <w:sz w:val="32"/>
          <w:szCs w:val="32"/>
          <w:lang w:bidi="ar"/>
        </w:rPr>
        <w:t>万元以下罚款</w:t>
      </w:r>
      <w:r>
        <w:rPr>
          <w:rFonts w:ascii="仿宋" w:eastAsia="仿宋" w:hAnsi="仿宋" w:cs="仿宋" w:hint="eastAsia"/>
          <w:sz w:val="32"/>
          <w:szCs w:val="32"/>
          <w:lang w:bidi="ar"/>
        </w:rPr>
        <w:t>:</w:t>
      </w:r>
    </w:p>
    <w:p w14:paraId="5B40A04F"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（一）营运证未按规定年审的；</w:t>
      </w:r>
    </w:p>
    <w:p w14:paraId="5952CAEB"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w:t>
      </w:r>
      <w:r>
        <w:rPr>
          <w:rFonts w:ascii="仿宋" w:eastAsia="仿宋" w:hAnsi="仿宋" w:cs="仿宋" w:hint="eastAsia"/>
          <w:sz w:val="32"/>
          <w:szCs w:val="32"/>
          <w:lang w:bidi="ar"/>
        </w:rPr>
        <w:t>二）涂改、伪造、冒领、转借资质证书、专营权证、营运证的；</w:t>
      </w:r>
    </w:p>
    <w:p w14:paraId="583F7981"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（三）未经批准擅自停业、歇业的。</w:t>
      </w:r>
    </w:p>
    <w:p w14:paraId="1625256E"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第四十二条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违反本条例第二十条、第二十一条规定，有下列行为之一的，由公交行政主管部门责令限期改正，并对个人处以</w:t>
      </w:r>
      <w:r>
        <w:rPr>
          <w:rFonts w:ascii="仿宋" w:eastAsia="仿宋" w:hAnsi="仿宋" w:cs="仿宋" w:hint="eastAsia"/>
          <w:sz w:val="32"/>
          <w:szCs w:val="32"/>
          <w:lang w:bidi="ar"/>
        </w:rPr>
        <w:t>50</w:t>
      </w:r>
      <w:r>
        <w:rPr>
          <w:rFonts w:ascii="仿宋" w:eastAsia="仿宋" w:hAnsi="仿宋" w:cs="仿宋" w:hint="eastAsia"/>
          <w:sz w:val="32"/>
          <w:szCs w:val="32"/>
          <w:lang w:bidi="ar"/>
        </w:rPr>
        <w:t>元以上</w:t>
      </w:r>
      <w:r>
        <w:rPr>
          <w:rFonts w:ascii="仿宋" w:eastAsia="仿宋" w:hAnsi="仿宋" w:cs="仿宋" w:hint="eastAsia"/>
          <w:sz w:val="32"/>
          <w:szCs w:val="32"/>
          <w:lang w:bidi="ar"/>
        </w:rPr>
        <w:t>500</w:t>
      </w:r>
      <w:r>
        <w:rPr>
          <w:rFonts w:ascii="仿宋" w:eastAsia="仿宋" w:hAnsi="仿宋" w:cs="仿宋" w:hint="eastAsia"/>
          <w:sz w:val="32"/>
          <w:szCs w:val="32"/>
          <w:lang w:bidi="ar"/>
        </w:rPr>
        <w:t>元以下罚款，对单位处以</w:t>
      </w:r>
      <w:r>
        <w:rPr>
          <w:rFonts w:ascii="仿宋" w:eastAsia="仿宋" w:hAnsi="仿宋" w:cs="仿宋" w:hint="eastAsia"/>
          <w:sz w:val="32"/>
          <w:szCs w:val="32"/>
          <w:lang w:bidi="ar"/>
        </w:rPr>
        <w:t>500</w:t>
      </w:r>
      <w:r>
        <w:rPr>
          <w:rFonts w:ascii="仿宋" w:eastAsia="仿宋" w:hAnsi="仿宋" w:cs="仿宋" w:hint="eastAsia"/>
          <w:sz w:val="32"/>
          <w:szCs w:val="32"/>
          <w:lang w:bidi="ar"/>
        </w:rPr>
        <w:t>元以上</w:t>
      </w:r>
      <w:r>
        <w:rPr>
          <w:rFonts w:ascii="仿宋" w:eastAsia="仿宋" w:hAnsi="仿宋" w:cs="仿宋" w:hint="eastAsia"/>
          <w:sz w:val="32"/>
          <w:szCs w:val="32"/>
          <w:lang w:bidi="ar"/>
        </w:rPr>
        <w:t>3000</w:t>
      </w:r>
      <w:r>
        <w:rPr>
          <w:rFonts w:ascii="仿宋" w:eastAsia="仿宋" w:hAnsi="仿宋" w:cs="仿宋" w:hint="eastAsia"/>
          <w:sz w:val="32"/>
          <w:szCs w:val="32"/>
          <w:lang w:bidi="ar"/>
        </w:rPr>
        <w:t>元以下罚款：</w:t>
      </w:r>
    </w:p>
    <w:p w14:paraId="2A199F17"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（一）擅自变更营运线路、站点或擅自改变车型、班次、营运时间的；</w:t>
      </w:r>
    </w:p>
    <w:p w14:paraId="33F8FCB0"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（二）未按规定设置服务设施、悬挂营运标志的；</w:t>
      </w:r>
    </w:p>
    <w:p w14:paraId="7202C2C7"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（三）不执行核定的票价标准或未使用统一印制的票证的；</w:t>
      </w:r>
    </w:p>
    <w:p w14:paraId="6EF73A23"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（四）公共客运交通车辆卫生状况不符合规定要求的；</w:t>
      </w:r>
    </w:p>
    <w:p w14:paraId="1D7E35A5"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（五）公共客运交通车辆服务设施残缺不全或不符合技术要求的；</w:t>
      </w:r>
    </w:p>
    <w:p w14:paraId="0DDCC832"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（六）未关好车门启动车辆</w:t>
      </w:r>
      <w:proofErr w:type="gramStart"/>
      <w:r>
        <w:rPr>
          <w:rFonts w:ascii="仿宋" w:eastAsia="仿宋" w:hAnsi="仿宋" w:cs="仿宋" w:hint="eastAsia"/>
          <w:sz w:val="32"/>
          <w:szCs w:val="32"/>
          <w:lang w:bidi="ar"/>
        </w:rPr>
        <w:t>或拖夹乘客</w:t>
      </w:r>
      <w:proofErr w:type="gramEnd"/>
      <w:r>
        <w:rPr>
          <w:rFonts w:ascii="仿宋" w:eastAsia="仿宋" w:hAnsi="仿宋" w:cs="仿宋" w:hint="eastAsia"/>
          <w:sz w:val="32"/>
          <w:szCs w:val="32"/>
          <w:lang w:bidi="ar"/>
        </w:rPr>
        <w:t>的；</w:t>
      </w:r>
    </w:p>
    <w:p w14:paraId="69F8E40D" w14:textId="77777777" w:rsidR="001024D8" w:rsidRDefault="002161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（七）无理拒载、强行拉客、中途逐客的。</w:t>
      </w:r>
    </w:p>
    <w:p w14:paraId="0C51C847"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第四十三条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违反本条例第二十三条规定的，由公交行政主管部门处以</w:t>
      </w:r>
      <w:r>
        <w:rPr>
          <w:rFonts w:ascii="仿宋" w:eastAsia="仿宋" w:hAnsi="仿宋" w:cs="仿宋" w:hint="eastAsia"/>
          <w:sz w:val="32"/>
          <w:szCs w:val="32"/>
          <w:lang w:bidi="ar"/>
        </w:rPr>
        <w:t>300</w:t>
      </w:r>
      <w:r>
        <w:rPr>
          <w:rFonts w:ascii="仿宋" w:eastAsia="仿宋" w:hAnsi="仿宋" w:cs="仿宋" w:hint="eastAsia"/>
          <w:sz w:val="32"/>
          <w:szCs w:val="32"/>
          <w:lang w:bidi="ar"/>
        </w:rPr>
        <w:t>元以上</w:t>
      </w:r>
      <w:r>
        <w:rPr>
          <w:rFonts w:ascii="仿宋" w:eastAsia="仿宋" w:hAnsi="仿宋" w:cs="仿宋" w:hint="eastAsia"/>
          <w:sz w:val="32"/>
          <w:szCs w:val="32"/>
          <w:lang w:bidi="ar"/>
        </w:rPr>
        <w:t>2000</w:t>
      </w:r>
      <w:r>
        <w:rPr>
          <w:rFonts w:ascii="仿宋" w:eastAsia="仿宋" w:hAnsi="仿宋" w:cs="仿宋" w:hint="eastAsia"/>
          <w:sz w:val="32"/>
          <w:szCs w:val="32"/>
          <w:lang w:bidi="ar"/>
        </w:rPr>
        <w:t>元以下罚款。</w:t>
      </w:r>
    </w:p>
    <w:p w14:paraId="387D0171"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第四十四条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违反本条例第二十九条、第三十三条规定的，由公交行政主管部门责令改正，予以警告或视情节处以</w:t>
      </w:r>
      <w:r>
        <w:rPr>
          <w:rFonts w:ascii="仿宋" w:eastAsia="仿宋" w:hAnsi="仿宋" w:cs="仿宋" w:hint="eastAsia"/>
          <w:sz w:val="32"/>
          <w:szCs w:val="32"/>
          <w:lang w:bidi="ar"/>
        </w:rPr>
        <w:t>300</w:t>
      </w:r>
      <w:r>
        <w:rPr>
          <w:rFonts w:ascii="仿宋" w:eastAsia="仿宋" w:hAnsi="仿宋" w:cs="仿宋" w:hint="eastAsia"/>
          <w:sz w:val="32"/>
          <w:szCs w:val="32"/>
          <w:lang w:bidi="ar"/>
        </w:rPr>
        <w:t>元以上</w:t>
      </w:r>
      <w:r>
        <w:rPr>
          <w:rFonts w:ascii="仿宋" w:eastAsia="仿宋" w:hAnsi="仿宋" w:cs="仿宋" w:hint="eastAsia"/>
          <w:sz w:val="32"/>
          <w:szCs w:val="32"/>
          <w:lang w:bidi="ar"/>
        </w:rPr>
        <w:t>2000</w:t>
      </w:r>
      <w:r>
        <w:rPr>
          <w:rFonts w:ascii="仿宋" w:eastAsia="仿宋" w:hAnsi="仿宋" w:cs="仿宋" w:hint="eastAsia"/>
          <w:sz w:val="32"/>
          <w:szCs w:val="32"/>
          <w:lang w:bidi="ar"/>
        </w:rPr>
        <w:t>元以下罚款。</w:t>
      </w:r>
    </w:p>
    <w:p w14:paraId="2EAD27FD"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第四十五条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违反本条例第三十条规定的，由公交行政主管部门责令停止侵害行为，予以警告或视</w:t>
      </w:r>
      <w:r>
        <w:rPr>
          <w:rFonts w:ascii="仿宋" w:eastAsia="仿宋" w:hAnsi="仿宋" w:cs="仿宋" w:hint="eastAsia"/>
          <w:sz w:val="32"/>
          <w:szCs w:val="32"/>
          <w:lang w:bidi="ar"/>
        </w:rPr>
        <w:t>情节处以</w:t>
      </w:r>
      <w:r>
        <w:rPr>
          <w:rFonts w:ascii="仿宋" w:eastAsia="仿宋" w:hAnsi="仿宋" w:cs="仿宋" w:hint="eastAsia"/>
          <w:sz w:val="32"/>
          <w:szCs w:val="32"/>
          <w:lang w:bidi="ar"/>
        </w:rPr>
        <w:t>100</w:t>
      </w:r>
      <w:r>
        <w:rPr>
          <w:rFonts w:ascii="仿宋" w:eastAsia="仿宋" w:hAnsi="仿宋" w:cs="仿宋" w:hint="eastAsia"/>
          <w:sz w:val="32"/>
          <w:szCs w:val="32"/>
          <w:lang w:bidi="ar"/>
        </w:rPr>
        <w:t>元以上</w:t>
      </w:r>
      <w:r>
        <w:rPr>
          <w:rFonts w:ascii="仿宋" w:eastAsia="仿宋" w:hAnsi="仿宋" w:cs="仿宋" w:hint="eastAsia"/>
          <w:sz w:val="32"/>
          <w:szCs w:val="32"/>
          <w:lang w:bidi="ar"/>
        </w:rPr>
        <w:t>2000</w:t>
      </w:r>
      <w:r>
        <w:rPr>
          <w:rFonts w:ascii="仿宋" w:eastAsia="仿宋" w:hAnsi="仿宋" w:cs="仿宋" w:hint="eastAsia"/>
          <w:sz w:val="32"/>
          <w:szCs w:val="32"/>
          <w:lang w:bidi="ar"/>
        </w:rPr>
        <w:t>元以下罚款；造成损坏的，除责令赔偿外，可处以赔偿费</w:t>
      </w:r>
      <w:r>
        <w:rPr>
          <w:rFonts w:ascii="仿宋" w:eastAsia="仿宋" w:hAnsi="仿宋" w:cs="仿宋" w:hint="eastAsia"/>
          <w:sz w:val="32"/>
          <w:szCs w:val="32"/>
          <w:lang w:bidi="ar"/>
        </w:rPr>
        <w:t>1</w:t>
      </w:r>
      <w:r>
        <w:rPr>
          <w:rFonts w:ascii="仿宋" w:eastAsia="仿宋" w:hAnsi="仿宋" w:cs="仿宋" w:hint="eastAsia"/>
          <w:sz w:val="32"/>
          <w:szCs w:val="32"/>
          <w:lang w:bidi="ar"/>
        </w:rPr>
        <w:t>至</w:t>
      </w:r>
      <w:r>
        <w:rPr>
          <w:rFonts w:ascii="仿宋" w:eastAsia="仿宋" w:hAnsi="仿宋" w:cs="仿宋" w:hint="eastAsia"/>
          <w:sz w:val="32"/>
          <w:szCs w:val="32"/>
          <w:lang w:bidi="ar"/>
        </w:rPr>
        <w:t>5</w:t>
      </w:r>
      <w:r>
        <w:rPr>
          <w:rFonts w:ascii="仿宋" w:eastAsia="仿宋" w:hAnsi="仿宋" w:cs="仿宋" w:hint="eastAsia"/>
          <w:sz w:val="32"/>
          <w:szCs w:val="32"/>
          <w:lang w:bidi="ar"/>
        </w:rPr>
        <w:t>倍罚款；造成营运中断的，赔偿停运的经济损失。</w:t>
      </w:r>
    </w:p>
    <w:p w14:paraId="43E3E9E1"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第四十六条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违反本条例涉及其他有关部门管理权限的，由有关部门依法予以查处。</w:t>
      </w:r>
    </w:p>
    <w:p w14:paraId="199035D5"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第四十七条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规定，危害城市公共客运交通车辆行车安全，破坏、盗窃城市公共客运交通设施，殴打执行公务的司乘、稽查人员的，由公安机关依照《中华人民共和国治安管理处罚法》予以处罚；构成犯罪的，由司法机关依法追究刑事责任。</w:t>
      </w:r>
    </w:p>
    <w:p w14:paraId="4C6DDEBB" w14:textId="77777777" w:rsidR="001024D8" w:rsidRDefault="002161C2">
      <w:pPr>
        <w:spacing w:line="560" w:lineRule="exact"/>
        <w:ind w:firstLineChars="200" w:firstLine="640"/>
        <w:rPr>
          <w:rFonts w:ascii="仿宋" w:eastAsia="仿宋" w:hAnsi="仿宋" w:cs="仿宋"/>
          <w:sz w:val="32"/>
          <w:szCs w:val="32"/>
          <w:lang w:bidi="ar"/>
        </w:rPr>
      </w:pPr>
      <w:r>
        <w:rPr>
          <w:rStyle w:val="20"/>
          <w:rFonts w:hint="eastAsia"/>
        </w:rPr>
        <w:t>第四十八条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城市公共客运交通管理人员在执行公务时，应出示证件，秉公执法，对滥</w:t>
      </w:r>
      <w:r>
        <w:rPr>
          <w:rFonts w:ascii="仿宋" w:eastAsia="仿宋" w:hAnsi="仿宋" w:cs="仿宋" w:hint="eastAsia"/>
          <w:sz w:val="32"/>
          <w:szCs w:val="32"/>
          <w:lang w:bidi="ar"/>
        </w:rPr>
        <w:t>用职权、徇私舞弊、玩忽职守的，由其所在单位或上级主管部门给予行政处分；构成犯罪的，由司法</w:t>
      </w:r>
      <w:r>
        <w:rPr>
          <w:rFonts w:ascii="仿宋" w:eastAsia="仿宋" w:hAnsi="仿宋" w:cs="仿宋" w:hint="eastAsia"/>
          <w:sz w:val="32"/>
          <w:szCs w:val="32"/>
          <w:lang w:bidi="ar"/>
        </w:rPr>
        <w:lastRenderedPageBreak/>
        <w:t>机关依法追究刑事责任。</w:t>
      </w:r>
    </w:p>
    <w:p w14:paraId="2E06882C" w14:textId="77777777" w:rsidR="001024D8" w:rsidRDefault="001024D8">
      <w:pPr>
        <w:spacing w:line="560" w:lineRule="exact"/>
        <w:ind w:firstLineChars="200" w:firstLine="640"/>
        <w:rPr>
          <w:rFonts w:ascii="仿宋" w:eastAsia="仿宋" w:hAnsi="仿宋" w:cs="仿宋"/>
          <w:sz w:val="32"/>
          <w:szCs w:val="32"/>
          <w:lang w:bidi="ar"/>
        </w:rPr>
      </w:pPr>
    </w:p>
    <w:p w14:paraId="4BA2CA76" w14:textId="77777777" w:rsidR="001024D8" w:rsidRDefault="002161C2">
      <w:pPr>
        <w:pStyle w:val="1"/>
      </w:pPr>
      <w:bookmarkStart w:id="7" w:name="_Toc27021"/>
      <w:r>
        <w:rPr>
          <w:rFonts w:hint="eastAsia"/>
        </w:rPr>
        <w:t>第八章</w:t>
      </w:r>
      <w:r>
        <w:rPr>
          <w:rFonts w:hint="eastAsia"/>
        </w:rPr>
        <w:t xml:space="preserve">  </w:t>
      </w:r>
      <w:r>
        <w:rPr>
          <w:rFonts w:hint="eastAsia"/>
        </w:rPr>
        <w:t>附</w:t>
      </w:r>
      <w:r>
        <w:rPr>
          <w:rFonts w:hint="eastAsia"/>
        </w:rPr>
        <w:t xml:space="preserve">    </w:t>
      </w:r>
      <w:r>
        <w:rPr>
          <w:rFonts w:hint="eastAsia"/>
        </w:rPr>
        <w:t>则</w:t>
      </w:r>
      <w:bookmarkEnd w:id="7"/>
    </w:p>
    <w:p w14:paraId="3F3DFFD6" w14:textId="77777777" w:rsidR="001024D8" w:rsidRDefault="001024D8">
      <w:pPr>
        <w:spacing w:line="560" w:lineRule="exact"/>
        <w:ind w:firstLineChars="200" w:firstLine="640"/>
        <w:rPr>
          <w:rStyle w:val="20"/>
        </w:rPr>
      </w:pPr>
    </w:p>
    <w:p w14:paraId="488C8EF5" w14:textId="77777777" w:rsidR="001024D8" w:rsidRDefault="002161C2">
      <w:pPr>
        <w:spacing w:line="560" w:lineRule="exact"/>
        <w:ind w:firstLineChars="200" w:firstLine="640"/>
        <w:rPr>
          <w:rFonts w:ascii="仿宋" w:eastAsia="仿宋" w:hAnsi="仿宋" w:cs="仿宋"/>
          <w:sz w:val="32"/>
          <w:szCs w:val="32"/>
        </w:rPr>
      </w:pPr>
      <w:r>
        <w:rPr>
          <w:rStyle w:val="20"/>
          <w:rFonts w:hint="eastAsia"/>
        </w:rPr>
        <w:t>第四十九条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2001</w:t>
      </w:r>
      <w:r>
        <w:rPr>
          <w:rFonts w:ascii="仿宋" w:eastAsia="仿宋" w:hAnsi="仿宋" w:cs="仿宋" w:hint="eastAsia"/>
          <w:sz w:val="32"/>
          <w:szCs w:val="32"/>
          <w:lang w:bidi="ar"/>
        </w:rPr>
        <w:t>年</w:t>
      </w:r>
      <w:r>
        <w:rPr>
          <w:rFonts w:ascii="仿宋" w:eastAsia="仿宋" w:hAnsi="仿宋" w:cs="仿宋" w:hint="eastAsia"/>
          <w:sz w:val="32"/>
          <w:szCs w:val="32"/>
          <w:lang w:bidi="ar"/>
        </w:rPr>
        <w:t>8</w:t>
      </w:r>
      <w:r>
        <w:rPr>
          <w:rFonts w:ascii="仿宋" w:eastAsia="仿宋" w:hAnsi="仿宋" w:cs="仿宋" w:hint="eastAsia"/>
          <w:sz w:val="32"/>
          <w:szCs w:val="32"/>
          <w:lang w:bidi="ar"/>
        </w:rPr>
        <w:t>月</w:t>
      </w:r>
      <w:r>
        <w:rPr>
          <w:rFonts w:ascii="仿宋" w:eastAsia="仿宋" w:hAnsi="仿宋" w:cs="仿宋" w:hint="eastAsia"/>
          <w:sz w:val="32"/>
          <w:szCs w:val="32"/>
          <w:lang w:bidi="ar"/>
        </w:rPr>
        <w:t>20</w:t>
      </w:r>
      <w:r>
        <w:rPr>
          <w:rFonts w:ascii="仿宋" w:eastAsia="仿宋" w:hAnsi="仿宋" w:cs="仿宋" w:hint="eastAsia"/>
          <w:sz w:val="32"/>
          <w:szCs w:val="32"/>
          <w:lang w:bidi="ar"/>
        </w:rPr>
        <w:t>日起施行。</w:t>
      </w:r>
    </w:p>
    <w:p w14:paraId="53551B27" w14:textId="77777777" w:rsidR="001024D8" w:rsidRDefault="001024D8">
      <w:pPr>
        <w:spacing w:line="560" w:lineRule="exact"/>
        <w:rPr>
          <w:rFonts w:ascii="仿宋" w:eastAsia="仿宋" w:hAnsi="仿宋" w:cs="仿宋"/>
          <w:sz w:val="32"/>
          <w:szCs w:val="32"/>
        </w:rPr>
      </w:pPr>
    </w:p>
    <w:p w14:paraId="02FF9252" w14:textId="77777777" w:rsidR="001024D8" w:rsidRDefault="001024D8">
      <w:pPr>
        <w:spacing w:line="560" w:lineRule="exact"/>
        <w:rPr>
          <w:rFonts w:ascii="仿宋" w:eastAsia="仿宋" w:hAnsi="仿宋" w:cs="仿宋"/>
          <w:sz w:val="32"/>
          <w:szCs w:val="32"/>
        </w:rPr>
      </w:pPr>
    </w:p>
    <w:p w14:paraId="219CFD87" w14:textId="77777777" w:rsidR="001024D8" w:rsidRDefault="001024D8">
      <w:pPr>
        <w:spacing w:line="560" w:lineRule="exact"/>
        <w:rPr>
          <w:rFonts w:ascii="仿宋" w:eastAsia="仿宋" w:hAnsi="仿宋" w:cs="仿宋"/>
          <w:sz w:val="32"/>
          <w:szCs w:val="32"/>
        </w:rPr>
      </w:pPr>
    </w:p>
    <w:sectPr w:rsidR="001024D8">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5B5D6" w14:textId="77777777" w:rsidR="002161C2" w:rsidRDefault="002161C2">
      <w:r>
        <w:separator/>
      </w:r>
    </w:p>
  </w:endnote>
  <w:endnote w:type="continuationSeparator" w:id="0">
    <w:p w14:paraId="5E774186" w14:textId="77777777" w:rsidR="002161C2" w:rsidRDefault="00216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8AA58" w14:textId="77777777" w:rsidR="001024D8" w:rsidRDefault="002161C2">
    <w:pPr>
      <w:pStyle w:val="a3"/>
    </w:pPr>
    <w:r>
      <w:rPr>
        <w:noProof/>
      </w:rPr>
      <mc:AlternateContent>
        <mc:Choice Requires="wps">
          <w:drawing>
            <wp:anchor distT="0" distB="0" distL="114300" distR="114300" simplePos="0" relativeHeight="251658240" behindDoc="0" locked="0" layoutInCell="1" allowOverlap="1" wp14:anchorId="3F24A211" wp14:editId="7B6A2F4D">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33A5A7F7" w14:textId="77777777" w:rsidR="001024D8" w:rsidRDefault="002161C2">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3F24A211"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33A5A7F7" w14:textId="77777777" w:rsidR="001024D8" w:rsidRDefault="002161C2">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93BDA" w14:textId="77777777" w:rsidR="002161C2" w:rsidRDefault="002161C2">
      <w:r>
        <w:separator/>
      </w:r>
    </w:p>
  </w:footnote>
  <w:footnote w:type="continuationSeparator" w:id="0">
    <w:p w14:paraId="25F76D68" w14:textId="77777777" w:rsidR="002161C2" w:rsidRDefault="002161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024D8"/>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161C2"/>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40AA"/>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2940"/>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1F552AA"/>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5A97E94"/>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21610A"/>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A962AC"/>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1F669A"/>
    <w:rsid w:val="322054E2"/>
    <w:rsid w:val="32696861"/>
    <w:rsid w:val="326C7A3A"/>
    <w:rsid w:val="32FD4595"/>
    <w:rsid w:val="33040922"/>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6C67F4"/>
    <w:rsid w:val="35F641ED"/>
    <w:rsid w:val="360F24DB"/>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2A10CC"/>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C4654A4"/>
    <w:rsid w:val="4C4C1D0E"/>
    <w:rsid w:val="4C562BEC"/>
    <w:rsid w:val="4C9739DB"/>
    <w:rsid w:val="4C9A4880"/>
    <w:rsid w:val="4CAF2D12"/>
    <w:rsid w:val="4CB9174D"/>
    <w:rsid w:val="4CDA369E"/>
    <w:rsid w:val="4CEC67F7"/>
    <w:rsid w:val="4CF2108F"/>
    <w:rsid w:val="4CFF5A9E"/>
    <w:rsid w:val="4D1433F5"/>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D218EA"/>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460266"/>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8E53A04"/>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D65F16"/>
    <w:rsid w:val="6D196946"/>
    <w:rsid w:val="6D1A28DE"/>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9B1178"/>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6D21B7"/>
    <w:rsid w:val="7FBE5C1A"/>
    <w:rsid w:val="7FC53A36"/>
    <w:rsid w:val="7FDE3C9D"/>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F085"/>
  <w15:docId w15:val="{F95FD4F2-A356-4CA0-BD04-0C512F97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832</Words>
  <Characters>4744</Characters>
  <Application>Microsoft Office Word</Application>
  <DocSecurity>0</DocSecurity>
  <Lines>39</Lines>
  <Paragraphs>11</Paragraphs>
  <ScaleCrop>false</ScaleCrop>
  <Company>Sky123.Org</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