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 w:eastAsia="宋体" w:cs="宋体"/>
          <w:bCs/>
          <w:sz w:val="44"/>
          <w:szCs w:val="36"/>
        </w:rPr>
      </w:pPr>
      <w:r>
        <w:rPr>
          <w:rFonts w:hint="eastAsia" w:ascii="宋体" w:hAnsi="宋体" w:eastAsia="宋体" w:cs="宋体"/>
          <w:bCs/>
          <w:sz w:val="44"/>
          <w:szCs w:val="36"/>
        </w:rPr>
        <w:t>石柱土家族自治县人民代表大会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 w:eastAsia="宋体" w:cs="宋体"/>
          <w:bCs/>
          <w:sz w:val="44"/>
          <w:szCs w:val="36"/>
        </w:rPr>
      </w:pPr>
      <w:r>
        <w:rPr>
          <w:rFonts w:hint="eastAsia" w:ascii="宋体" w:hAnsi="宋体" w:eastAsia="宋体" w:cs="宋体"/>
          <w:bCs/>
          <w:sz w:val="44"/>
          <w:szCs w:val="36"/>
        </w:rPr>
        <w:t>关于修改《石柱土家族自治县西沱国家历史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 w:eastAsia="宋体" w:cs="宋体"/>
          <w:bCs/>
          <w:sz w:val="44"/>
          <w:szCs w:val="36"/>
        </w:rPr>
      </w:pPr>
      <w:r>
        <w:rPr>
          <w:rFonts w:hint="eastAsia" w:ascii="宋体" w:hAnsi="宋体" w:eastAsia="宋体" w:cs="宋体"/>
          <w:bCs/>
          <w:sz w:val="44"/>
          <w:szCs w:val="36"/>
        </w:rPr>
        <w:t>文化名镇保护条例》的决定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32" w:leftChars="200" w:right="632" w:rightChars="200" w:firstLine="0" w:firstLineChars="0"/>
        <w:jc w:val="center"/>
        <w:textAlignment w:val="auto"/>
        <w:rPr>
          <w:rFonts w:hint="default" w:ascii="Times New Roman" w:hAnsi="Times New Roman" w:eastAsia="楷体_GB2312" w:cs="Times New Roman"/>
          <w:spacing w:val="-11"/>
          <w:sz w:val="32"/>
          <w:szCs w:val="32"/>
        </w:rPr>
      </w:pPr>
      <w:r>
        <w:rPr>
          <w:rFonts w:hint="default" w:ascii="Times New Roman" w:hAnsi="Times New Roman" w:eastAsia="楷体_GB2312" w:cs="Times New Roman"/>
          <w:spacing w:val="-11"/>
          <w:sz w:val="32"/>
          <w:szCs w:val="32"/>
        </w:rPr>
        <w:t>（2022年12月23日石柱土家族自治县第十九届人民代表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32" w:leftChars="200" w:right="632" w:rightChars="200" w:firstLine="0" w:firstLineChars="0"/>
        <w:jc w:val="center"/>
        <w:textAlignment w:val="auto"/>
        <w:rPr>
          <w:rFonts w:hint="default" w:ascii="Times New Roman" w:hAnsi="Times New Roman" w:eastAsia="楷体_GB2312" w:cs="Times New Roman"/>
          <w:spacing w:val="-11"/>
          <w:sz w:val="32"/>
          <w:szCs w:val="32"/>
        </w:rPr>
      </w:pPr>
      <w:r>
        <w:rPr>
          <w:rFonts w:hint="default" w:ascii="Times New Roman" w:hAnsi="Times New Roman" w:eastAsia="楷体_GB2312" w:cs="Times New Roman"/>
          <w:spacing w:val="-11"/>
          <w:sz w:val="32"/>
          <w:szCs w:val="32"/>
        </w:rPr>
        <w:t>大会第二次会议通过</w:t>
      </w:r>
      <w:r>
        <w:rPr>
          <w:rFonts w:hint="eastAsia" w:ascii="Times New Roman" w:hAnsi="Times New Roman" w:eastAsia="楷体_GB2312" w:cs="Times New Roman"/>
          <w:spacing w:val="-11"/>
          <w:sz w:val="32"/>
          <w:szCs w:val="32"/>
          <w:lang w:val="en-US" w:eastAsia="zh-CN"/>
        </w:rPr>
        <w:t>　</w:t>
      </w:r>
      <w:r>
        <w:rPr>
          <w:rFonts w:hint="default" w:ascii="Times New Roman" w:hAnsi="Times New Roman" w:eastAsia="楷体_GB2312" w:cs="Times New Roman"/>
          <w:spacing w:val="-11"/>
          <w:sz w:val="32"/>
          <w:szCs w:val="32"/>
          <w:lang w:eastAsia="zh-CN"/>
        </w:rPr>
        <w:t>2023年3月30日重庆市第六届人民代表大会常务委员会第一次会议批准</w:t>
      </w:r>
      <w:r>
        <w:rPr>
          <w:rFonts w:hint="default" w:ascii="Times New Roman" w:hAnsi="Times New Roman" w:eastAsia="楷体_GB2312" w:cs="Times New Roman"/>
          <w:spacing w:val="-11"/>
          <w:sz w:val="32"/>
          <w:szCs w:val="32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石柱土家族自治县第十九届人民代表大会第二次会议决定，对《石柱土家族自治县西沱国家历史文化名镇保护条例》作如下修改：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一、</w:t>
      </w:r>
      <w:r>
        <w:rPr>
          <w:rFonts w:hint="eastAsia" w:ascii="仿宋_GB2312" w:hAnsi="仿宋_GB2312" w:eastAsia="仿宋_GB2312" w:cs="仿宋_GB2312"/>
          <w:sz w:val="32"/>
          <w:szCs w:val="32"/>
        </w:rPr>
        <w:t>将第三十六条第一款修改为：“违反本条例第二十三条规定，焚烧产生有毒有害烟尘和恶臭气体的物质的，责令改正，对个人处五百元以上二千元以下罚款，对单位处一万元以上十万元以下罚款。”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二、</w:t>
      </w:r>
      <w:r>
        <w:rPr>
          <w:rFonts w:hint="eastAsia" w:ascii="仿宋_GB2312" w:hAnsi="仿宋_GB2312" w:eastAsia="仿宋_GB2312" w:cs="仿宋_GB2312"/>
          <w:sz w:val="32"/>
          <w:szCs w:val="32"/>
        </w:rPr>
        <w:t>将第三十七条修改为：“违反本条例第二十四条规定，造成社会生活噪声扰民的</w:t>
      </w:r>
      <w:r>
        <w:rPr>
          <w:rFonts w:hint="eastAsia" w:ascii="仿宋_GB2312" w:hAnsi="仿宋_GB2312" w:eastAsia="仿宋_GB2312" w:cs="仿宋_GB2312"/>
        </w:rPr>
        <w:t>，由公安机关说服教育，责令改正；拒不改正的，给予警告，对个人可以处二百元以上一千元以下罚款，对单位可以处二千元以上二万元以下罚款。</w:t>
      </w:r>
      <w:r>
        <w:rPr>
          <w:rFonts w:hint="eastAsia" w:ascii="仿宋_GB2312" w:hAnsi="仿宋_GB2312" w:eastAsia="仿宋_GB2312" w:cs="仿宋_GB2312"/>
          <w:sz w:val="32"/>
          <w:szCs w:val="32"/>
        </w:rPr>
        <w:t>夜间造成噪声扰民的，从重处罚。”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本决定自公布之日起施行。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《石柱土家族自治县西沱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z w:val="32"/>
          <w:szCs w:val="32"/>
        </w:rPr>
        <w:t>国家历史文化名镇保护条例》根据本决定作相应修改，重新公布。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  <w:rPr>
        <w:rFonts w:hint="eastAsia" w:eastAsia="宋体"/>
        <w:lang w:eastAsia="zh-CN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  <w:r>
      <w:rPr>
        <w:rFonts w:hint="eastAsia" w:ascii="宋体" w:hAnsi="宋体" w:eastAsia="宋体"/>
        <w:sz w:val="28"/>
        <w:szCs w:val="28"/>
        <w:lang w:eastAsia="zh-CN"/>
      </w:rPr>
      <w:t>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  <w:lang w:eastAsia="zh-CN"/>
      </w:rPr>
      <w:t>　</w:t>
    </w: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DM0YzQzMGFjMjUzMGYwODMwZjhmZTEzMTA0N2U0NTcifQ=="/>
  </w:docVars>
  <w:rsids>
    <w:rsidRoot w:val="000E703F"/>
    <w:rsid w:val="00005CBA"/>
    <w:rsid w:val="00067A46"/>
    <w:rsid w:val="000B3473"/>
    <w:rsid w:val="000D062B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8A230CC"/>
    <w:rsid w:val="0D9804AC"/>
    <w:rsid w:val="11054319"/>
    <w:rsid w:val="11E4354D"/>
    <w:rsid w:val="16BA5F81"/>
    <w:rsid w:val="1BAB226E"/>
    <w:rsid w:val="23E826CC"/>
    <w:rsid w:val="392D1EC7"/>
    <w:rsid w:val="3AAA561F"/>
    <w:rsid w:val="3DE63740"/>
    <w:rsid w:val="481351D2"/>
    <w:rsid w:val="51766AA3"/>
    <w:rsid w:val="53543565"/>
    <w:rsid w:val="558A062C"/>
    <w:rsid w:val="5F981276"/>
    <w:rsid w:val="60ED7553"/>
    <w:rsid w:val="622F12CF"/>
    <w:rsid w:val="653E08AD"/>
    <w:rsid w:val="71B9247E"/>
    <w:rsid w:val="7F47D4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1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4"/>
    <w:basedOn w:val="1"/>
    <w:next w:val="1"/>
    <w:qFormat/>
    <w:uiPriority w:val="1"/>
    <w:pPr>
      <w:spacing w:before="214"/>
      <w:ind w:left="0" w:firstLine="0" w:firstLineChars="0"/>
      <w:jc w:val="center"/>
      <w:outlineLvl w:val="3"/>
    </w:pPr>
    <w:rPr>
      <w:rFonts w:eastAsia="方正黑体_GBK"/>
      <w:sz w:val="28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0"/>
    <w:rPr>
      <w:rFonts w:ascii="宋体" w:cs="Courier New"/>
      <w:szCs w:val="21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"/>
    <w:qFormat/>
    <w:uiPriority w:val="0"/>
    <w:pPr>
      <w:widowControl w:val="0"/>
      <w:ind w:left="200" w:hanging="200" w:hangingChars="20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styleId="9">
    <w:name w:val="FollowedHyperlink"/>
    <w:unhideWhenUsed/>
    <w:qFormat/>
    <w:uiPriority w:val="99"/>
    <w:rPr>
      <w:color w:val="954F72"/>
      <w:u w:val="single"/>
    </w:rPr>
  </w:style>
  <w:style w:type="character" w:styleId="10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1">
    <w:name w:val="页脚 字符"/>
    <w:link w:val="4"/>
    <w:qFormat/>
    <w:uiPriority w:val="99"/>
    <w:rPr>
      <w:sz w:val="18"/>
      <w:szCs w:val="18"/>
    </w:rPr>
  </w:style>
  <w:style w:type="character" w:customStyle="1" w:styleId="12">
    <w:name w:val="页眉 字符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5639</Words>
  <Characters>5659</Characters>
  <Lines>1</Lines>
  <Paragraphs>1</Paragraphs>
  <TotalTime>2</TotalTime>
  <ScaleCrop>false</ScaleCrop>
  <LinksUpToDate>false</LinksUpToDate>
  <CharactersWithSpaces>5719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雷</cp:lastModifiedBy>
  <dcterms:modified xsi:type="dcterms:W3CDTF">2023-12-28T15:42:50Z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2052-12.1.0.16120</vt:lpwstr>
  </property>
</Properties>
</file>