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hint="eastAsia" w:ascii="黑体" w:hAnsi="黑体" w:eastAsia="黑体" w:cs="宋体"/>
          <w:color w:val="000000"/>
          <w:sz w:val="44"/>
          <w:szCs w:val="44"/>
        </w:rPr>
      </w:pPr>
      <w:r>
        <w:rPr>
          <w:rFonts w:hint="eastAsia" w:ascii="黑体" w:hAnsi="黑体" w:eastAsia="黑体" w:cs="宋体"/>
          <w:color w:val="000000"/>
          <w:sz w:val="44"/>
          <w:szCs w:val="44"/>
        </w:rPr>
        <w:t>重庆市道路运输管理条例</w:t>
      </w:r>
    </w:p>
    <w:p>
      <w:pPr>
        <w:spacing w:line="594" w:lineRule="exact"/>
        <w:ind w:firstLine="640" w:firstLineChars="200"/>
        <w:jc w:val="both"/>
        <w:rPr>
          <w:rFonts w:hint="default" w:ascii="楷体_GB2312" w:hAnsi="Courier New" w:eastAsia="楷体_GB2312" w:cs="Times New Roman"/>
          <w:kern w:val="0"/>
          <w:sz w:val="32"/>
          <w:szCs w:val="32"/>
        </w:rPr>
      </w:pPr>
      <w:r>
        <w:rPr>
          <w:rFonts w:hint="default" w:ascii="楷体_GB2312" w:hAnsi="Courier New" w:eastAsia="楷体_GB2312" w:cs="Times New Roman"/>
          <w:kern w:val="0"/>
          <w:sz w:val="32"/>
          <w:szCs w:val="32"/>
        </w:rPr>
        <w:t>（</w:t>
      </w:r>
      <w:r>
        <w:rPr>
          <w:rFonts w:hint="default" w:ascii="Times New Roman" w:hAnsi="Times New Roman" w:eastAsia="楷体_GB2312" w:cs="Times New Roman"/>
          <w:kern w:val="0"/>
          <w:sz w:val="32"/>
          <w:szCs w:val="32"/>
        </w:rPr>
        <w:t>2000</w:t>
      </w:r>
      <w:r>
        <w:rPr>
          <w:rFonts w:hint="default" w:ascii="楷体_GB2312" w:hAnsi="Courier New" w:eastAsia="楷体_GB2312" w:cs="Times New Roman"/>
          <w:kern w:val="0"/>
          <w:sz w:val="32"/>
          <w:szCs w:val="32"/>
        </w:rPr>
        <w:t>年</w:t>
      </w:r>
      <w:r>
        <w:rPr>
          <w:rFonts w:hint="default" w:ascii="Times New Roman" w:hAnsi="Times New Roman" w:eastAsia="楷体_GB2312" w:cs="Times New Roman"/>
          <w:kern w:val="0"/>
          <w:sz w:val="32"/>
          <w:szCs w:val="32"/>
        </w:rPr>
        <w:t>12</w:t>
      </w:r>
      <w:r>
        <w:rPr>
          <w:rFonts w:hint="default" w:ascii="楷体_GB2312" w:hAnsi="Courier New" w:eastAsia="楷体_GB2312" w:cs="Times New Roman"/>
          <w:kern w:val="0"/>
          <w:sz w:val="32"/>
          <w:szCs w:val="32"/>
        </w:rPr>
        <w:t>月</w:t>
      </w:r>
      <w:r>
        <w:rPr>
          <w:rFonts w:hint="default" w:ascii="Times New Roman" w:hAnsi="Times New Roman" w:eastAsia="楷体_GB2312" w:cs="Times New Roman"/>
          <w:kern w:val="0"/>
          <w:sz w:val="32"/>
          <w:szCs w:val="32"/>
        </w:rPr>
        <w:t>19</w:t>
      </w:r>
      <w:r>
        <w:rPr>
          <w:rFonts w:hint="default" w:ascii="楷体_GB2312" w:hAnsi="Courier New" w:eastAsia="楷体_GB2312" w:cs="Times New Roman"/>
          <w:kern w:val="0"/>
          <w:sz w:val="32"/>
          <w:szCs w:val="32"/>
        </w:rPr>
        <w:t>日重庆市第一届人民代表大会常务委员会第二十九次会议通过　根据</w:t>
      </w:r>
      <w:r>
        <w:rPr>
          <w:rFonts w:hint="default" w:ascii="Times New Roman" w:hAnsi="Times New Roman" w:eastAsia="楷体_GB2312" w:cs="Times New Roman"/>
          <w:kern w:val="0"/>
          <w:sz w:val="32"/>
          <w:szCs w:val="32"/>
        </w:rPr>
        <w:t>2002</w:t>
      </w:r>
      <w:r>
        <w:rPr>
          <w:rFonts w:hint="default" w:ascii="楷体_GB2312" w:hAnsi="Courier New" w:eastAsia="楷体_GB2312" w:cs="Times New Roman"/>
          <w:kern w:val="0"/>
          <w:sz w:val="32"/>
          <w:szCs w:val="32"/>
        </w:rPr>
        <w:t>年</w:t>
      </w:r>
      <w:r>
        <w:rPr>
          <w:rFonts w:hint="default" w:ascii="Times New Roman" w:hAnsi="Times New Roman" w:eastAsia="楷体_GB2312" w:cs="Times New Roman"/>
          <w:kern w:val="0"/>
          <w:sz w:val="32"/>
          <w:szCs w:val="32"/>
        </w:rPr>
        <w:t>1</w:t>
      </w:r>
      <w:r>
        <w:rPr>
          <w:rFonts w:hint="default" w:ascii="楷体_GB2312" w:hAnsi="Courier New" w:eastAsia="楷体_GB2312" w:cs="Times New Roman"/>
          <w:kern w:val="0"/>
          <w:sz w:val="32"/>
          <w:szCs w:val="32"/>
        </w:rPr>
        <w:t>月</w:t>
      </w:r>
      <w:r>
        <w:rPr>
          <w:rFonts w:hint="default" w:ascii="Times New Roman" w:hAnsi="Times New Roman" w:eastAsia="楷体_GB2312" w:cs="Times New Roman"/>
          <w:kern w:val="0"/>
          <w:sz w:val="32"/>
          <w:szCs w:val="32"/>
        </w:rPr>
        <w:t>21</w:t>
      </w:r>
      <w:r>
        <w:rPr>
          <w:rFonts w:hint="default" w:ascii="楷体_GB2312" w:hAnsi="Courier New" w:eastAsia="楷体_GB2312" w:cs="Times New Roman"/>
          <w:kern w:val="0"/>
          <w:sz w:val="32"/>
          <w:szCs w:val="32"/>
        </w:rPr>
        <w:t>日重庆市第一届人民代表大会常务委员会第三十八次会议《重庆市人民代表大会常务委员会关于取消或调整部分地方性法规设定的行政审批等项目的决定》第一次修正　</w:t>
      </w:r>
      <w:r>
        <w:rPr>
          <w:rFonts w:hint="default" w:ascii="Times New Roman" w:hAnsi="Times New Roman" w:eastAsia="楷体_GB2312" w:cs="Times New Roman"/>
          <w:kern w:val="0"/>
          <w:sz w:val="32"/>
          <w:szCs w:val="32"/>
        </w:rPr>
        <w:t>2006</w:t>
      </w:r>
      <w:r>
        <w:rPr>
          <w:rFonts w:hint="default" w:ascii="楷体_GB2312" w:hAnsi="Courier New" w:eastAsia="楷体_GB2312" w:cs="Times New Roman"/>
          <w:kern w:val="0"/>
          <w:sz w:val="32"/>
          <w:szCs w:val="32"/>
        </w:rPr>
        <w:t>年</w:t>
      </w:r>
      <w:r>
        <w:rPr>
          <w:rFonts w:hint="default" w:ascii="Times New Roman" w:hAnsi="Times New Roman" w:eastAsia="楷体_GB2312" w:cs="Times New Roman"/>
          <w:kern w:val="0"/>
          <w:sz w:val="32"/>
          <w:szCs w:val="32"/>
        </w:rPr>
        <w:t>7</w:t>
      </w:r>
      <w:r>
        <w:rPr>
          <w:rFonts w:hint="default" w:ascii="楷体_GB2312" w:hAnsi="Courier New" w:eastAsia="楷体_GB2312" w:cs="Times New Roman"/>
          <w:kern w:val="0"/>
          <w:sz w:val="32"/>
          <w:szCs w:val="32"/>
        </w:rPr>
        <w:t>月</w:t>
      </w:r>
      <w:r>
        <w:rPr>
          <w:rFonts w:hint="default" w:ascii="Times New Roman" w:hAnsi="Times New Roman" w:eastAsia="楷体_GB2312" w:cs="Times New Roman"/>
          <w:kern w:val="0"/>
          <w:sz w:val="32"/>
          <w:szCs w:val="32"/>
        </w:rPr>
        <w:t>28</w:t>
      </w:r>
      <w:r>
        <w:rPr>
          <w:rFonts w:hint="default" w:ascii="楷体_GB2312" w:hAnsi="Courier New" w:eastAsia="楷体_GB2312" w:cs="Times New Roman"/>
          <w:kern w:val="0"/>
          <w:sz w:val="32"/>
          <w:szCs w:val="32"/>
        </w:rPr>
        <w:t>日重庆市第二届人民代表大会常务委员会第二十五次会议第一次修订　</w:t>
      </w:r>
      <w:r>
        <w:rPr>
          <w:rFonts w:hint="default" w:ascii="Times New Roman" w:hAnsi="Times New Roman" w:eastAsia="楷体_GB2312" w:cs="Times New Roman"/>
          <w:kern w:val="0"/>
          <w:sz w:val="32"/>
          <w:szCs w:val="32"/>
        </w:rPr>
        <w:t>2013</w:t>
      </w:r>
      <w:r>
        <w:rPr>
          <w:rFonts w:hint="default" w:ascii="楷体_GB2312" w:hAnsi="Courier New" w:eastAsia="楷体_GB2312" w:cs="Times New Roman"/>
          <w:kern w:val="0"/>
          <w:sz w:val="32"/>
          <w:szCs w:val="32"/>
        </w:rPr>
        <w:t>年</w:t>
      </w:r>
      <w:r>
        <w:rPr>
          <w:rFonts w:hint="default" w:ascii="Times New Roman" w:hAnsi="Times New Roman" w:eastAsia="楷体_GB2312" w:cs="Times New Roman"/>
          <w:kern w:val="0"/>
          <w:sz w:val="32"/>
          <w:szCs w:val="32"/>
        </w:rPr>
        <w:t>9</w:t>
      </w:r>
      <w:r>
        <w:rPr>
          <w:rFonts w:hint="default" w:ascii="楷体_GB2312" w:hAnsi="Courier New" w:eastAsia="楷体_GB2312" w:cs="Times New Roman"/>
          <w:kern w:val="0"/>
          <w:sz w:val="32"/>
          <w:szCs w:val="32"/>
        </w:rPr>
        <w:t>月</w:t>
      </w:r>
      <w:r>
        <w:rPr>
          <w:rFonts w:hint="default" w:ascii="Times New Roman" w:hAnsi="Times New Roman" w:eastAsia="楷体_GB2312" w:cs="Times New Roman"/>
          <w:kern w:val="0"/>
          <w:sz w:val="32"/>
          <w:szCs w:val="32"/>
        </w:rPr>
        <w:t>25</w:t>
      </w:r>
      <w:r>
        <w:rPr>
          <w:rFonts w:hint="default" w:ascii="楷体_GB2312" w:hAnsi="Courier New" w:eastAsia="楷体_GB2312" w:cs="Times New Roman"/>
          <w:kern w:val="0"/>
          <w:sz w:val="32"/>
          <w:szCs w:val="32"/>
        </w:rPr>
        <w:t>日重庆市第四届人民代表大会常务委员会第五次会议第二次修订  根据</w:t>
      </w:r>
      <w:r>
        <w:rPr>
          <w:rFonts w:hint="default" w:ascii="Times New Roman" w:hAnsi="Times New Roman" w:eastAsia="楷体_GB2312" w:cs="Times New Roman"/>
          <w:kern w:val="0"/>
          <w:sz w:val="32"/>
          <w:szCs w:val="32"/>
        </w:rPr>
        <w:t>2016</w:t>
      </w:r>
      <w:r>
        <w:rPr>
          <w:rFonts w:hint="default" w:ascii="楷体_GB2312" w:hAnsi="Courier New" w:eastAsia="楷体_GB2312" w:cs="Times New Roman"/>
          <w:kern w:val="0"/>
          <w:sz w:val="32"/>
          <w:szCs w:val="32"/>
        </w:rPr>
        <w:t>年</w:t>
      </w:r>
      <w:r>
        <w:rPr>
          <w:rFonts w:hint="default" w:ascii="Times New Roman" w:hAnsi="Times New Roman" w:eastAsia="楷体_GB2312" w:cs="Times New Roman"/>
          <w:kern w:val="0"/>
          <w:sz w:val="32"/>
          <w:szCs w:val="32"/>
        </w:rPr>
        <w:t>9</w:t>
      </w:r>
      <w:r>
        <w:rPr>
          <w:rFonts w:hint="default" w:ascii="楷体_GB2312" w:hAnsi="Courier New" w:eastAsia="楷体_GB2312" w:cs="Times New Roman"/>
          <w:kern w:val="0"/>
          <w:sz w:val="32"/>
          <w:szCs w:val="32"/>
        </w:rPr>
        <w:t>月</w:t>
      </w:r>
      <w:r>
        <w:rPr>
          <w:rFonts w:hint="default" w:ascii="Times New Roman" w:hAnsi="Times New Roman" w:eastAsia="楷体_GB2312" w:cs="Times New Roman"/>
          <w:kern w:val="0"/>
          <w:sz w:val="32"/>
          <w:szCs w:val="32"/>
        </w:rPr>
        <w:t>29</w:t>
      </w:r>
      <w:r>
        <w:rPr>
          <w:rFonts w:hint="default" w:ascii="楷体_GB2312" w:hAnsi="Courier New" w:eastAsia="楷体_GB2312" w:cs="Times New Roman"/>
          <w:kern w:val="0"/>
          <w:sz w:val="32"/>
          <w:szCs w:val="32"/>
        </w:rPr>
        <w:t>日重庆市第四届人民代表大会常务委员会第二十八次会议《关于修改〈重庆市户外广告管理条例〉等十三件地方性法规的决定》第二次修正</w:t>
      </w:r>
      <w:r>
        <w:rPr>
          <w:rFonts w:hint="default" w:ascii="楷体_GB2312" w:hAnsi="Courier New" w:eastAsia="楷体_GB2312" w:cs="Times New Roman"/>
          <w:kern w:val="0"/>
          <w:sz w:val="32"/>
          <w:szCs w:val="32"/>
          <w:lang w:val="en-US" w:eastAsia="zh-CN"/>
        </w:rPr>
        <w:t xml:space="preserve">  根据</w:t>
      </w:r>
      <w:r>
        <w:rPr>
          <w:rFonts w:hint="default" w:ascii="Times New Roman" w:hAnsi="Times New Roman" w:eastAsia="楷体_GB2312" w:cs="Times New Roman"/>
          <w:kern w:val="0"/>
          <w:sz w:val="32"/>
          <w:szCs w:val="32"/>
          <w:lang w:val="en-US" w:eastAsia="zh-CN"/>
        </w:rPr>
        <w:t>2021</w:t>
      </w:r>
      <w:r>
        <w:rPr>
          <w:rFonts w:hint="default" w:ascii="楷体_GB2312" w:hAnsi="Courier New" w:eastAsia="楷体_GB2312" w:cs="Times New Roman"/>
          <w:kern w:val="0"/>
          <w:sz w:val="32"/>
          <w:szCs w:val="32"/>
          <w:lang w:val="en-US" w:eastAsia="zh-CN"/>
        </w:rPr>
        <w:t>年</w:t>
      </w:r>
      <w:r>
        <w:rPr>
          <w:rFonts w:hint="default" w:ascii="Times New Roman" w:hAnsi="Times New Roman" w:eastAsia="楷体_GB2312" w:cs="Times New Roman"/>
          <w:kern w:val="0"/>
          <w:sz w:val="32"/>
          <w:szCs w:val="32"/>
          <w:lang w:val="en-US" w:eastAsia="zh-CN"/>
        </w:rPr>
        <w:t>1</w:t>
      </w:r>
      <w:r>
        <w:rPr>
          <w:rFonts w:hint="eastAsia" w:ascii="Times New Roman" w:hAnsi="Times New Roman" w:eastAsia="楷体_GB2312" w:cs="Times New Roman"/>
          <w:kern w:val="0"/>
          <w:sz w:val="32"/>
          <w:szCs w:val="32"/>
          <w:lang w:val="en-US" w:eastAsia="zh-CN"/>
        </w:rPr>
        <w:t>1</w:t>
      </w:r>
      <w:r>
        <w:rPr>
          <w:rFonts w:hint="default" w:ascii="楷体_GB2312" w:hAnsi="Courier New" w:eastAsia="楷体_GB2312" w:cs="Times New Roman"/>
          <w:kern w:val="0"/>
          <w:sz w:val="32"/>
          <w:szCs w:val="32"/>
          <w:lang w:val="en-US" w:eastAsia="zh-CN"/>
        </w:rPr>
        <w:t>月</w:t>
      </w:r>
      <w:r>
        <w:rPr>
          <w:rFonts w:hint="default" w:ascii="Times New Roman" w:hAnsi="Times New Roman" w:eastAsia="楷体_GB2312" w:cs="Times New Roman"/>
          <w:kern w:val="0"/>
          <w:sz w:val="32"/>
          <w:szCs w:val="32"/>
          <w:lang w:val="en-US" w:eastAsia="zh-CN"/>
        </w:rPr>
        <w:t>25</w:t>
      </w:r>
      <w:r>
        <w:rPr>
          <w:rFonts w:hint="default" w:ascii="楷体_GB2312" w:hAnsi="Courier New" w:eastAsia="楷体_GB2312" w:cs="Times New Roman"/>
          <w:kern w:val="0"/>
          <w:sz w:val="32"/>
          <w:szCs w:val="32"/>
          <w:lang w:val="en-US" w:eastAsia="zh-CN"/>
        </w:rPr>
        <w:t>日重庆市第五届人民代表大会常务委员会第二十九次会议第三次修订</w:t>
      </w:r>
      <w:r>
        <w:rPr>
          <w:rFonts w:hint="default" w:ascii="楷体_GB2312" w:hAnsi="Courier New" w:eastAsia="楷体_GB2312" w:cs="Times New Roman"/>
          <w:kern w:val="0"/>
          <w:sz w:val="32"/>
          <w:szCs w:val="32"/>
        </w:rPr>
        <w:t>）</w:t>
      </w:r>
    </w:p>
    <w:p>
      <w:pPr>
        <w:keepNext w:val="0"/>
        <w:pageBreakBefore w:val="0"/>
        <w:kinsoku/>
        <w:wordWrap/>
        <w:overflowPunct/>
        <w:topLinePunct w:val="0"/>
        <w:autoSpaceDE/>
        <w:bidi w:val="0"/>
        <w:adjustRightInd w:val="0"/>
        <w:snapToGrid w:val="0"/>
        <w:spacing w:line="594" w:lineRule="exact"/>
        <w:jc w:val="center"/>
        <w:rPr>
          <w:rFonts w:hint="eastAsia" w:ascii="方正黑体_GBK" w:hAnsi="Calibri" w:eastAsia="方正黑体_GBK" w:cs="Times New Roman"/>
          <w:sz w:val="32"/>
          <w:szCs w:val="32"/>
        </w:rPr>
      </w:pPr>
    </w:p>
    <w:p>
      <w:pPr>
        <w:spacing w:line="594" w:lineRule="exact"/>
        <w:jc w:val="center"/>
        <w:rPr>
          <w:rFonts w:hint="eastAsia" w:ascii="黑体" w:hAnsi="黑体" w:eastAsia="黑体" w:cs="宋体"/>
          <w:color w:val="000000"/>
          <w:sz w:val="32"/>
          <w:szCs w:val="32"/>
        </w:rPr>
      </w:pPr>
      <w:r>
        <w:rPr>
          <w:rFonts w:hint="eastAsia" w:ascii="黑体" w:hAnsi="黑体" w:eastAsia="黑体" w:cs="宋体"/>
          <w:color w:val="000000"/>
          <w:sz w:val="32"/>
          <w:szCs w:val="32"/>
        </w:rPr>
        <w:t>目    录</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textAlignment w:val="auto"/>
        <w:outlineLvl w:val="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textAlignment w:val="auto"/>
        <w:outlineLvl w:val="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第二章  道路运输经营</w:t>
      </w:r>
    </w:p>
    <w:p>
      <w:pPr>
        <w:keepNext w:val="0"/>
        <w:keepLines w:val="0"/>
        <w:pageBreakBefore w:val="0"/>
        <w:widowControl w:val="0"/>
        <w:kinsoku/>
        <w:wordWrap/>
        <w:overflowPunct/>
        <w:topLinePunct w:val="0"/>
        <w:autoSpaceDE/>
        <w:autoSpaceDN/>
        <w:bidi w:val="0"/>
        <w:adjustRightInd w:val="0"/>
        <w:snapToGrid w:val="0"/>
        <w:spacing w:line="594" w:lineRule="exact"/>
        <w:ind w:firstLine="960" w:firstLineChars="300"/>
        <w:textAlignment w:val="auto"/>
        <w:outlineLvl w:val="1"/>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第一节  班车、包车和旅游客运</w:t>
      </w:r>
    </w:p>
    <w:p>
      <w:pPr>
        <w:keepNext w:val="0"/>
        <w:keepLines w:val="0"/>
        <w:pageBreakBefore w:val="0"/>
        <w:widowControl w:val="0"/>
        <w:kinsoku/>
        <w:wordWrap/>
        <w:overflowPunct/>
        <w:topLinePunct w:val="0"/>
        <w:autoSpaceDE/>
        <w:autoSpaceDN/>
        <w:bidi w:val="0"/>
        <w:adjustRightInd w:val="0"/>
        <w:snapToGrid w:val="0"/>
        <w:spacing w:line="594" w:lineRule="exact"/>
        <w:ind w:firstLine="960" w:firstLineChars="300"/>
        <w:textAlignment w:val="auto"/>
        <w:outlineLvl w:val="1"/>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第二节  出租汽车客运</w:t>
      </w:r>
    </w:p>
    <w:p>
      <w:pPr>
        <w:keepNext w:val="0"/>
        <w:keepLines w:val="0"/>
        <w:pageBreakBefore w:val="0"/>
        <w:widowControl w:val="0"/>
        <w:kinsoku/>
        <w:wordWrap/>
        <w:overflowPunct/>
        <w:topLinePunct w:val="0"/>
        <w:autoSpaceDE/>
        <w:autoSpaceDN/>
        <w:bidi w:val="0"/>
        <w:adjustRightInd w:val="0"/>
        <w:snapToGrid w:val="0"/>
        <w:spacing w:line="594" w:lineRule="exact"/>
        <w:ind w:firstLine="960" w:firstLineChars="300"/>
        <w:textAlignment w:val="auto"/>
        <w:outlineLvl w:val="1"/>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第三节  货运经营</w:t>
      </w: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textAlignment w:val="auto"/>
        <w:outlineLvl w:val="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第三章  道路运输相关业务</w:t>
      </w:r>
    </w:p>
    <w:p>
      <w:pPr>
        <w:keepNext w:val="0"/>
        <w:keepLines w:val="0"/>
        <w:pageBreakBefore w:val="0"/>
        <w:widowControl w:val="0"/>
        <w:kinsoku/>
        <w:wordWrap/>
        <w:overflowPunct/>
        <w:topLinePunct w:val="0"/>
        <w:autoSpaceDE/>
        <w:autoSpaceDN/>
        <w:bidi w:val="0"/>
        <w:adjustRightInd w:val="0"/>
        <w:snapToGrid w:val="0"/>
        <w:spacing w:line="594" w:lineRule="exact"/>
        <w:ind w:firstLine="960" w:firstLineChars="300"/>
        <w:textAlignment w:val="auto"/>
        <w:outlineLvl w:val="1"/>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第一节  道路运输站（场）</w:t>
      </w:r>
    </w:p>
    <w:p>
      <w:pPr>
        <w:keepNext w:val="0"/>
        <w:keepLines w:val="0"/>
        <w:pageBreakBefore w:val="0"/>
        <w:widowControl w:val="0"/>
        <w:kinsoku/>
        <w:wordWrap/>
        <w:overflowPunct/>
        <w:topLinePunct w:val="0"/>
        <w:autoSpaceDE/>
        <w:autoSpaceDN/>
        <w:bidi w:val="0"/>
        <w:adjustRightInd w:val="0"/>
        <w:snapToGrid w:val="0"/>
        <w:spacing w:line="594" w:lineRule="exact"/>
        <w:ind w:firstLine="960" w:firstLineChars="300"/>
        <w:textAlignment w:val="auto"/>
        <w:outlineLvl w:val="1"/>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第二节  机动车维修</w:t>
      </w:r>
    </w:p>
    <w:p>
      <w:pPr>
        <w:keepNext w:val="0"/>
        <w:keepLines w:val="0"/>
        <w:pageBreakBefore w:val="0"/>
        <w:widowControl w:val="0"/>
        <w:kinsoku/>
        <w:wordWrap/>
        <w:overflowPunct/>
        <w:topLinePunct w:val="0"/>
        <w:autoSpaceDE/>
        <w:autoSpaceDN/>
        <w:bidi w:val="0"/>
        <w:adjustRightInd w:val="0"/>
        <w:snapToGrid w:val="0"/>
        <w:spacing w:line="594" w:lineRule="exact"/>
        <w:ind w:firstLine="960" w:firstLineChars="300"/>
        <w:textAlignment w:val="auto"/>
        <w:outlineLvl w:val="1"/>
        <w:rPr>
          <w:rFonts w:hint="eastAsia" w:ascii="CESI仿宋-GB2312" w:hAnsi="CESI仿宋-GB2312" w:eastAsia="CESI仿宋-GB2312" w:cs="CESI仿宋-GB2312"/>
          <w:spacing w:val="-8"/>
          <w:sz w:val="32"/>
          <w:szCs w:val="32"/>
        </w:rPr>
      </w:pPr>
      <w:r>
        <w:rPr>
          <w:rFonts w:hint="eastAsia" w:ascii="CESI仿宋-GB2312" w:hAnsi="CESI仿宋-GB2312" w:eastAsia="CESI仿宋-GB2312" w:cs="CESI仿宋-GB2312"/>
          <w:sz w:val="32"/>
          <w:szCs w:val="32"/>
        </w:rPr>
        <w:t>第三节  机</w:t>
      </w:r>
      <w:r>
        <w:rPr>
          <w:rFonts w:hint="eastAsia" w:ascii="CESI仿宋-GB2312" w:hAnsi="CESI仿宋-GB2312" w:eastAsia="CESI仿宋-GB2312" w:cs="CESI仿宋-GB2312"/>
          <w:spacing w:val="-8"/>
          <w:sz w:val="32"/>
          <w:szCs w:val="32"/>
        </w:rPr>
        <w:t>动车驾驶员培训</w:t>
      </w:r>
    </w:p>
    <w:p>
      <w:pPr>
        <w:keepNext w:val="0"/>
        <w:keepLines w:val="0"/>
        <w:pageBreakBefore w:val="0"/>
        <w:widowControl w:val="0"/>
        <w:kinsoku/>
        <w:wordWrap/>
        <w:overflowPunct/>
        <w:topLinePunct w:val="0"/>
        <w:autoSpaceDE/>
        <w:autoSpaceDN/>
        <w:bidi w:val="0"/>
        <w:adjustRightInd w:val="0"/>
        <w:snapToGrid w:val="0"/>
        <w:spacing w:line="594" w:lineRule="exact"/>
        <w:ind w:firstLine="960" w:firstLineChars="300"/>
        <w:textAlignment w:val="auto"/>
        <w:outlineLvl w:val="1"/>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第四节  汽车租赁经营</w:t>
      </w: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textAlignment w:val="auto"/>
        <w:outlineLvl w:val="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 xml:space="preserve">第四章  </w:t>
      </w:r>
      <w:r>
        <w:rPr>
          <w:rFonts w:hint="eastAsia" w:ascii="CESI仿宋-GB2312" w:hAnsi="CESI仿宋-GB2312" w:eastAsia="CESI仿宋-GB2312" w:cs="CESI仿宋-GB2312"/>
          <w:kern w:val="0"/>
          <w:sz w:val="32"/>
          <w:szCs w:val="32"/>
        </w:rPr>
        <w:t>道路运输共</w:t>
      </w:r>
      <w:r>
        <w:rPr>
          <w:rFonts w:hint="eastAsia" w:ascii="CESI仿宋-GB2312" w:hAnsi="CESI仿宋-GB2312" w:eastAsia="CESI仿宋-GB2312" w:cs="CESI仿宋-GB2312"/>
          <w:sz w:val="32"/>
          <w:szCs w:val="32"/>
        </w:rPr>
        <w:t>同规定</w:t>
      </w: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textAlignment w:val="auto"/>
        <w:outlineLvl w:val="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第五章  监督检查</w:t>
      </w: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textAlignment w:val="auto"/>
        <w:outlineLvl w:val="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第六章  法律责任</w:t>
      </w:r>
    </w:p>
    <w:p>
      <w:pPr>
        <w:keepNext w:val="0"/>
        <w:pageBreakBefore w:val="0"/>
        <w:kinsoku/>
        <w:wordWrap/>
        <w:overflowPunct/>
        <w:topLinePunct w:val="0"/>
        <w:autoSpaceDE/>
        <w:bidi w:val="0"/>
        <w:adjustRightInd w:val="0"/>
        <w:snapToGrid w:val="0"/>
        <w:spacing w:line="594" w:lineRule="exact"/>
        <w:ind w:firstLine="640" w:firstLineChars="200"/>
        <w:outlineLvl w:val="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第七章  附    则</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keepNext w:val="0"/>
        <w:pageBreakBefore w:val="0"/>
        <w:numPr>
          <w:ilvl w:val="0"/>
          <w:numId w:val="0"/>
        </w:numPr>
        <w:kinsoku/>
        <w:wordWrap/>
        <w:overflowPunct/>
        <w:topLinePunct w:val="0"/>
        <w:autoSpaceDE/>
        <w:bidi w:val="0"/>
        <w:adjustRightInd w:val="0"/>
        <w:snapToGrid w:val="0"/>
        <w:spacing w:line="594" w:lineRule="exact"/>
        <w:jc w:val="center"/>
        <w:outlineLvl w:val="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第一章</w:t>
      </w:r>
      <w:r>
        <w:rPr>
          <w:rFonts w:hint="eastAsia" w:ascii="黑体" w:hAnsi="黑体" w:eastAsia="黑体" w:cs="宋体"/>
          <w:color w:val="000000"/>
          <w:sz w:val="32"/>
          <w:szCs w:val="32"/>
          <w:lang w:val="en-US" w:eastAsia="zh-CN"/>
        </w:rPr>
        <w:t xml:space="preserve"> </w:t>
      </w:r>
      <w:r>
        <w:rPr>
          <w:rFonts w:hint="eastAsia" w:ascii="CESI仿宋-GB2312" w:hAnsi="CESI仿宋-GB2312" w:eastAsia="CESI仿宋-GB2312" w:cs="CESI仿宋-GB2312"/>
          <w:sz w:val="32"/>
          <w:szCs w:val="32"/>
          <w:lang w:val="en-US" w:eastAsia="zh-CN"/>
        </w:rPr>
        <w:t xml:space="preserve"> </w:t>
      </w:r>
      <w:r>
        <w:rPr>
          <w:rFonts w:hint="eastAsia" w:ascii="黑体" w:hAnsi="黑体" w:eastAsia="黑体" w:cs="宋体"/>
          <w:color w:val="000000"/>
          <w:sz w:val="32"/>
          <w:szCs w:val="32"/>
        </w:rPr>
        <w:t>总    则</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黑体" w:hAnsi="黑体" w:eastAsia="黑体" w:cs="宋体"/>
          <w:color w:val="000000"/>
          <w:sz w:val="32"/>
          <w:szCs w:val="32"/>
          <w:lang w:eastAsia="zh-CN"/>
        </w:rPr>
        <w:t>第一条</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为了维护道路运输市场秩序，保障道路运输安全，保护道路运输各方当事人的合法权益，促进道路运输业持续健康发展，根据《中华人民共和国道路运输条例》等法律、行政法规，结合本市实际，制定本条例。</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第二条</w:t>
      </w:r>
      <w:r>
        <w:rPr>
          <w:rFonts w:hint="eastAsia" w:ascii="CESI仿宋-GB2312" w:hAnsi="CESI仿宋-GB2312" w:eastAsia="CESI仿宋-GB2312" w:cs="CESI仿宋-GB2312"/>
          <w:kern w:val="0"/>
          <w:sz w:val="32"/>
          <w:szCs w:val="32"/>
        </w:rPr>
        <w:t xml:space="preserve">  </w:t>
      </w:r>
      <w:r>
        <w:rPr>
          <w:rFonts w:hint="eastAsia" w:ascii="CESI仿宋-GB2312" w:hAnsi="CESI仿宋-GB2312" w:eastAsia="CESI仿宋-GB2312" w:cs="CESI仿宋-GB2312"/>
          <w:sz w:val="32"/>
          <w:szCs w:val="32"/>
        </w:rPr>
        <w:t>在本市行政区域内从事道路运输经营、道路运输相关业务和实施道路运输管理，适用本条例。</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本条例所称道路运输经营包括道路班车客运、包车客运、旅游客运、出租汽车客运等客运经营和道路货物运输经营（以下简称货运经营）。</w:t>
      </w:r>
    </w:p>
    <w:p>
      <w:pPr>
        <w:keepNext w:val="0"/>
        <w:pageBreakBefore w:val="0"/>
        <w:kinsoku/>
        <w:wordWrap/>
        <w:overflowPunct/>
        <w:topLinePunct w:val="0"/>
        <w:autoSpaceDE/>
        <w:bidi w:val="0"/>
        <w:adjustRightInd w:val="0"/>
        <w:snapToGrid w:val="0"/>
        <w:spacing w:line="594" w:lineRule="exact"/>
        <w:ind w:firstLine="624" w:firstLineChars="200"/>
        <w:rPr>
          <w:rFonts w:hint="eastAsia" w:ascii="CESI仿宋-GB2312" w:hAnsi="CESI仿宋-GB2312" w:eastAsia="CESI仿宋-GB2312" w:cs="CESI仿宋-GB2312"/>
          <w:color w:val="000000"/>
          <w:spacing w:val="-4"/>
          <w:kern w:val="0"/>
          <w:sz w:val="32"/>
          <w:szCs w:val="32"/>
        </w:rPr>
      </w:pPr>
      <w:r>
        <w:rPr>
          <w:rFonts w:hint="eastAsia" w:ascii="CESI仿宋-GB2312" w:hAnsi="CESI仿宋-GB2312" w:eastAsia="CESI仿宋-GB2312" w:cs="CESI仿宋-GB2312"/>
          <w:spacing w:val="-4"/>
          <w:sz w:val="32"/>
          <w:szCs w:val="32"/>
        </w:rPr>
        <w:t>本条例所称道路运输相关业务包括道路运输站（场）经营、机动车维修经营、机动车驾驶员培训、汽车租赁经营。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第三条</w:t>
      </w:r>
      <w:r>
        <w:rPr>
          <w:rFonts w:hint="eastAsia" w:ascii="CESI仿宋-GB2312" w:hAnsi="CESI仿宋-GB2312" w:eastAsia="CESI仿宋-GB2312" w:cs="CESI仿宋-GB2312"/>
          <w:kern w:val="0"/>
          <w:sz w:val="32"/>
          <w:szCs w:val="32"/>
        </w:rPr>
        <w:t xml:space="preserve">  道路运输管理应当遵循合法、公开、公平、公正、</w:t>
      </w:r>
      <w:r>
        <w:rPr>
          <w:rFonts w:hint="eastAsia" w:ascii="CESI仿宋-GB2312" w:hAnsi="CESI仿宋-GB2312" w:eastAsia="CESI仿宋-GB2312" w:cs="CESI仿宋-GB2312"/>
          <w:sz w:val="32"/>
          <w:szCs w:val="32"/>
        </w:rPr>
        <w:t>高效、</w:t>
      </w:r>
      <w:r>
        <w:rPr>
          <w:rFonts w:hint="eastAsia" w:ascii="CESI仿宋-GB2312" w:hAnsi="CESI仿宋-GB2312" w:eastAsia="CESI仿宋-GB2312" w:cs="CESI仿宋-GB2312"/>
          <w:kern w:val="0"/>
          <w:sz w:val="32"/>
          <w:szCs w:val="32"/>
        </w:rPr>
        <w:t>便民的原则，为建立统一、开放、</w:t>
      </w:r>
      <w:r>
        <w:rPr>
          <w:rFonts w:hint="eastAsia" w:ascii="CESI仿宋-GB2312" w:hAnsi="CESI仿宋-GB2312" w:eastAsia="CESI仿宋-GB2312" w:cs="CESI仿宋-GB2312"/>
          <w:sz w:val="32"/>
          <w:szCs w:val="32"/>
        </w:rPr>
        <w:t>绿色、</w:t>
      </w:r>
      <w:r>
        <w:rPr>
          <w:rFonts w:hint="eastAsia" w:ascii="CESI仿宋-GB2312" w:hAnsi="CESI仿宋-GB2312" w:eastAsia="CESI仿宋-GB2312" w:cs="CESI仿宋-GB2312"/>
          <w:kern w:val="0"/>
          <w:sz w:val="32"/>
          <w:szCs w:val="32"/>
        </w:rPr>
        <w:t>有序的道路运输市场服务。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从事道路运输经营和道路运输相关业务应当依法经营</w:t>
      </w:r>
      <w:r>
        <w:rPr>
          <w:rFonts w:hint="eastAsia" w:ascii="CESI仿宋-GB2312" w:hAnsi="CESI仿宋-GB2312" w:eastAsia="CESI仿宋-GB2312" w:cs="CESI仿宋-GB2312"/>
          <w:sz w:val="32"/>
          <w:szCs w:val="32"/>
        </w:rPr>
        <w:t>、</w:t>
      </w:r>
      <w:r>
        <w:rPr>
          <w:rFonts w:hint="eastAsia" w:ascii="CESI仿宋-GB2312" w:hAnsi="CESI仿宋-GB2312" w:eastAsia="CESI仿宋-GB2312" w:cs="CESI仿宋-GB2312"/>
          <w:kern w:val="0"/>
          <w:sz w:val="32"/>
          <w:szCs w:val="32"/>
        </w:rPr>
        <w:t>诚实守信</w:t>
      </w:r>
      <w:r>
        <w:rPr>
          <w:rFonts w:hint="eastAsia" w:ascii="CESI仿宋-GB2312" w:hAnsi="CESI仿宋-GB2312" w:eastAsia="CESI仿宋-GB2312" w:cs="CESI仿宋-GB2312"/>
          <w:sz w:val="32"/>
          <w:szCs w:val="32"/>
        </w:rPr>
        <w:t>、</w:t>
      </w:r>
      <w:r>
        <w:rPr>
          <w:rFonts w:hint="eastAsia" w:ascii="CESI仿宋-GB2312" w:hAnsi="CESI仿宋-GB2312" w:eastAsia="CESI仿宋-GB2312" w:cs="CESI仿宋-GB2312"/>
          <w:kern w:val="0"/>
          <w:sz w:val="32"/>
          <w:szCs w:val="32"/>
        </w:rPr>
        <w:t>公平竞争，为服务对象提供安全、便捷、优质的服务。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鼓励道路运输经营者使用新能源汽车，促进节能减排。引导</w:t>
      </w:r>
      <w:r>
        <w:rPr>
          <w:rFonts w:hint="eastAsia" w:ascii="CESI仿宋-GB2312" w:hAnsi="CESI仿宋-GB2312" w:eastAsia="CESI仿宋-GB2312" w:cs="CESI仿宋-GB2312"/>
          <w:kern w:val="0"/>
          <w:sz w:val="32"/>
          <w:szCs w:val="32"/>
        </w:rPr>
        <w:t>道路运输经营者实行规模化、集约化、公司化、信息化经营。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第四条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kern w:val="0"/>
          <w:sz w:val="32"/>
          <w:szCs w:val="32"/>
        </w:rPr>
        <w:t>市、区县（自治县）人民政府应当加强对道路运输管理工作的领导，制定道路运输发展规划，统筹各类道路运输方式协调发展，为促进国民经济发展和改善人民生活提供运输保障。</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kern w:val="0"/>
          <w:sz w:val="32"/>
          <w:szCs w:val="32"/>
        </w:rPr>
        <w:t>市、区县（自治县）人民政府应当采取措施，促进</w:t>
      </w:r>
      <w:r>
        <w:rPr>
          <w:rFonts w:hint="eastAsia" w:ascii="CESI仿宋-GB2312" w:hAnsi="CESI仿宋-GB2312" w:eastAsia="CESI仿宋-GB2312" w:cs="CESI仿宋-GB2312"/>
          <w:sz w:val="32"/>
          <w:szCs w:val="32"/>
        </w:rPr>
        <w:t>城乡</w:t>
      </w:r>
      <w:r>
        <w:rPr>
          <w:rFonts w:hint="eastAsia" w:ascii="CESI仿宋-GB2312" w:hAnsi="CESI仿宋-GB2312" w:eastAsia="CESI仿宋-GB2312" w:cs="CESI仿宋-GB2312"/>
          <w:kern w:val="0"/>
          <w:sz w:val="32"/>
          <w:szCs w:val="32"/>
        </w:rPr>
        <w:t>客运</w:t>
      </w:r>
      <w:r>
        <w:rPr>
          <w:rFonts w:hint="eastAsia" w:ascii="CESI仿宋-GB2312" w:hAnsi="CESI仿宋-GB2312" w:eastAsia="CESI仿宋-GB2312" w:cs="CESI仿宋-GB2312"/>
          <w:sz w:val="32"/>
          <w:szCs w:val="32"/>
        </w:rPr>
        <w:t>服务一体化，提升公共服务均等化水平，保障城乡居民安全、经济、便捷出行。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市、区县（自治县）人民政府应当通过政府购买服务、建立运营补助机制等方式，促进农村道路客运发展，为农村居民出行提供普遍、连续服务。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第五条</w:t>
      </w:r>
      <w:r>
        <w:rPr>
          <w:rFonts w:hint="eastAsia" w:ascii="CESI仿宋-GB2312" w:hAnsi="CESI仿宋-GB2312" w:eastAsia="CESI仿宋-GB2312" w:cs="CESI仿宋-GB2312"/>
          <w:kern w:val="0"/>
          <w:sz w:val="32"/>
          <w:szCs w:val="32"/>
        </w:rPr>
        <w:t xml:space="preserve">  市交通主管部门主管本市道路运输管理工作。区县（自治县）交通主管部门负责本行政区域内的道路运输管理工作。</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市、区县（自治县）</w:t>
      </w:r>
      <w:r>
        <w:rPr>
          <w:rFonts w:hint="eastAsia" w:ascii="CESI仿宋-GB2312" w:hAnsi="CESI仿宋-GB2312" w:eastAsia="CESI仿宋-GB2312" w:cs="CESI仿宋-GB2312"/>
          <w:sz w:val="32"/>
          <w:szCs w:val="32"/>
        </w:rPr>
        <w:t>交通主管部门所属的</w:t>
      </w:r>
      <w:r>
        <w:rPr>
          <w:rFonts w:hint="eastAsia" w:ascii="CESI仿宋-GB2312" w:hAnsi="CESI仿宋-GB2312" w:eastAsia="CESI仿宋-GB2312" w:cs="CESI仿宋-GB2312"/>
          <w:kern w:val="0"/>
          <w:sz w:val="32"/>
          <w:szCs w:val="32"/>
        </w:rPr>
        <w:t>道路运输机构负责本行政区域内道路运输管理的具体</w:t>
      </w:r>
      <w:r>
        <w:rPr>
          <w:rFonts w:hint="eastAsia" w:ascii="CESI仿宋-GB2312" w:hAnsi="CESI仿宋-GB2312" w:eastAsia="CESI仿宋-GB2312" w:cs="CESI仿宋-GB2312"/>
          <w:sz w:val="32"/>
          <w:szCs w:val="32"/>
        </w:rPr>
        <w:t>事务性</w:t>
      </w:r>
      <w:r>
        <w:rPr>
          <w:rFonts w:hint="eastAsia" w:ascii="CESI仿宋-GB2312" w:hAnsi="CESI仿宋-GB2312" w:eastAsia="CESI仿宋-GB2312" w:cs="CESI仿宋-GB2312"/>
          <w:kern w:val="0"/>
          <w:sz w:val="32"/>
          <w:szCs w:val="32"/>
        </w:rPr>
        <w:t>工作。</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市、区县（自治县）交通主管部门所属的交通运输综合行政执法机构负责本行政区域内道路运输管理的具体执法工作。</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发展改革、公安、财政、规划自然资源、住房城乡建设、文化旅游、应急管理、税务、</w:t>
      </w:r>
      <w:r>
        <w:rPr>
          <w:rFonts w:hint="eastAsia" w:ascii="CESI仿宋-GB2312" w:hAnsi="CESI仿宋-GB2312" w:eastAsia="CESI仿宋-GB2312" w:cs="CESI仿宋-GB2312"/>
          <w:kern w:val="0"/>
          <w:sz w:val="32"/>
          <w:szCs w:val="32"/>
        </w:rPr>
        <w:t>大数据应用发展、生态环境等部</w:t>
      </w:r>
      <w:r>
        <w:rPr>
          <w:rFonts w:hint="eastAsia" w:ascii="CESI仿宋-GB2312" w:hAnsi="CESI仿宋-GB2312" w:eastAsia="CESI仿宋-GB2312" w:cs="CESI仿宋-GB2312"/>
          <w:sz w:val="32"/>
          <w:szCs w:val="32"/>
        </w:rPr>
        <w:t>门，按照各自职责，做好道路运输管理相关工作。</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sz w:val="32"/>
          <w:szCs w:val="32"/>
        </w:rPr>
      </w:pPr>
      <w:r>
        <w:rPr>
          <w:rFonts w:hint="eastAsia" w:ascii="黑体" w:hAnsi="黑体" w:eastAsia="黑体" w:cs="宋体"/>
          <w:color w:val="000000"/>
          <w:sz w:val="32"/>
          <w:szCs w:val="32"/>
          <w:lang w:eastAsia="zh-CN"/>
        </w:rPr>
        <w:t xml:space="preserve">第六条 </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kern w:val="0"/>
          <w:sz w:val="32"/>
          <w:szCs w:val="32"/>
        </w:rPr>
        <w:t>市、区县（自治县）人民政府制定道路运输发展规划时，应当统筹考虑区域协作，促进成渝地区双城经济圈道路运输协调发展。</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kern w:val="0"/>
          <w:sz w:val="32"/>
          <w:szCs w:val="32"/>
        </w:rPr>
        <w:t>市、区县（自治县）交通主管部门应当根据</w:t>
      </w:r>
      <w:r>
        <w:rPr>
          <w:rFonts w:hint="eastAsia" w:ascii="CESI仿宋-GB2312" w:hAnsi="CESI仿宋-GB2312" w:eastAsia="CESI仿宋-GB2312" w:cs="CESI仿宋-GB2312"/>
          <w:sz w:val="32"/>
          <w:szCs w:val="32"/>
        </w:rPr>
        <w:t>国土空间</w:t>
      </w:r>
      <w:r>
        <w:rPr>
          <w:rFonts w:hint="eastAsia" w:ascii="CESI仿宋-GB2312" w:hAnsi="CESI仿宋-GB2312" w:eastAsia="CESI仿宋-GB2312" w:cs="CESI仿宋-GB2312"/>
          <w:kern w:val="0"/>
          <w:sz w:val="32"/>
          <w:szCs w:val="32"/>
        </w:rPr>
        <w:t>规划、国民经济和社会发展需要，会同规划</w:t>
      </w:r>
      <w:r>
        <w:rPr>
          <w:rFonts w:hint="eastAsia" w:ascii="CESI仿宋-GB2312" w:hAnsi="CESI仿宋-GB2312" w:eastAsia="CESI仿宋-GB2312" w:cs="CESI仿宋-GB2312"/>
          <w:sz w:val="32"/>
          <w:szCs w:val="32"/>
        </w:rPr>
        <w:t>自然资源、住房城乡</w:t>
      </w:r>
      <w:r>
        <w:rPr>
          <w:rFonts w:hint="eastAsia" w:ascii="CESI仿宋-GB2312" w:hAnsi="CESI仿宋-GB2312" w:eastAsia="CESI仿宋-GB2312" w:cs="CESI仿宋-GB2312"/>
          <w:kern w:val="0"/>
          <w:sz w:val="32"/>
          <w:szCs w:val="32"/>
        </w:rPr>
        <w:t>建设、</w:t>
      </w:r>
      <w:r>
        <w:rPr>
          <w:rFonts w:hint="eastAsia" w:ascii="CESI仿宋-GB2312" w:hAnsi="CESI仿宋-GB2312" w:eastAsia="CESI仿宋-GB2312" w:cs="CESI仿宋-GB2312"/>
          <w:sz w:val="32"/>
          <w:szCs w:val="32"/>
        </w:rPr>
        <w:t>城市管理、</w:t>
      </w:r>
      <w:r>
        <w:rPr>
          <w:rFonts w:hint="eastAsia" w:ascii="CESI仿宋-GB2312" w:hAnsi="CESI仿宋-GB2312" w:eastAsia="CESI仿宋-GB2312" w:cs="CESI仿宋-GB2312"/>
          <w:kern w:val="0"/>
          <w:sz w:val="32"/>
          <w:szCs w:val="32"/>
        </w:rPr>
        <w:t>公安等部门编制本行政区域的道路运输专</w:t>
      </w:r>
      <w:r>
        <w:rPr>
          <w:rFonts w:hint="eastAsia" w:ascii="CESI仿宋-GB2312" w:hAnsi="CESI仿宋-GB2312" w:eastAsia="CESI仿宋-GB2312" w:cs="CESI仿宋-GB2312"/>
          <w:sz w:val="32"/>
          <w:szCs w:val="32"/>
        </w:rPr>
        <w:t>业</w:t>
      </w:r>
      <w:r>
        <w:rPr>
          <w:rFonts w:hint="eastAsia" w:ascii="CESI仿宋-GB2312" w:hAnsi="CESI仿宋-GB2312" w:eastAsia="CESI仿宋-GB2312" w:cs="CESI仿宋-GB2312"/>
          <w:kern w:val="0"/>
          <w:sz w:val="32"/>
          <w:szCs w:val="32"/>
        </w:rPr>
        <w:t>规划，报本级人民政府批准后组织实施。</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第七条 </w:t>
      </w:r>
      <w:r>
        <w:rPr>
          <w:rFonts w:hint="eastAsia" w:ascii="CESI仿宋-GB2312" w:hAnsi="CESI仿宋-GB2312" w:eastAsia="CESI仿宋-GB2312" w:cs="CESI仿宋-GB2312"/>
          <w:kern w:val="0"/>
          <w:sz w:val="32"/>
          <w:szCs w:val="32"/>
        </w:rPr>
        <w:t xml:space="preserve"> </w:t>
      </w:r>
      <w:r>
        <w:rPr>
          <w:rFonts w:hint="eastAsia" w:ascii="CESI仿宋-GB2312" w:hAnsi="CESI仿宋-GB2312" w:eastAsia="CESI仿宋-GB2312" w:cs="CESI仿宋-GB2312"/>
          <w:sz w:val="32"/>
          <w:szCs w:val="32"/>
        </w:rPr>
        <w:t>道路运输行业协会应当建立行业自律机制，规范和监督会员经营行为，推动行业诚信建设，提升会员的服务质量，维护公平竞争，保护行业和会员的合法权益，促进道路运输业健康发展。</w:t>
      </w:r>
    </w:p>
    <w:p>
      <w:pPr>
        <w:keepNext w:val="0"/>
        <w:pageBreakBefore w:val="0"/>
        <w:numPr>
          <w:ilvl w:val="0"/>
          <w:numId w:val="0"/>
        </w:numPr>
        <w:kinsoku/>
        <w:wordWrap/>
        <w:overflowPunct/>
        <w:topLinePunct w:val="0"/>
        <w:autoSpaceDE/>
        <w:bidi w:val="0"/>
        <w:adjustRightInd w:val="0"/>
        <w:snapToGrid w:val="0"/>
        <w:spacing w:line="594" w:lineRule="exact"/>
        <w:jc w:val="both"/>
        <w:outlineLvl w:val="0"/>
        <w:rPr>
          <w:rFonts w:hint="eastAsia" w:ascii="黑体" w:hAnsi="黑体" w:eastAsia="黑体" w:cs="宋体"/>
          <w:color w:val="000000"/>
          <w:sz w:val="32"/>
          <w:szCs w:val="32"/>
          <w:lang w:eastAsia="zh-CN"/>
        </w:rPr>
      </w:pPr>
    </w:p>
    <w:p>
      <w:pPr>
        <w:keepNext w:val="0"/>
        <w:pageBreakBefore w:val="0"/>
        <w:numPr>
          <w:ilvl w:val="0"/>
          <w:numId w:val="0"/>
        </w:numPr>
        <w:kinsoku/>
        <w:wordWrap/>
        <w:overflowPunct/>
        <w:topLinePunct w:val="0"/>
        <w:autoSpaceDE/>
        <w:bidi w:val="0"/>
        <w:adjustRightInd w:val="0"/>
        <w:snapToGrid w:val="0"/>
        <w:spacing w:line="594" w:lineRule="exact"/>
        <w:jc w:val="center"/>
        <w:outlineLvl w:val="0"/>
        <w:rPr>
          <w:rFonts w:hint="eastAsia" w:ascii="黑体" w:hAnsi="黑体" w:eastAsia="黑体" w:cs="宋体"/>
          <w:color w:val="000000"/>
          <w:sz w:val="32"/>
          <w:szCs w:val="32"/>
          <w:lang w:eastAsia="zh-CN"/>
        </w:rPr>
      </w:pPr>
      <w:r>
        <w:rPr>
          <w:rFonts w:hint="eastAsia" w:ascii="黑体" w:hAnsi="黑体" w:eastAsia="黑体" w:cs="宋体"/>
          <w:color w:val="000000"/>
          <w:sz w:val="32"/>
          <w:szCs w:val="32"/>
          <w:lang w:eastAsia="zh-CN"/>
        </w:rPr>
        <w:t>第二章  道路运输经营</w:t>
      </w:r>
    </w:p>
    <w:p>
      <w:pPr>
        <w:spacing w:line="594" w:lineRule="exact"/>
        <w:jc w:val="center"/>
        <w:rPr>
          <w:rFonts w:hint="eastAsia" w:ascii="楷体_GB2312" w:hAnsi="Courier New" w:eastAsia="楷体_GB2312" w:cs="Times New Roman"/>
          <w:kern w:val="0"/>
          <w:sz w:val="32"/>
          <w:szCs w:val="32"/>
        </w:rPr>
      </w:pPr>
      <w:r>
        <w:rPr>
          <w:rFonts w:hint="eastAsia" w:ascii="楷体_GB2312" w:hAnsi="Courier New" w:eastAsia="楷体_GB2312" w:cs="Times New Roman"/>
          <w:kern w:val="0"/>
          <w:sz w:val="32"/>
          <w:szCs w:val="32"/>
        </w:rPr>
        <w:t>第一节  班车、包车和旅游客运</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第八条 </w:t>
      </w:r>
      <w:r>
        <w:rPr>
          <w:rFonts w:hint="eastAsia" w:ascii="CESI仿宋-GB2312" w:hAnsi="CESI仿宋-GB2312" w:eastAsia="CESI仿宋-GB2312" w:cs="CESI仿宋-GB2312"/>
          <w:kern w:val="0"/>
          <w:sz w:val="32"/>
          <w:szCs w:val="32"/>
        </w:rPr>
        <w:t xml:space="preserve"> 市、区县（自治县）交通主管部门按照道路运输专业规划并结合客运市场的供求状况、普遍服务</w:t>
      </w:r>
      <w:r>
        <w:rPr>
          <w:rFonts w:hint="eastAsia" w:ascii="CESI仿宋-GB2312" w:hAnsi="CESI仿宋-GB2312" w:eastAsia="CESI仿宋-GB2312" w:cs="CESI仿宋-GB2312"/>
          <w:sz w:val="32"/>
          <w:szCs w:val="32"/>
        </w:rPr>
        <w:t>、信用状况和方便群众等因素，可以通过招标等公开形式确定客运班线经营者。</w:t>
      </w:r>
    </w:p>
    <w:p>
      <w:pPr>
        <w:keepNext w:val="0"/>
        <w:pageBreakBefore w:val="0"/>
        <w:widowControl/>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班车客运线路的经营期限为四年到八年。经营期满需要继续经营的，应当在期限届满前三十日内重新提出申请。</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第九条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客运班车营运时</w:t>
      </w:r>
      <w:r>
        <w:rPr>
          <w:rFonts w:hint="eastAsia" w:ascii="CESI仿宋-GB2312" w:hAnsi="CESI仿宋-GB2312" w:eastAsia="CESI仿宋-GB2312" w:cs="CESI仿宋-GB2312"/>
          <w:sz w:val="32"/>
          <w:szCs w:val="32"/>
        </w:rPr>
        <w:t>应当</w:t>
      </w:r>
      <w:r>
        <w:rPr>
          <w:rFonts w:hint="eastAsia" w:ascii="CESI仿宋-GB2312" w:hAnsi="CESI仿宋-GB2312" w:eastAsia="CESI仿宋-GB2312" w:cs="CESI仿宋-GB2312"/>
          <w:kern w:val="0"/>
          <w:sz w:val="32"/>
          <w:szCs w:val="32"/>
        </w:rPr>
        <w:t>按照规定放置班车客运标志牌。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客运班车应当按照核定线路运行，禁止在高速公路封闭路段内上下乘客。</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客运班车不得在规定的站点外上客、揽客，不得在途中滞留、甩客或者强迫乘客换乘车辆。由于车辆故障等特殊原因确需乘客换乘车</w:t>
      </w:r>
      <w:r>
        <w:rPr>
          <w:rFonts w:hint="eastAsia" w:ascii="CESI仿宋-GB2312" w:hAnsi="CESI仿宋-GB2312" w:eastAsia="CESI仿宋-GB2312" w:cs="CESI仿宋-GB2312"/>
          <w:sz w:val="32"/>
          <w:szCs w:val="32"/>
        </w:rPr>
        <w:t>辆的，应当及时调换，不得</w:t>
      </w:r>
      <w:r>
        <w:rPr>
          <w:rFonts w:hint="eastAsia" w:ascii="CESI仿宋-GB2312" w:hAnsi="CESI仿宋-GB2312" w:eastAsia="CESI仿宋-GB2312" w:cs="CESI仿宋-GB2312"/>
          <w:kern w:val="0"/>
          <w:sz w:val="32"/>
          <w:szCs w:val="32"/>
        </w:rPr>
        <w:t>降低换乘客车档次，不得另收费用。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加班客车应当符合班车客运管理规定。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第十条</w:t>
      </w:r>
      <w:r>
        <w:rPr>
          <w:rFonts w:hint="eastAsia" w:ascii="CESI仿宋-GB2312" w:hAnsi="CESI仿宋-GB2312" w:eastAsia="CESI仿宋-GB2312" w:cs="CESI仿宋-GB2312"/>
          <w:sz w:val="32"/>
          <w:szCs w:val="32"/>
        </w:rPr>
        <w:t xml:space="preserve">  鼓励客运班线经营者开展班车客运定制服务，依法按照旅客需求灵活确定发车时间、上下旅客地点。</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黑体" w:hAnsi="黑体" w:eastAsia="黑体" w:cs="宋体"/>
          <w:color w:val="000000"/>
          <w:sz w:val="32"/>
          <w:szCs w:val="32"/>
          <w:lang w:eastAsia="zh-CN"/>
        </w:rPr>
        <w:t>第十一条</w:t>
      </w:r>
      <w:r>
        <w:rPr>
          <w:rFonts w:hint="eastAsia" w:ascii="CESI仿宋-GB2312" w:hAnsi="CESI仿宋-GB2312" w:eastAsia="CESI仿宋-GB2312" w:cs="CESI仿宋-GB2312"/>
          <w:kern w:val="0"/>
          <w:sz w:val="32"/>
          <w:szCs w:val="32"/>
        </w:rPr>
        <w:t xml:space="preserve">  承接包车客运业务的，承运人应当向车</w:t>
      </w:r>
      <w:r>
        <w:rPr>
          <w:rFonts w:hint="eastAsia" w:ascii="CESI仿宋-GB2312" w:hAnsi="CESI仿宋-GB2312" w:eastAsia="CESI仿宋-GB2312" w:cs="CESI仿宋-GB2312"/>
          <w:sz w:val="32"/>
          <w:szCs w:val="32"/>
        </w:rPr>
        <w:t>辆道路运输证核发</w:t>
      </w:r>
      <w:r>
        <w:rPr>
          <w:rFonts w:hint="eastAsia" w:ascii="CESI仿宋-GB2312" w:hAnsi="CESI仿宋-GB2312" w:eastAsia="CESI仿宋-GB2312" w:cs="CESI仿宋-GB2312"/>
          <w:kern w:val="0"/>
          <w:sz w:val="32"/>
          <w:szCs w:val="32"/>
        </w:rPr>
        <w:t>地区县（自治县）道路运输机构申</w:t>
      </w:r>
      <w:r>
        <w:rPr>
          <w:rFonts w:hint="eastAsia" w:ascii="CESI仿宋-GB2312" w:hAnsi="CESI仿宋-GB2312" w:eastAsia="CESI仿宋-GB2312" w:cs="CESI仿宋-GB2312"/>
          <w:sz w:val="32"/>
          <w:szCs w:val="32"/>
        </w:rPr>
        <w:t>请</w:t>
      </w:r>
      <w:r>
        <w:rPr>
          <w:rFonts w:hint="eastAsia" w:ascii="CESI仿宋-GB2312" w:hAnsi="CESI仿宋-GB2312" w:eastAsia="CESI仿宋-GB2312" w:cs="CESI仿宋-GB2312"/>
          <w:kern w:val="0"/>
          <w:sz w:val="32"/>
          <w:szCs w:val="32"/>
        </w:rPr>
        <w:t>领取包车客运标志牌。承运人应当随车携带包车客运标志牌和</w:t>
      </w:r>
      <w:r>
        <w:rPr>
          <w:rFonts w:hint="eastAsia" w:ascii="CESI仿宋-GB2312" w:hAnsi="CESI仿宋-GB2312" w:eastAsia="CESI仿宋-GB2312" w:cs="CESI仿宋-GB2312"/>
          <w:sz w:val="32"/>
          <w:szCs w:val="32"/>
        </w:rPr>
        <w:t>包车合同，</w:t>
      </w:r>
      <w:r>
        <w:rPr>
          <w:rFonts w:hint="eastAsia" w:ascii="CESI仿宋-GB2312" w:hAnsi="CESI仿宋-GB2312" w:eastAsia="CESI仿宋-GB2312" w:cs="CESI仿宋-GB2312"/>
          <w:kern w:val="0"/>
          <w:sz w:val="32"/>
          <w:szCs w:val="32"/>
        </w:rPr>
        <w:t>按照约定的</w:t>
      </w:r>
      <w:r>
        <w:rPr>
          <w:rFonts w:hint="eastAsia" w:ascii="CESI仿宋-GB2312" w:hAnsi="CESI仿宋-GB2312" w:eastAsia="CESI仿宋-GB2312" w:cs="CESI仿宋-GB2312"/>
          <w:sz w:val="32"/>
          <w:szCs w:val="32"/>
        </w:rPr>
        <w:t>起始地</w:t>
      </w:r>
      <w:r>
        <w:rPr>
          <w:rFonts w:hint="eastAsia" w:ascii="CESI仿宋-GB2312" w:hAnsi="CESI仿宋-GB2312" w:eastAsia="CESI仿宋-GB2312" w:cs="CESI仿宋-GB2312"/>
          <w:kern w:val="0"/>
          <w:sz w:val="32"/>
          <w:szCs w:val="32"/>
        </w:rPr>
        <w:t>、目的地和线路运行，不得沿途揽客，不得从事班车客运。</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color w:val="000000"/>
          <w:sz w:val="32"/>
          <w:szCs w:val="32"/>
        </w:rPr>
      </w:pPr>
      <w:r>
        <w:rPr>
          <w:rFonts w:hint="eastAsia" w:ascii="黑体" w:hAnsi="黑体" w:eastAsia="黑体" w:cs="宋体"/>
          <w:color w:val="000000"/>
          <w:sz w:val="32"/>
          <w:szCs w:val="32"/>
          <w:lang w:eastAsia="zh-CN"/>
        </w:rPr>
        <w:t xml:space="preserve">第十二条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旅游客运按照营运方式分为定线旅游客运和非定线旅游客运。定线旅游客运按照班车客运管理，非定线旅游客运按照包车客运管理。</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spacing w:line="594" w:lineRule="exact"/>
        <w:jc w:val="center"/>
        <w:rPr>
          <w:rFonts w:hint="eastAsia" w:ascii="楷体_GB2312" w:hAnsi="Courier New" w:eastAsia="楷体_GB2312" w:cs="Times New Roman"/>
          <w:kern w:val="0"/>
          <w:sz w:val="32"/>
          <w:szCs w:val="32"/>
        </w:rPr>
      </w:pPr>
      <w:r>
        <w:rPr>
          <w:rFonts w:hint="eastAsia" w:ascii="楷体_GB2312" w:hAnsi="Courier New" w:eastAsia="楷体_GB2312" w:cs="Times New Roman"/>
          <w:kern w:val="0"/>
          <w:sz w:val="32"/>
          <w:szCs w:val="32"/>
        </w:rPr>
        <w:t>第二节　出租汽车客运</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第十三条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申请从事巡游出租汽车客运经营的，应当具备下列条件：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（一）在中心城区经营的，依法取得一百个以上中心城区巡游出租汽车车辆经营权；在中心城区以外经营的，依法取得十个以上所在区域巡游出租汽车车辆经营权；</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（二）有符合技术管理、环保等标准的车辆或者拟投入车辆承诺书；</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（三）有取得巡游出租汽车从业资格的驾驶员；</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（四）有与经营规模相适应的经营场所和停车场地；</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（五）有健全的管理制度；</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（六）法律、法规、规章规定的其他条件。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第十四条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巡游出租汽车实行特许经营，车辆经营权无偿、有期限使用，</w:t>
      </w:r>
      <w:r>
        <w:rPr>
          <w:rFonts w:hint="eastAsia" w:ascii="CESI仿宋-GB2312" w:hAnsi="CESI仿宋-GB2312" w:eastAsia="CESI仿宋-GB2312" w:cs="CESI仿宋-GB2312"/>
          <w:sz w:val="32"/>
          <w:szCs w:val="32"/>
          <w:lang w:eastAsia="zh-CN"/>
        </w:rPr>
        <w:t>经营者</w:t>
      </w:r>
      <w:r>
        <w:rPr>
          <w:rFonts w:hint="eastAsia" w:ascii="CESI仿宋-GB2312" w:hAnsi="CESI仿宋-GB2312" w:eastAsia="CESI仿宋-GB2312" w:cs="CESI仿宋-GB2312"/>
          <w:sz w:val="32"/>
          <w:szCs w:val="32"/>
        </w:rPr>
        <w:t>不得出租或者擅自转让。</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第十五条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市</w:t>
      </w:r>
      <w:r>
        <w:rPr>
          <w:rFonts w:hint="eastAsia" w:ascii="CESI仿宋-GB2312" w:hAnsi="CESI仿宋-GB2312" w:eastAsia="CESI仿宋-GB2312" w:cs="CESI仿宋-GB2312"/>
          <w:sz w:val="32"/>
          <w:szCs w:val="32"/>
        </w:rPr>
        <w:t>、</w:t>
      </w:r>
      <w:r>
        <w:rPr>
          <w:rFonts w:hint="eastAsia" w:ascii="CESI仿宋-GB2312" w:hAnsi="CESI仿宋-GB2312" w:eastAsia="CESI仿宋-GB2312" w:cs="CESI仿宋-GB2312"/>
          <w:kern w:val="0"/>
          <w:sz w:val="32"/>
          <w:szCs w:val="32"/>
        </w:rPr>
        <w:t>区县（自治县）人民政府应当根据平均有效里程利用率和城市</w:t>
      </w:r>
      <w:r>
        <w:rPr>
          <w:rFonts w:hint="eastAsia" w:ascii="CESI仿宋-GB2312" w:hAnsi="CESI仿宋-GB2312" w:eastAsia="CESI仿宋-GB2312" w:cs="CESI仿宋-GB2312"/>
          <w:sz w:val="32"/>
          <w:szCs w:val="32"/>
        </w:rPr>
        <w:t>规模等</w:t>
      </w:r>
      <w:r>
        <w:rPr>
          <w:rFonts w:hint="eastAsia" w:ascii="CESI仿宋-GB2312" w:hAnsi="CESI仿宋-GB2312" w:eastAsia="CESI仿宋-GB2312" w:cs="CESI仿宋-GB2312"/>
          <w:kern w:val="0"/>
          <w:sz w:val="32"/>
          <w:szCs w:val="32"/>
        </w:rPr>
        <w:t>变动情况，合理决定投放</w:t>
      </w:r>
      <w:r>
        <w:rPr>
          <w:rFonts w:hint="eastAsia" w:ascii="CESI仿宋-GB2312" w:hAnsi="CESI仿宋-GB2312" w:eastAsia="CESI仿宋-GB2312" w:cs="CESI仿宋-GB2312"/>
          <w:sz w:val="32"/>
          <w:szCs w:val="32"/>
        </w:rPr>
        <w:t>巡游</w:t>
      </w:r>
      <w:r>
        <w:rPr>
          <w:rFonts w:hint="eastAsia" w:ascii="CESI仿宋-GB2312" w:hAnsi="CESI仿宋-GB2312" w:eastAsia="CESI仿宋-GB2312" w:cs="CESI仿宋-GB2312"/>
          <w:kern w:val="0"/>
          <w:sz w:val="32"/>
          <w:szCs w:val="32"/>
        </w:rPr>
        <w:t>出租汽车</w:t>
      </w:r>
      <w:r>
        <w:rPr>
          <w:rFonts w:hint="eastAsia" w:ascii="CESI仿宋-GB2312" w:hAnsi="CESI仿宋-GB2312" w:eastAsia="CESI仿宋-GB2312" w:cs="CESI仿宋-GB2312"/>
          <w:sz w:val="32"/>
          <w:szCs w:val="32"/>
        </w:rPr>
        <w:t>车辆</w:t>
      </w:r>
      <w:r>
        <w:rPr>
          <w:rFonts w:hint="eastAsia" w:ascii="CESI仿宋-GB2312" w:hAnsi="CESI仿宋-GB2312" w:eastAsia="CESI仿宋-GB2312" w:cs="CESI仿宋-GB2312"/>
          <w:kern w:val="0"/>
          <w:sz w:val="32"/>
          <w:szCs w:val="32"/>
        </w:rPr>
        <w:t>经营权</w:t>
      </w:r>
      <w:r>
        <w:rPr>
          <w:rFonts w:hint="eastAsia" w:ascii="CESI仿宋-GB2312" w:hAnsi="CESI仿宋-GB2312" w:eastAsia="CESI仿宋-GB2312" w:cs="CESI仿宋-GB2312"/>
          <w:sz w:val="32"/>
          <w:szCs w:val="32"/>
        </w:rPr>
        <w:t>数量。</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中心城区的巡游出租汽车车辆经营权投放方案由市交通主管部门制定，报市人民政府批准。中心城区以外的区县（自治县）的巡游出租汽车车辆经营权投放方案由区县（自治县）人民政府制定，报市人民政府批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鼓励以安全服务质量、信用评价结果为重要依据，通过招标等方式投放巡游出租汽车车辆经营权。</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第十六条 </w:t>
      </w:r>
      <w:r>
        <w:rPr>
          <w:rFonts w:hint="eastAsia" w:ascii="CESI仿宋-GB2312" w:hAnsi="CESI仿宋-GB2312" w:eastAsia="CESI仿宋-GB2312" w:cs="CESI仿宋-GB2312"/>
          <w:sz w:val="32"/>
          <w:szCs w:val="32"/>
        </w:rPr>
        <w:t xml:space="preserve"> 投入营运的</w:t>
      </w:r>
      <w:r>
        <w:rPr>
          <w:rFonts w:hint="eastAsia" w:ascii="CESI仿宋-GB2312" w:hAnsi="CESI仿宋-GB2312" w:eastAsia="CESI仿宋-GB2312" w:cs="CESI仿宋-GB2312"/>
          <w:kern w:val="0"/>
          <w:sz w:val="32"/>
          <w:szCs w:val="32"/>
        </w:rPr>
        <w:t>巡游</w:t>
      </w:r>
      <w:r>
        <w:rPr>
          <w:rFonts w:hint="eastAsia" w:ascii="CESI仿宋-GB2312" w:hAnsi="CESI仿宋-GB2312" w:eastAsia="CESI仿宋-GB2312" w:cs="CESI仿宋-GB2312"/>
          <w:sz w:val="32"/>
          <w:szCs w:val="32"/>
        </w:rPr>
        <w:t>出租汽车应当符合下列条件：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 xml:space="preserve">（一）技术管理、环保等标准符合规定； </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（二）标志顶灯、计价器、空车标志、车载智能终端符合规定；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（三）车身颜色符合规定，并在规定位置喷印有行业投诉电话、行业编号，明示租价标志；</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（四）不得违反规定在车身内外设置、张贴广告和宣传品。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巡游出租汽车经营者应当按照所取得的巡游出租汽车车辆经营权数量投入符合条件的车辆，并向经营所在地的交通主管部门申请车辆道路运输证。交通主管部门应当向符合条件并登记为巡游出租汽车客运经营的车辆核发车辆道路运输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color w:val="000000"/>
          <w:kern w:val="0"/>
          <w:sz w:val="32"/>
          <w:szCs w:val="32"/>
        </w:rPr>
      </w:pPr>
      <w:r>
        <w:rPr>
          <w:rFonts w:hint="eastAsia" w:ascii="黑体" w:hAnsi="黑体" w:eastAsia="黑体" w:cs="宋体"/>
          <w:color w:val="000000"/>
          <w:sz w:val="32"/>
          <w:szCs w:val="32"/>
          <w:lang w:eastAsia="zh-CN"/>
        </w:rPr>
        <w:t xml:space="preserve">第十七条 </w:t>
      </w:r>
      <w:r>
        <w:rPr>
          <w:rFonts w:hint="eastAsia" w:ascii="CESI仿宋-GB2312" w:hAnsi="CESI仿宋-GB2312" w:eastAsia="CESI仿宋-GB2312" w:cs="CESI仿宋-GB2312"/>
          <w:sz w:val="32"/>
          <w:szCs w:val="32"/>
        </w:rPr>
        <w:t xml:space="preserve"> 巡游出租汽车以外的其他车辆不得设置与巡游出租汽车相同或者相似的车辆外观标识，不得喷涂专用或者相类似的巡游出租汽车车体颜色、图案，不得安装、使用专用或者相类似的巡游出租汽车标志顶灯、计价器、空车标志、车载智能终端等易与巡游出租汽车相混淆的营运标识或者设施设备。</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第十八条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申请从事出租汽车客运经营服务的驾驶人员，应当符合法律、法规、规章规定的相应条件，依法取</w:t>
      </w:r>
      <w:r>
        <w:rPr>
          <w:rFonts w:hint="eastAsia" w:ascii="CESI仿宋-GB2312" w:hAnsi="CESI仿宋-GB2312" w:eastAsia="CESI仿宋-GB2312" w:cs="CESI仿宋-GB2312"/>
          <w:kern w:val="0"/>
          <w:sz w:val="32"/>
          <w:szCs w:val="32"/>
        </w:rPr>
        <w:t>得从业资格证。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第十九条 </w:t>
      </w:r>
      <w:r>
        <w:rPr>
          <w:rFonts w:hint="eastAsia" w:ascii="CESI仿宋-GB2312" w:hAnsi="CESI仿宋-GB2312" w:eastAsia="CESI仿宋-GB2312" w:cs="CESI仿宋-GB2312"/>
          <w:kern w:val="0"/>
          <w:sz w:val="32"/>
          <w:szCs w:val="32"/>
        </w:rPr>
        <w:t xml:space="preserve"> </w:t>
      </w:r>
      <w:r>
        <w:rPr>
          <w:rFonts w:hint="eastAsia" w:ascii="CESI仿宋-GB2312" w:hAnsi="CESI仿宋-GB2312" w:eastAsia="CESI仿宋-GB2312" w:cs="CESI仿宋-GB2312"/>
          <w:sz w:val="32"/>
          <w:szCs w:val="32"/>
        </w:rPr>
        <w:t>巡游</w:t>
      </w:r>
      <w:r>
        <w:rPr>
          <w:rFonts w:hint="eastAsia" w:ascii="CESI仿宋-GB2312" w:hAnsi="CESI仿宋-GB2312" w:eastAsia="CESI仿宋-GB2312" w:cs="CESI仿宋-GB2312"/>
          <w:kern w:val="0"/>
          <w:sz w:val="32"/>
          <w:szCs w:val="32"/>
        </w:rPr>
        <w:t>出租汽车客运经营者应当到道路运输机构为驾驶员办理从业服务注册，注册的服务单位应当与其所驾驶车辆的道路运输证上的单位一致。巡游出租汽车驾驶员终止劳动合同或者经营合同的，巡游出租汽车客运经营者应</w:t>
      </w:r>
      <w:r>
        <w:rPr>
          <w:rFonts w:hint="eastAsia" w:ascii="CESI仿宋-GB2312" w:hAnsi="CESI仿宋-GB2312" w:eastAsia="CESI仿宋-GB2312" w:cs="CESI仿宋-GB2312"/>
          <w:sz w:val="32"/>
          <w:szCs w:val="32"/>
        </w:rPr>
        <w:t>当在二十日内到原注册机构申请注销注册。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第二十条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市、区县（自治县）人民政府可以根据经济社会发展需要，对网络预约出租汽车数量实施调控。</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第二十一条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网络预约出租汽车平台公司承担承运人责任和社会责任，应当保证运营安全，保障乘客权益。</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网络预约出租汽车平台公司不得向未取得合法资质的车辆、驾驶员提供信息对接开展网络预约出租汽车经营服务。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网络预约出租汽车车辆所有人、驾驶员应当通过取得经营许可的网络预约出租汽车服务平台提供运营服务。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第二十二条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从事网络预约出租汽车客运经营的车辆，应当符合以下条件：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（一）七座及以下乘用车；</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（二）安装具有行驶记录功能的车辆卫星定位装置、应急报警装置；</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（三）车辆技术性能符合运营安全和环保相关标准要求；</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（四）机动车行驶证由本市公安机关核发，且机动车行驶证登记的车辆所有人住址所属区域与拟经营区域一致；</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（五）车辆具体标准应当符合本市的规定。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网络预约出租汽车优先使用新能源汽车。</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网络预约出租汽车客运经营者或者车辆所有人应当向机动车行驶证登记的车辆所有人住址所属区县（自治县）交通主管部门申请车辆道路运输证。交通主管部门应当向符合条件并登记为网络预约出租客运的车辆核发车辆道路运输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网络预约出租汽车车辆不得违反规定在车身内外设置、张贴广告和宣传品。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第二十三条 </w:t>
      </w:r>
      <w:r>
        <w:rPr>
          <w:rFonts w:hint="eastAsia" w:ascii="CESI仿宋-GB2312" w:hAnsi="CESI仿宋-GB2312" w:eastAsia="CESI仿宋-GB2312" w:cs="CESI仿宋-GB2312"/>
          <w:sz w:val="32"/>
          <w:szCs w:val="32"/>
        </w:rPr>
        <w:t xml:space="preserve"> 出租汽车经营者应当遵守下列规定：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（一）执</w:t>
      </w:r>
      <w:r>
        <w:rPr>
          <w:rFonts w:hint="eastAsia" w:ascii="CESI仿宋-GB2312" w:hAnsi="CESI仿宋-GB2312" w:eastAsia="CESI仿宋-GB2312" w:cs="CESI仿宋-GB2312"/>
          <w:spacing w:val="-4"/>
          <w:sz w:val="32"/>
          <w:szCs w:val="32"/>
        </w:rPr>
        <w:t>行国家和本市出租汽车客运经营服务规定；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（二）保持车容车貌整洁，保障车辆符合运营服务规定，车内设施设备完整、有效；</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（三）不得组织人员和车辆从事定线运输；</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（四）不得利用在车内安装的摄像</w:t>
      </w:r>
      <w:r>
        <w:rPr>
          <w:rFonts w:hint="eastAsia" w:ascii="CESI仿宋-GB2312" w:hAnsi="CESI仿宋-GB2312" w:eastAsia="CESI仿宋-GB2312" w:cs="CESI仿宋-GB2312"/>
          <w:kern w:val="0"/>
          <w:sz w:val="32"/>
          <w:szCs w:val="32"/>
        </w:rPr>
        <w:t>装置等侵犯乘客隐私权；</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kern w:val="0"/>
          <w:sz w:val="32"/>
          <w:szCs w:val="32"/>
        </w:rPr>
        <w:t>（五）网络预约出租汽车平台公司不得</w:t>
      </w:r>
      <w:r>
        <w:rPr>
          <w:rFonts w:hint="eastAsia" w:ascii="CESI仿宋-GB2312" w:hAnsi="CESI仿宋-GB2312" w:eastAsia="CESI仿宋-GB2312" w:cs="CESI仿宋-GB2312"/>
          <w:sz w:val="32"/>
          <w:szCs w:val="32"/>
        </w:rPr>
        <w:t>允许网络预约出租汽车巡游揽客；</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（六）网络预约出租汽车平台公司应当公示驾驶员从业服务注册信息；</w:t>
      </w:r>
    </w:p>
    <w:p>
      <w:pPr>
        <w:keepNext w:val="0"/>
        <w:pageBreakBefore w:val="0"/>
        <w:widowControl/>
        <w:shd w:val="clear" w:color="auto" w:fill="FFFFFF"/>
        <w:kinsoku/>
        <w:wordWrap/>
        <w:overflowPunct/>
        <w:topLinePunct w:val="0"/>
        <w:autoSpaceDE/>
        <w:bidi w:val="0"/>
        <w:snapToGrid w:val="0"/>
        <w:spacing w:line="594" w:lineRule="exact"/>
        <w:ind w:firstLine="640" w:firstLineChars="200"/>
        <w:textAlignment w:val="baseline"/>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（七）在机场、车站、码头等地点，网络预约出租汽车平台公司不得向未进入电子围栏区域的车辆派送订单。</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第二十四条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从事出租汽车客运经营服务的驾驶员应当遵守下列规定：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（一）执行国家和本市出租汽车客运经营服务规范、标准。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（二）保持车容车貌整洁，车内设施设备完整、有效。</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（三）应当合理选择行驶路线；乘客指定行</w:t>
      </w:r>
      <w:r>
        <w:rPr>
          <w:rFonts w:hint="eastAsia" w:ascii="CESI仿宋-GB2312" w:hAnsi="CESI仿宋-GB2312" w:eastAsia="CESI仿宋-GB2312" w:cs="CESI仿宋-GB2312"/>
          <w:kern w:val="0"/>
          <w:sz w:val="32"/>
          <w:szCs w:val="32"/>
        </w:rPr>
        <w:t>驶路线的，未经乘客同意，不得擅自变更。</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（四）未经乘客同意，不得搭乘其他乘客。</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（五）不得有言行骚扰、侮辱乘客等违背社会公序良俗的行为。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（六）巡游出租汽车驾驶员不得遮挡、损毁车载智能终端；车载智能终端具备在线支付功能的，不得拒绝乘客使用终端支付运费。</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（七）巡游出租汽车驾驶员应当明示从业服务注册信息。</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kern w:val="0"/>
          <w:sz w:val="32"/>
          <w:szCs w:val="32"/>
        </w:rPr>
        <w:t>（八）巡游出租汽车驾驶员在未开启空车标志的情况下，</w:t>
      </w:r>
      <w:r>
        <w:rPr>
          <w:rFonts w:hint="eastAsia" w:ascii="CESI仿宋-GB2312" w:hAnsi="CESI仿宋-GB2312" w:eastAsia="CESI仿宋-GB2312" w:cs="CESI仿宋-GB2312"/>
          <w:sz w:val="32"/>
          <w:szCs w:val="32"/>
        </w:rPr>
        <w:t>不得揽客；开启空车标志时，不得拒载。</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u w:val="single"/>
        </w:rPr>
      </w:pPr>
      <w:r>
        <w:rPr>
          <w:rFonts w:hint="eastAsia" w:ascii="黑体" w:hAnsi="黑体" w:eastAsia="黑体" w:cs="宋体"/>
          <w:color w:val="000000"/>
          <w:sz w:val="32"/>
          <w:szCs w:val="32"/>
          <w:lang w:eastAsia="zh-CN"/>
        </w:rPr>
        <w:t>第二十五条</w:t>
      </w:r>
      <w:r>
        <w:rPr>
          <w:rFonts w:hint="eastAsia" w:ascii="CESI仿宋-GB2312" w:hAnsi="CESI仿宋-GB2312" w:eastAsia="CESI仿宋-GB2312" w:cs="CESI仿宋-GB2312"/>
          <w:kern w:val="0"/>
          <w:sz w:val="32"/>
          <w:szCs w:val="32"/>
        </w:rPr>
        <w:t xml:space="preserve">  出租汽车在营运过程中，可以在城市非禁停路段及禁停路段的临时停靠点即停即走，上下乘客。</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第二十六条</w:t>
      </w:r>
      <w:r>
        <w:rPr>
          <w:rFonts w:hint="eastAsia" w:ascii="CESI仿宋-GB2312" w:hAnsi="CESI仿宋-GB2312" w:eastAsia="CESI仿宋-GB2312" w:cs="CESI仿宋-GB2312"/>
          <w:kern w:val="0"/>
          <w:sz w:val="32"/>
          <w:szCs w:val="32"/>
        </w:rPr>
        <w:t xml:space="preserve">  出租汽车客运实行区域经营，不得从事起点和终点均在本营运区域外的载客业务，不得以预设目的地的方式从事定线运输。</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lang w:eastAsia="zh-CN"/>
        </w:rPr>
      </w:pPr>
      <w:r>
        <w:rPr>
          <w:rFonts w:hint="eastAsia" w:ascii="黑体" w:hAnsi="黑体" w:eastAsia="黑体" w:cs="宋体"/>
          <w:color w:val="000000"/>
          <w:sz w:val="32"/>
          <w:szCs w:val="32"/>
          <w:lang w:eastAsia="zh-CN"/>
        </w:rPr>
        <w:t xml:space="preserve">第二十七条 </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eastAsia="zh-CN"/>
        </w:rPr>
        <w:t>私人小客车提供合乘服务的，应当符合国家和本市的有关规定。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lang w:eastAsia="zh-CN"/>
        </w:rPr>
        <w:t>私人小客车通过信息服务平台公司提供</w:t>
      </w:r>
      <w:r>
        <w:rPr>
          <w:rFonts w:hint="eastAsia" w:ascii="CESI仿宋-GB2312" w:hAnsi="CESI仿宋-GB2312" w:eastAsia="CESI仿宋-GB2312" w:cs="CESI仿宋-GB2312"/>
          <w:sz w:val="32"/>
          <w:szCs w:val="32"/>
        </w:rPr>
        <w:t>合乘</w:t>
      </w:r>
      <w:r>
        <w:rPr>
          <w:rFonts w:hint="eastAsia" w:ascii="CESI仿宋-GB2312" w:hAnsi="CESI仿宋-GB2312" w:eastAsia="CESI仿宋-GB2312" w:cs="CESI仿宋-GB2312"/>
          <w:sz w:val="32"/>
          <w:szCs w:val="32"/>
          <w:lang w:eastAsia="zh-CN"/>
        </w:rPr>
        <w:t>服务</w:t>
      </w:r>
      <w:r>
        <w:rPr>
          <w:rFonts w:hint="eastAsia" w:ascii="CESI仿宋-GB2312" w:hAnsi="CESI仿宋-GB2312" w:eastAsia="CESI仿宋-GB2312" w:cs="CESI仿宋-GB2312"/>
          <w:sz w:val="32"/>
          <w:szCs w:val="32"/>
        </w:rPr>
        <w:t>的</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信息服务平台公司应当按照规定向市交通主管部门实时、完整传</w:t>
      </w:r>
      <w:r>
        <w:rPr>
          <w:rFonts w:hint="eastAsia" w:ascii="CESI仿宋-GB2312" w:hAnsi="CESI仿宋-GB2312" w:eastAsia="CESI仿宋-GB2312" w:cs="CESI仿宋-GB2312"/>
          <w:kern w:val="0"/>
          <w:sz w:val="32"/>
          <w:szCs w:val="32"/>
        </w:rPr>
        <w:t>输合乘出行相关订单信息。</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spacing w:line="594" w:lineRule="exact"/>
        <w:jc w:val="center"/>
        <w:rPr>
          <w:rFonts w:hint="eastAsia" w:ascii="楷体_GB2312" w:hAnsi="Courier New" w:eastAsia="楷体_GB2312" w:cs="Times New Roman"/>
          <w:kern w:val="0"/>
          <w:sz w:val="32"/>
          <w:szCs w:val="32"/>
        </w:rPr>
      </w:pPr>
      <w:r>
        <w:rPr>
          <w:rFonts w:hint="eastAsia" w:ascii="楷体_GB2312" w:hAnsi="Courier New" w:eastAsia="楷体_GB2312" w:cs="Times New Roman"/>
          <w:kern w:val="0"/>
          <w:sz w:val="32"/>
          <w:szCs w:val="32"/>
        </w:rPr>
        <w:t>第三节　货运经营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黑体" w:hAnsi="黑体" w:eastAsia="黑体" w:cs="宋体"/>
          <w:color w:val="000000"/>
          <w:sz w:val="32"/>
          <w:szCs w:val="32"/>
          <w:lang w:eastAsia="zh-CN"/>
        </w:rPr>
        <w:t xml:space="preserve">第二十八条 </w:t>
      </w:r>
      <w:r>
        <w:rPr>
          <w:rFonts w:hint="eastAsia" w:ascii="CESI仿宋-GB2312" w:hAnsi="CESI仿宋-GB2312" w:eastAsia="CESI仿宋-GB2312" w:cs="CESI仿宋-GB2312"/>
          <w:kern w:val="0"/>
          <w:sz w:val="32"/>
          <w:szCs w:val="32"/>
        </w:rPr>
        <w:t xml:space="preserve"> 货运经营者应当在核定的道路运输业务范围内经营，货运车辆不得超出核定的载质量装运货物。</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黑体" w:hAnsi="黑体" w:eastAsia="黑体" w:cs="宋体"/>
          <w:color w:val="000000"/>
          <w:sz w:val="32"/>
          <w:szCs w:val="32"/>
          <w:lang w:eastAsia="zh-CN"/>
        </w:rPr>
        <w:t>第二十九条</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从事大型物件运输的，应当具有装载整体大型物件实际能力在二十吨以上的超重型车组，包括牵引车和挂车。</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第三十条 </w:t>
      </w:r>
      <w:r>
        <w:rPr>
          <w:rFonts w:hint="eastAsia" w:ascii="CESI仿宋-GB2312" w:hAnsi="CESI仿宋-GB2312" w:eastAsia="CESI仿宋-GB2312" w:cs="CESI仿宋-GB2312"/>
          <w:kern w:val="0"/>
          <w:sz w:val="32"/>
          <w:szCs w:val="32"/>
        </w:rPr>
        <w:t xml:space="preserve"> 未取得危险货物运输许可的，不得承揽危险货物运输业务。危险货物托运人不得将危险货物交给不具备危险货运资格的承运人承运。</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运输危险货物的车辆，应当遵守国家有关规定，设置危险货物运输标志，配备必要的应急救援器材及防护用品。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运输有毒、感染性、腐蚀性、放射性危险货物的车辆禁止运输普通货物。</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第三十一条 </w:t>
      </w:r>
      <w:r>
        <w:rPr>
          <w:rFonts w:hint="eastAsia" w:ascii="CESI仿宋-GB2312" w:hAnsi="CESI仿宋-GB2312" w:eastAsia="CESI仿宋-GB2312" w:cs="CESI仿宋-GB2312"/>
          <w:kern w:val="0"/>
          <w:sz w:val="32"/>
          <w:szCs w:val="32"/>
        </w:rPr>
        <w:t xml:space="preserve"> 货运经营者承运国家规定限运、凭证运输的货物，应当随车携带准运证明或者批准手续。</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第三十二条 </w:t>
      </w:r>
      <w:r>
        <w:rPr>
          <w:rFonts w:hint="eastAsia" w:ascii="CESI仿宋-GB2312" w:hAnsi="CESI仿宋-GB2312" w:eastAsia="CESI仿宋-GB2312" w:cs="CESI仿宋-GB2312"/>
          <w:sz w:val="32"/>
          <w:szCs w:val="32"/>
        </w:rPr>
        <w:t xml:space="preserve"> 鼓励发展网络平台道路货物运输，促进物流资源集约整合、高效利用。从事网络平台道路货物运输经营，应当遵守国家有关规定。</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jc w:val="center"/>
        <w:rPr>
          <w:rFonts w:hint="eastAsia" w:ascii="黑体" w:hAnsi="黑体" w:eastAsia="黑体" w:cs="宋体"/>
          <w:color w:val="000000"/>
          <w:sz w:val="32"/>
          <w:szCs w:val="32"/>
          <w:lang w:eastAsia="zh-CN"/>
        </w:rPr>
      </w:pPr>
      <w:r>
        <w:rPr>
          <w:rFonts w:hint="eastAsia" w:ascii="黑体" w:hAnsi="黑体" w:eastAsia="黑体" w:cs="宋体"/>
          <w:color w:val="000000"/>
          <w:sz w:val="32"/>
          <w:szCs w:val="32"/>
          <w:lang w:eastAsia="zh-CN"/>
        </w:rPr>
        <w:t>第三章　道路运输相关业务</w:t>
      </w:r>
    </w:p>
    <w:p>
      <w:pPr>
        <w:spacing w:line="594" w:lineRule="exact"/>
        <w:jc w:val="center"/>
        <w:rPr>
          <w:rFonts w:hint="eastAsia" w:ascii="楷体_GB2312" w:hAnsi="Courier New" w:eastAsia="楷体_GB2312" w:cs="Times New Roman"/>
          <w:kern w:val="0"/>
          <w:sz w:val="32"/>
          <w:szCs w:val="32"/>
        </w:rPr>
      </w:pPr>
      <w:r>
        <w:rPr>
          <w:rFonts w:hint="eastAsia" w:ascii="楷体_GB2312" w:hAnsi="Courier New" w:eastAsia="楷体_GB2312" w:cs="Times New Roman"/>
          <w:kern w:val="0"/>
          <w:sz w:val="32"/>
          <w:szCs w:val="32"/>
        </w:rPr>
        <w:t>第一节　道路运输站（场）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第三十三条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道路旅客运输站应当公平合理安排客运班车的发班时间和班次，平等对待进站发班的客运经营者。因发班方式或者发班时间发生争议，应当协商解决；协商不成的，可以向交通主管部门申</w:t>
      </w:r>
      <w:r>
        <w:rPr>
          <w:rFonts w:hint="eastAsia" w:ascii="CESI仿宋-GB2312" w:hAnsi="CESI仿宋-GB2312" w:eastAsia="CESI仿宋-GB2312" w:cs="CESI仿宋-GB2312"/>
          <w:sz w:val="32"/>
          <w:szCs w:val="32"/>
        </w:rPr>
        <w:t>请</w:t>
      </w:r>
      <w:r>
        <w:rPr>
          <w:rFonts w:hint="eastAsia" w:ascii="CESI仿宋-GB2312" w:hAnsi="CESI仿宋-GB2312" w:eastAsia="CESI仿宋-GB2312" w:cs="CESI仿宋-GB2312"/>
          <w:sz w:val="32"/>
          <w:szCs w:val="32"/>
          <w:lang w:eastAsia="zh-CN"/>
        </w:rPr>
        <w:t>行政裁决</w:t>
      </w:r>
      <w:r>
        <w:rPr>
          <w:rFonts w:hint="eastAsia" w:ascii="CESI仿宋-GB2312" w:hAnsi="CESI仿宋-GB2312" w:eastAsia="CESI仿宋-GB2312" w:cs="CESI仿宋-GB2312"/>
          <w:sz w:val="32"/>
          <w:szCs w:val="32"/>
        </w:rPr>
        <w:t>。</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kern w:val="0"/>
          <w:sz w:val="32"/>
          <w:szCs w:val="32"/>
        </w:rPr>
        <w:t>道路旅客运输站不得允许未经核定进站的车辆进站从事经营活动。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黑体" w:hAnsi="黑体" w:eastAsia="黑体" w:cs="宋体"/>
          <w:color w:val="000000"/>
          <w:sz w:val="32"/>
          <w:szCs w:val="32"/>
          <w:lang w:eastAsia="zh-CN"/>
        </w:rPr>
        <w:t xml:space="preserve">第三十四条 </w:t>
      </w:r>
      <w:r>
        <w:rPr>
          <w:rFonts w:hint="eastAsia" w:ascii="CESI仿宋-GB2312" w:hAnsi="CESI仿宋-GB2312" w:eastAsia="CESI仿宋-GB2312" w:cs="CESI仿宋-GB2312"/>
          <w:kern w:val="0"/>
          <w:sz w:val="32"/>
          <w:szCs w:val="32"/>
        </w:rPr>
        <w:t xml:space="preserve"> 道路旅客运输站向进站经营的客运经营者收取服务费，应当经发展改革部门会同交通主管部门批准。道路旅客运输站的服务收费项目、收费标准及批准文件应当在经营场所公示。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第三十五条</w:t>
      </w:r>
      <w:r>
        <w:rPr>
          <w:rFonts w:hint="eastAsia" w:ascii="CESI仿宋-GB2312" w:hAnsi="CESI仿宋-GB2312" w:eastAsia="CESI仿宋-GB2312" w:cs="CESI仿宋-GB2312"/>
          <w:kern w:val="0"/>
          <w:sz w:val="32"/>
          <w:szCs w:val="32"/>
        </w:rPr>
        <w:t xml:space="preserve">  道路货物运输站（场）经营者应当公平对待进入站（场）经营货物运输、货物运输相关业务的经营者，不得垄断经营、欺行霸市，发现违法经营行为，应当</w:t>
      </w:r>
      <w:r>
        <w:rPr>
          <w:rFonts w:hint="eastAsia" w:ascii="CESI仿宋-GB2312" w:hAnsi="CESI仿宋-GB2312" w:eastAsia="CESI仿宋-GB2312" w:cs="CESI仿宋-GB2312"/>
          <w:sz w:val="32"/>
          <w:szCs w:val="32"/>
        </w:rPr>
        <w:t>及时报告。</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color w:val="000000"/>
          <w:kern w:val="0"/>
          <w:sz w:val="32"/>
          <w:szCs w:val="32"/>
        </w:rPr>
      </w:pPr>
      <w:r>
        <w:rPr>
          <w:rFonts w:hint="eastAsia" w:ascii="黑体" w:hAnsi="黑体" w:eastAsia="黑体" w:cs="宋体"/>
          <w:color w:val="000000"/>
          <w:sz w:val="32"/>
          <w:szCs w:val="32"/>
          <w:lang w:eastAsia="zh-CN"/>
        </w:rPr>
        <w:t>第三十六条</w:t>
      </w:r>
      <w:r>
        <w:rPr>
          <w:rFonts w:hint="eastAsia" w:ascii="CESI仿宋-GB2312" w:hAnsi="CESI仿宋-GB2312" w:eastAsia="CESI仿宋-GB2312" w:cs="CESI仿宋-GB2312"/>
          <w:kern w:val="0"/>
          <w:sz w:val="32"/>
          <w:szCs w:val="32"/>
        </w:rPr>
        <w:t xml:space="preserve">  道路运输机构应当指导道路货物运输站（场）经营者建立货物运输信息系统，为承运、托运双方的道路货物运输活动提供方便、快捷、安全的服务。</w:t>
      </w:r>
    </w:p>
    <w:p>
      <w:pPr>
        <w:keepNext w:val="0"/>
        <w:pageBreakBefore w:val="0"/>
        <w:widowControl/>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第三十七条 </w:t>
      </w:r>
      <w:r>
        <w:rPr>
          <w:rFonts w:hint="eastAsia" w:ascii="CESI仿宋-GB2312" w:hAnsi="CESI仿宋-GB2312" w:eastAsia="CESI仿宋-GB2312" w:cs="CESI仿宋-GB2312"/>
          <w:kern w:val="0"/>
          <w:sz w:val="32"/>
          <w:szCs w:val="32"/>
        </w:rPr>
        <w:t xml:space="preserve"> 货运配载服务经营者应当及时、真实、准确地向货主或者车主双方提供货源、运力信息，不得违规为无营运证件的车辆配载货物。</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spacing w:line="594" w:lineRule="exact"/>
        <w:jc w:val="center"/>
        <w:rPr>
          <w:rFonts w:hint="eastAsia" w:ascii="楷体_GB2312" w:hAnsi="Courier New" w:eastAsia="楷体_GB2312" w:cs="Times New Roman"/>
          <w:kern w:val="0"/>
          <w:sz w:val="32"/>
          <w:szCs w:val="32"/>
        </w:rPr>
      </w:pPr>
      <w:r>
        <w:rPr>
          <w:rFonts w:hint="eastAsia" w:ascii="楷体_GB2312" w:hAnsi="Courier New" w:eastAsia="楷体_GB2312" w:cs="Times New Roman"/>
          <w:kern w:val="0"/>
          <w:sz w:val="32"/>
          <w:szCs w:val="32"/>
        </w:rPr>
        <w:t>第二节　机动车维修</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color w:val="000000"/>
          <w:sz w:val="32"/>
          <w:szCs w:val="32"/>
        </w:rPr>
      </w:pPr>
      <w:r>
        <w:rPr>
          <w:rFonts w:hint="eastAsia" w:ascii="黑体" w:hAnsi="黑体" w:eastAsia="黑体" w:cs="宋体"/>
          <w:color w:val="000000"/>
          <w:sz w:val="32"/>
          <w:szCs w:val="32"/>
          <w:lang w:eastAsia="zh-CN"/>
        </w:rPr>
        <w:t xml:space="preserve">第三十八条 </w:t>
      </w:r>
      <w:r>
        <w:rPr>
          <w:rFonts w:hint="eastAsia" w:ascii="CESI仿宋-GB2312" w:hAnsi="CESI仿宋-GB2312" w:eastAsia="CESI仿宋-GB2312" w:cs="CESI仿宋-GB2312"/>
          <w:kern w:val="0"/>
          <w:sz w:val="32"/>
          <w:szCs w:val="32"/>
        </w:rPr>
        <w:t xml:space="preserve"> 机动车维修经营者应当在维修经营地悬挂机动车维修标志牌，公示主修车型的维修工时定额、维修工时单价、维修配件单价</w:t>
      </w:r>
      <w:r>
        <w:rPr>
          <w:rFonts w:hint="eastAsia" w:ascii="CESI仿宋-GB2312" w:hAnsi="CESI仿宋-GB2312" w:eastAsia="CESI仿宋-GB2312" w:cs="CESI仿宋-GB2312"/>
          <w:sz w:val="32"/>
          <w:szCs w:val="32"/>
        </w:rPr>
        <w:t>和投诉举报电话等信息，合理收费。</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第三十九条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机动车维修经营者应当建立</w:t>
      </w:r>
      <w:r>
        <w:rPr>
          <w:rFonts w:hint="eastAsia" w:ascii="CESI仿宋-GB2312" w:hAnsi="CESI仿宋-GB2312" w:eastAsia="CESI仿宋-GB2312" w:cs="CESI仿宋-GB2312"/>
          <w:sz w:val="32"/>
          <w:szCs w:val="32"/>
        </w:rPr>
        <w:t>机动车</w:t>
      </w:r>
      <w:r>
        <w:rPr>
          <w:rFonts w:hint="eastAsia" w:ascii="CESI仿宋-GB2312" w:hAnsi="CESI仿宋-GB2312" w:eastAsia="CESI仿宋-GB2312" w:cs="CESI仿宋-GB2312"/>
          <w:kern w:val="0"/>
          <w:sz w:val="32"/>
          <w:szCs w:val="32"/>
        </w:rPr>
        <w:t>维修档案</w:t>
      </w:r>
      <w:r>
        <w:rPr>
          <w:rFonts w:hint="eastAsia" w:ascii="CESI仿宋-GB2312" w:hAnsi="CESI仿宋-GB2312" w:eastAsia="CESI仿宋-GB2312" w:cs="CESI仿宋-GB2312"/>
          <w:sz w:val="32"/>
          <w:szCs w:val="32"/>
        </w:rPr>
        <w:t>，并实行档案电子化管理</w:t>
      </w:r>
      <w:r>
        <w:rPr>
          <w:rFonts w:hint="eastAsia" w:ascii="CESI仿宋-GB2312" w:hAnsi="CESI仿宋-GB2312" w:eastAsia="CESI仿宋-GB2312" w:cs="CESI仿宋-GB2312"/>
          <w:kern w:val="0"/>
          <w:sz w:val="32"/>
          <w:szCs w:val="32"/>
        </w:rPr>
        <w:t>。机动车托修方有权查阅车辆维修档案。</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对</w:t>
      </w:r>
      <w:r>
        <w:rPr>
          <w:rFonts w:hint="eastAsia" w:ascii="CESI仿宋-GB2312" w:hAnsi="CESI仿宋-GB2312" w:eastAsia="CESI仿宋-GB2312" w:cs="CESI仿宋-GB2312"/>
          <w:sz w:val="32"/>
          <w:szCs w:val="32"/>
        </w:rPr>
        <w:t>机动车进行</w:t>
      </w:r>
      <w:r>
        <w:rPr>
          <w:rFonts w:hint="eastAsia" w:ascii="CESI仿宋-GB2312" w:hAnsi="CESI仿宋-GB2312" w:eastAsia="CESI仿宋-GB2312" w:cs="CESI仿宋-GB2312"/>
          <w:kern w:val="0"/>
          <w:sz w:val="32"/>
          <w:szCs w:val="32"/>
        </w:rPr>
        <w:t>二级维护、总成修理、整车修理维修竣工的</w:t>
      </w:r>
      <w:r>
        <w:rPr>
          <w:rFonts w:hint="eastAsia" w:ascii="CESI仿宋-GB2312" w:hAnsi="CESI仿宋-GB2312" w:eastAsia="CESI仿宋-GB2312" w:cs="CESI仿宋-GB2312"/>
          <w:sz w:val="32"/>
          <w:szCs w:val="32"/>
        </w:rPr>
        <w:t>，</w:t>
      </w:r>
      <w:r>
        <w:rPr>
          <w:rFonts w:hint="eastAsia" w:ascii="CESI仿宋-GB2312" w:hAnsi="CESI仿宋-GB2312" w:eastAsia="CESI仿宋-GB2312" w:cs="CESI仿宋-GB2312"/>
          <w:kern w:val="0"/>
          <w:sz w:val="32"/>
          <w:szCs w:val="32"/>
        </w:rPr>
        <w:t>应当进行维修竣工质量检验。对检验合格的车辆，质量检验人员应当签发机动车维修竣工出厂合格证。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第四十条</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机动车维修经营者不得有下列行为：</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（一）承修无号牌的机动车；</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（二）进行假冒巡游出租汽车喷涂、改装、维修作业；</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（三）超备案经营范围维修机动车；</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（四）擅自更换托修机动车上完好部件；</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（五）</w:t>
      </w:r>
      <w:r>
        <w:rPr>
          <w:rFonts w:hint="eastAsia" w:ascii="CESI仿宋-GB2312" w:hAnsi="CESI仿宋-GB2312" w:eastAsia="CESI仿宋-GB2312" w:cs="CESI仿宋-GB2312"/>
          <w:sz w:val="32"/>
          <w:szCs w:val="32"/>
          <w:lang w:eastAsia="zh-CN"/>
        </w:rPr>
        <w:t>擅自扩大托修机动车维修范围；</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lang w:eastAsia="zh-CN"/>
        </w:rPr>
        <w:t>（六）</w:t>
      </w:r>
      <w:r>
        <w:rPr>
          <w:rFonts w:hint="eastAsia" w:ascii="CESI仿宋-GB2312" w:hAnsi="CESI仿宋-GB2312" w:eastAsia="CESI仿宋-GB2312" w:cs="CESI仿宋-GB2312"/>
          <w:sz w:val="32"/>
          <w:szCs w:val="32"/>
        </w:rPr>
        <w:t>法律、法规、规章规定的其他禁止行为。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spacing w:line="594" w:lineRule="exact"/>
        <w:jc w:val="center"/>
        <w:rPr>
          <w:rFonts w:hint="eastAsia" w:ascii="楷体_GB2312" w:hAnsi="Courier New" w:eastAsia="楷体_GB2312" w:cs="Times New Roman"/>
          <w:kern w:val="0"/>
          <w:sz w:val="32"/>
          <w:szCs w:val="32"/>
        </w:rPr>
      </w:pPr>
      <w:r>
        <w:rPr>
          <w:rFonts w:hint="eastAsia" w:ascii="楷体_GB2312" w:hAnsi="Courier New" w:eastAsia="楷体_GB2312" w:cs="Times New Roman"/>
          <w:kern w:val="0"/>
          <w:sz w:val="32"/>
          <w:szCs w:val="32"/>
        </w:rPr>
        <w:t>第三节　机动车驾驶员培训</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第四十一条 </w:t>
      </w:r>
      <w:r>
        <w:rPr>
          <w:rFonts w:hint="eastAsia" w:ascii="CESI仿宋-GB2312" w:hAnsi="CESI仿宋-GB2312" w:eastAsia="CESI仿宋-GB2312" w:cs="CESI仿宋-GB2312"/>
          <w:sz w:val="32"/>
          <w:szCs w:val="32"/>
        </w:rPr>
        <w:t xml:space="preserve"> 机动车驾驶员培训机构应当按照规定范围开展培训业务，并按照国家统一的教学大纲进行教学。</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鼓励建立学员缴费第三方监管平台，按照教学进度由平台向培训机构支付费用。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第四十二条  </w:t>
      </w:r>
      <w:r>
        <w:rPr>
          <w:rFonts w:hint="eastAsia" w:ascii="CESI仿宋-GB2312" w:hAnsi="CESI仿宋-GB2312" w:eastAsia="CESI仿宋-GB2312" w:cs="CESI仿宋-GB2312"/>
          <w:sz w:val="32"/>
          <w:szCs w:val="32"/>
        </w:rPr>
        <w:t>机动车驾驶员培训机构应当使用符合国家和本市技术要求的计算机计时培训管理系统，做好培训记录，接入交通主管部门驾驶培训行业监管平台。</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培训结业的，机动车驾驶员培训机构应当向参加培训的人员颁发培训结业证书。</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第四十三条</w:t>
      </w:r>
      <w:r>
        <w:rPr>
          <w:rFonts w:hint="eastAsia" w:ascii="CESI仿宋-GB2312" w:hAnsi="CESI仿宋-GB2312" w:eastAsia="CESI仿宋-GB2312" w:cs="CESI仿宋-GB2312"/>
          <w:sz w:val="32"/>
          <w:szCs w:val="32"/>
        </w:rPr>
        <w:t xml:space="preserve">  机动车驾驶员培训机构不得有下列行为：</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（一）在未经核定的场所开展培训；</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（二）使用非教练车辆开展培训；</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（三）对学员培训学时或者里程弄虚作假；</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（四）其他违反法律、法规、规章规定的行为。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第四十四条 </w:t>
      </w:r>
      <w:r>
        <w:rPr>
          <w:rFonts w:hint="eastAsia" w:ascii="CESI仿宋-GB2312" w:hAnsi="CESI仿宋-GB2312" w:eastAsia="CESI仿宋-GB2312" w:cs="CESI仿宋-GB2312"/>
          <w:kern w:val="0"/>
          <w:sz w:val="32"/>
          <w:szCs w:val="32"/>
        </w:rPr>
        <w:t xml:space="preserve"> 机动车驾驶培训教练员不得有下列行为：</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（一）酒后教学；</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（二）在教学期间擅自离岗；</w:t>
      </w:r>
    </w:p>
    <w:p>
      <w:pPr>
        <w:keepNext w:val="0"/>
        <w:pageBreakBefore w:val="0"/>
        <w:kinsoku/>
        <w:wordWrap/>
        <w:overflowPunct/>
        <w:topLinePunct w:val="0"/>
        <w:autoSpaceDE/>
        <w:bidi w:val="0"/>
        <w:adjustRightInd w:val="0"/>
        <w:snapToGrid w:val="0"/>
        <w:spacing w:line="594" w:lineRule="exact"/>
        <w:ind w:firstLine="640" w:firstLineChars="200"/>
        <w:outlineLvl w:val="2"/>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kern w:val="0"/>
          <w:sz w:val="32"/>
          <w:szCs w:val="32"/>
        </w:rPr>
        <w:t>（三）其他违反法律、法规</w:t>
      </w:r>
      <w:r>
        <w:rPr>
          <w:rFonts w:hint="eastAsia" w:ascii="CESI仿宋-GB2312" w:hAnsi="CESI仿宋-GB2312" w:eastAsia="CESI仿宋-GB2312" w:cs="CESI仿宋-GB2312"/>
          <w:sz w:val="32"/>
          <w:szCs w:val="32"/>
        </w:rPr>
        <w:t>、规章规定的行为</w:t>
      </w:r>
      <w:r>
        <w:rPr>
          <w:rFonts w:hint="eastAsia" w:ascii="CESI仿宋-GB2312" w:hAnsi="CESI仿宋-GB2312" w:eastAsia="CESI仿宋-GB2312" w:cs="CESI仿宋-GB2312"/>
          <w:kern w:val="0"/>
          <w:sz w:val="32"/>
          <w:szCs w:val="32"/>
        </w:rPr>
        <w:t>。</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spacing w:line="594" w:lineRule="exact"/>
        <w:jc w:val="center"/>
        <w:rPr>
          <w:rFonts w:hint="eastAsia" w:ascii="楷体_GB2312" w:hAnsi="Courier New" w:eastAsia="楷体_GB2312" w:cs="Times New Roman"/>
          <w:kern w:val="0"/>
          <w:sz w:val="32"/>
          <w:szCs w:val="32"/>
        </w:rPr>
      </w:pPr>
      <w:r>
        <w:rPr>
          <w:rFonts w:hint="eastAsia" w:ascii="楷体_GB2312" w:hAnsi="Courier New" w:eastAsia="楷体_GB2312" w:cs="Times New Roman"/>
          <w:kern w:val="0"/>
          <w:sz w:val="32"/>
          <w:szCs w:val="32"/>
        </w:rPr>
        <w:t>第四节  汽车租赁经营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第四十五条</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汽车租赁经营者应当加强租赁车辆的管理，按照国家规定进行安全技术检验，保证向承租人提供的车辆符合</w:t>
      </w:r>
      <w:r>
        <w:rPr>
          <w:rFonts w:hint="eastAsia" w:ascii="CESI仿宋-GB2312" w:hAnsi="CESI仿宋-GB2312" w:eastAsia="CESI仿宋-GB2312" w:cs="CESI仿宋-GB2312"/>
          <w:sz w:val="32"/>
          <w:szCs w:val="32"/>
        </w:rPr>
        <w:t>国家规定</w:t>
      </w:r>
      <w:r>
        <w:rPr>
          <w:rFonts w:hint="eastAsia" w:ascii="CESI仿宋-GB2312" w:hAnsi="CESI仿宋-GB2312" w:eastAsia="CESI仿宋-GB2312" w:cs="CESI仿宋-GB2312"/>
          <w:kern w:val="0"/>
          <w:sz w:val="32"/>
          <w:szCs w:val="32"/>
        </w:rPr>
        <w:t>和上路行驶的条件。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租赁车辆行驶证登记的所有人应当</w:t>
      </w:r>
      <w:r>
        <w:rPr>
          <w:rFonts w:hint="eastAsia" w:ascii="CESI仿宋-GB2312" w:hAnsi="CESI仿宋-GB2312" w:eastAsia="CESI仿宋-GB2312" w:cs="CESI仿宋-GB2312"/>
          <w:sz w:val="32"/>
          <w:szCs w:val="32"/>
        </w:rPr>
        <w:t>与汽车租赁经营者的名称一致，且登记的使用性质为租赁。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第四十六条</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汽车租赁经营者应当遵守下列规定：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（一）按规定办理租赁经营者备案登记手续；</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（二）在经营场所和服务平台以显著方式明示服务项目、租赁流程、租赁车辆类型、收费标准、押金收取与退还、客服与监督电话等事项；</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（三）建立租赁经营管理档案，并按照规定报送相关数据信息；</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（四）按照国家和我市规定落实安全生产制度；</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（五）与承租人签订汽车租赁合同；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（六）查验承租人和驾驶人相关证件，确保驾驶人符合安全驾驶条件；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（七）不得向承租人提供驾驶劳务；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w:t>
      </w:r>
      <w:r>
        <w:rPr>
          <w:rFonts w:hint="eastAsia" w:ascii="CESI仿宋-GB2312" w:hAnsi="CESI仿宋-GB2312" w:eastAsia="CESI仿宋-GB2312" w:cs="CESI仿宋-GB2312"/>
          <w:kern w:val="0"/>
          <w:sz w:val="32"/>
          <w:szCs w:val="32"/>
        </w:rPr>
        <w:t>八）在承租人租用使用性质为租赁的车辆期间，获知承租人利用租赁车辆从事道路运输经营的，不得继续向承租人提供租赁车辆；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kern w:val="0"/>
          <w:sz w:val="32"/>
          <w:szCs w:val="32"/>
        </w:rPr>
        <w:t>（九）不得在道</w:t>
      </w:r>
      <w:r>
        <w:rPr>
          <w:rFonts w:hint="eastAsia" w:ascii="CESI仿宋-GB2312" w:hAnsi="CESI仿宋-GB2312" w:eastAsia="CESI仿宋-GB2312" w:cs="CESI仿宋-GB2312"/>
          <w:sz w:val="32"/>
          <w:szCs w:val="32"/>
        </w:rPr>
        <w:t>路上巡游揽客；</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（十）不得从事法律、法规、规章禁止的其他行为。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第四十七条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kern w:val="0"/>
          <w:sz w:val="32"/>
          <w:szCs w:val="32"/>
        </w:rPr>
        <w:t>利用租赁汽车从事道路运输经营的，汽车租赁经营者应当变更汽车使用性质。汽车使用性质一旦变更，应当按照相应的营运汽车使用年限执行报废</w:t>
      </w:r>
      <w:r>
        <w:rPr>
          <w:rFonts w:hint="eastAsia" w:ascii="CESI仿宋-GB2312" w:hAnsi="CESI仿宋-GB2312" w:eastAsia="CESI仿宋-GB2312" w:cs="CESI仿宋-GB2312"/>
          <w:sz w:val="32"/>
          <w:szCs w:val="32"/>
        </w:rPr>
        <w:t>管理。</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jc w:val="center"/>
        <w:rPr>
          <w:rFonts w:hint="eastAsia" w:ascii="黑体" w:hAnsi="黑体" w:eastAsia="黑体" w:cs="宋体"/>
          <w:color w:val="000000"/>
          <w:sz w:val="32"/>
          <w:szCs w:val="32"/>
          <w:lang w:eastAsia="zh-CN"/>
        </w:rPr>
      </w:pPr>
      <w:r>
        <w:rPr>
          <w:rFonts w:hint="eastAsia" w:ascii="黑体" w:hAnsi="黑体" w:eastAsia="黑体" w:cs="宋体"/>
          <w:color w:val="000000"/>
          <w:sz w:val="32"/>
          <w:szCs w:val="32"/>
          <w:lang w:eastAsia="zh-CN"/>
        </w:rPr>
        <w:t>第四章  道路运输共同规定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第四十八条 </w:t>
      </w:r>
      <w:r>
        <w:rPr>
          <w:rFonts w:hint="eastAsia" w:ascii="CESI仿宋-GB2312" w:hAnsi="CESI仿宋-GB2312" w:eastAsia="CESI仿宋-GB2312" w:cs="CESI仿宋-GB2312"/>
          <w:sz w:val="32"/>
          <w:szCs w:val="32"/>
        </w:rPr>
        <w:t xml:space="preserve"> 从事道路运输或者道路运输相关业务经营的，应当符合国家规定的条件。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第四十九条</w:t>
      </w:r>
      <w:r>
        <w:rPr>
          <w:rFonts w:hint="eastAsia" w:ascii="CESI仿宋-GB2312" w:hAnsi="CESI仿宋-GB2312" w:eastAsia="CESI仿宋-GB2312" w:cs="CESI仿宋-GB2312"/>
          <w:sz w:val="32"/>
          <w:szCs w:val="32"/>
        </w:rPr>
        <w:t xml:space="preserve">  从事道路运输或者道路运输相关业务经营的，应当依法向市场监管部门办理注册登记手续后，按照下列规定办理：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（一）</w:t>
      </w:r>
      <w:r>
        <w:rPr>
          <w:rFonts w:hint="eastAsia" w:ascii="CESI仿宋-GB2312" w:hAnsi="CESI仿宋-GB2312" w:eastAsia="CESI仿宋-GB2312" w:cs="CESI仿宋-GB2312"/>
          <w:kern w:val="0"/>
          <w:sz w:val="32"/>
          <w:szCs w:val="32"/>
        </w:rPr>
        <w:t>跨市、跨区县（自治县）或者在</w:t>
      </w:r>
      <w:r>
        <w:rPr>
          <w:rFonts w:hint="eastAsia" w:ascii="CESI仿宋-GB2312" w:hAnsi="CESI仿宋-GB2312" w:eastAsia="CESI仿宋-GB2312" w:cs="CESI仿宋-GB2312"/>
          <w:sz w:val="32"/>
          <w:szCs w:val="32"/>
        </w:rPr>
        <w:t>中心</w:t>
      </w:r>
      <w:r>
        <w:rPr>
          <w:rFonts w:hint="eastAsia" w:ascii="CESI仿宋-GB2312" w:hAnsi="CESI仿宋-GB2312" w:eastAsia="CESI仿宋-GB2312" w:cs="CESI仿宋-GB2312"/>
          <w:kern w:val="0"/>
          <w:sz w:val="32"/>
          <w:szCs w:val="32"/>
        </w:rPr>
        <w:t>城区内从事客运经营的，向市道路运输机构提出申请。</w:t>
      </w:r>
      <w:r>
        <w:rPr>
          <w:rFonts w:hint="eastAsia" w:ascii="CESI仿宋-GB2312" w:hAnsi="CESI仿宋-GB2312" w:eastAsia="CESI仿宋-GB2312" w:cs="CESI仿宋-GB2312"/>
          <w:sz w:val="32"/>
          <w:szCs w:val="32"/>
        </w:rPr>
        <w:t>中心</w:t>
      </w:r>
      <w:r>
        <w:rPr>
          <w:rFonts w:hint="eastAsia" w:ascii="CESI仿宋-GB2312" w:hAnsi="CESI仿宋-GB2312" w:eastAsia="CESI仿宋-GB2312" w:cs="CESI仿宋-GB2312"/>
          <w:kern w:val="0"/>
          <w:sz w:val="32"/>
          <w:szCs w:val="32"/>
        </w:rPr>
        <w:t>城区以外从事毗邻区县（自治县）间班车客运经营的，向注册地区县（自治县）道路运输机构提出申请。</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（二）</w:t>
      </w:r>
      <w:r>
        <w:rPr>
          <w:rFonts w:hint="eastAsia" w:ascii="CESI仿宋-GB2312" w:hAnsi="CESI仿宋-GB2312" w:eastAsia="CESI仿宋-GB2312" w:cs="CESI仿宋-GB2312"/>
          <w:kern w:val="0"/>
          <w:sz w:val="32"/>
          <w:szCs w:val="32"/>
        </w:rPr>
        <w:t>在中心城区以外的区县（自治县）内从事客运经营，</w:t>
      </w:r>
      <w:r>
        <w:rPr>
          <w:rFonts w:hint="eastAsia" w:ascii="CESI仿宋-GB2312" w:hAnsi="CESI仿宋-GB2312" w:eastAsia="CESI仿宋-GB2312" w:cs="CESI仿宋-GB2312"/>
          <w:sz w:val="32"/>
          <w:szCs w:val="32"/>
        </w:rPr>
        <w:t>从事货运经营或者道路运输相关业务经营</w:t>
      </w:r>
      <w:r>
        <w:rPr>
          <w:rFonts w:hint="eastAsia" w:ascii="CESI仿宋-GB2312" w:hAnsi="CESI仿宋-GB2312" w:eastAsia="CESI仿宋-GB2312" w:cs="CESI仿宋-GB2312"/>
          <w:kern w:val="0"/>
          <w:sz w:val="32"/>
          <w:szCs w:val="32"/>
        </w:rPr>
        <w:t>的，向注册地区县（自治县）道路运输机构提出申请。</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（三）从事网络预约出租汽车平台公司经营的，向市道路运输机构提出申请。</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市、区县（自治县）交通主管部门应当依法作出决定或者办理备案，所属的道路运输机构依法颁发经营证件。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pacing w:val="4"/>
          <w:sz w:val="32"/>
          <w:szCs w:val="32"/>
        </w:rPr>
      </w:pPr>
      <w:r>
        <w:rPr>
          <w:rFonts w:hint="eastAsia" w:ascii="黑体" w:hAnsi="黑体" w:eastAsia="黑体" w:cs="宋体"/>
          <w:color w:val="000000"/>
          <w:sz w:val="32"/>
          <w:szCs w:val="32"/>
          <w:lang w:eastAsia="zh-CN"/>
        </w:rPr>
        <w:t xml:space="preserve">第五十条 </w:t>
      </w:r>
      <w:r>
        <w:rPr>
          <w:rFonts w:hint="eastAsia" w:ascii="CESI仿宋-GB2312" w:hAnsi="CESI仿宋-GB2312" w:eastAsia="CESI仿宋-GB2312" w:cs="CESI仿宋-GB2312"/>
          <w:spacing w:val="4"/>
          <w:sz w:val="32"/>
          <w:szCs w:val="32"/>
        </w:rPr>
        <w:t xml:space="preserve"> 道路运输或者道路运输相关业务的经营者停业、歇业、分立、合并、迁移或者转让客、货运经营车辆的，应当依法向道路运输机构办理相关手续。</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未按照前款规定办理相关手续，客运和道路旅客运输站经营者不得擅自暂停、终止经营或者转让班线运输。</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第五十一条 </w:t>
      </w:r>
      <w:r>
        <w:rPr>
          <w:rFonts w:hint="eastAsia" w:ascii="CESI仿宋-GB2312" w:hAnsi="CESI仿宋-GB2312" w:eastAsia="CESI仿宋-GB2312" w:cs="CESI仿宋-GB2312"/>
          <w:sz w:val="32"/>
          <w:szCs w:val="32"/>
        </w:rPr>
        <w:t xml:space="preserve"> 客运经营者更换客运车辆，应当向道路运输机构提出申请。交通主管部门应当在五个工作日内作出</w:t>
      </w:r>
      <w:r>
        <w:rPr>
          <w:rFonts w:hint="eastAsia" w:ascii="CESI仿宋-GB2312" w:hAnsi="CESI仿宋-GB2312" w:eastAsia="CESI仿宋-GB2312" w:cs="CESI仿宋-GB2312"/>
          <w:kern w:val="0"/>
          <w:sz w:val="32"/>
          <w:szCs w:val="32"/>
        </w:rPr>
        <w:t>决定，对符合客运管理规定的车辆，换发道路运输证、客运标志牌。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kern w:val="0"/>
          <w:sz w:val="32"/>
          <w:szCs w:val="32"/>
        </w:rPr>
        <w:t>任何单位和个人不得违法强制客运经营者更换指定的车辆。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第五十二条 </w:t>
      </w:r>
      <w:r>
        <w:rPr>
          <w:rFonts w:hint="eastAsia" w:ascii="CESI仿宋-GB2312" w:hAnsi="CESI仿宋-GB2312" w:eastAsia="CESI仿宋-GB2312" w:cs="CESI仿宋-GB2312"/>
          <w:spacing w:val="-18"/>
          <w:kern w:val="0"/>
          <w:sz w:val="32"/>
          <w:szCs w:val="32"/>
        </w:rPr>
        <w:t xml:space="preserve"> </w:t>
      </w:r>
      <w:r>
        <w:rPr>
          <w:rFonts w:hint="eastAsia" w:ascii="CESI仿宋-GB2312" w:hAnsi="CESI仿宋-GB2312" w:eastAsia="CESI仿宋-GB2312" w:cs="CESI仿宋-GB2312"/>
          <w:spacing w:val="-16"/>
          <w:kern w:val="0"/>
          <w:sz w:val="32"/>
          <w:szCs w:val="32"/>
        </w:rPr>
        <w:t>禁</w:t>
      </w:r>
      <w:r>
        <w:rPr>
          <w:rFonts w:hint="eastAsia" w:ascii="CESI仿宋-GB2312" w:hAnsi="CESI仿宋-GB2312" w:eastAsia="CESI仿宋-GB2312" w:cs="CESI仿宋-GB2312"/>
          <w:spacing w:val="-15"/>
          <w:kern w:val="0"/>
          <w:sz w:val="32"/>
          <w:szCs w:val="32"/>
        </w:rPr>
        <w:t>止货运汽车、拖拉机、摩托车、残疾人机动轮椅车、电动自行车等车辆从事客运经营。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strike/>
          <w:color w:val="000000"/>
          <w:sz w:val="32"/>
          <w:szCs w:val="32"/>
        </w:rPr>
      </w:pPr>
      <w:r>
        <w:rPr>
          <w:rFonts w:hint="eastAsia" w:ascii="CESI仿宋-GB2312" w:hAnsi="CESI仿宋-GB2312" w:eastAsia="CESI仿宋-GB2312" w:cs="CESI仿宋-GB2312"/>
          <w:sz w:val="32"/>
          <w:szCs w:val="32"/>
        </w:rPr>
        <w:t>中心</w:t>
      </w:r>
      <w:r>
        <w:rPr>
          <w:rFonts w:hint="eastAsia" w:ascii="CESI仿宋-GB2312" w:hAnsi="CESI仿宋-GB2312" w:eastAsia="CESI仿宋-GB2312" w:cs="CESI仿宋-GB2312"/>
          <w:kern w:val="0"/>
          <w:sz w:val="32"/>
          <w:szCs w:val="32"/>
        </w:rPr>
        <w:t>城区禁止人力车从事客运经营。</w:t>
      </w:r>
      <w:r>
        <w:rPr>
          <w:rFonts w:hint="eastAsia" w:ascii="CESI仿宋-GB2312" w:hAnsi="CESI仿宋-GB2312" w:eastAsia="CESI仿宋-GB2312" w:cs="CESI仿宋-GB2312"/>
          <w:sz w:val="32"/>
          <w:szCs w:val="32"/>
        </w:rPr>
        <w:t>中心</w:t>
      </w:r>
      <w:r>
        <w:rPr>
          <w:rFonts w:hint="eastAsia" w:ascii="CESI仿宋-GB2312" w:hAnsi="CESI仿宋-GB2312" w:eastAsia="CESI仿宋-GB2312" w:cs="CESI仿宋-GB2312"/>
          <w:kern w:val="0"/>
          <w:sz w:val="32"/>
          <w:szCs w:val="32"/>
        </w:rPr>
        <w:t>城区以外的区县（自治县）人民政府可以决定是否准许人力车从事客运经营。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第五十三条</w:t>
      </w:r>
      <w:r>
        <w:rPr>
          <w:rFonts w:hint="eastAsia" w:ascii="CESI仿宋-GB2312" w:hAnsi="CESI仿宋-GB2312" w:eastAsia="CESI仿宋-GB2312" w:cs="CESI仿宋-GB2312"/>
          <w:kern w:val="0"/>
          <w:sz w:val="32"/>
          <w:szCs w:val="32"/>
        </w:rPr>
        <w:t xml:space="preserve">  营运驾驶员应当随车携带道路运输证、驾驶员从业资格证等交通主管部门核发的有效证件。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道路运输证上载明的单位名称应当与车辆行驶证和道路运输经营许可证上载明的名称一致。</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第五十四条</w:t>
      </w:r>
      <w:r>
        <w:rPr>
          <w:rFonts w:hint="eastAsia" w:ascii="CESI仿宋-GB2312" w:hAnsi="CESI仿宋-GB2312" w:eastAsia="CESI仿宋-GB2312" w:cs="CESI仿宋-GB2312"/>
          <w:kern w:val="0"/>
          <w:sz w:val="32"/>
          <w:szCs w:val="32"/>
        </w:rPr>
        <w:t xml:space="preserve">  道路运输经营者应当</w:t>
      </w:r>
      <w:r>
        <w:rPr>
          <w:rFonts w:hint="eastAsia" w:ascii="CESI仿宋-GB2312" w:hAnsi="CESI仿宋-GB2312" w:eastAsia="CESI仿宋-GB2312" w:cs="CESI仿宋-GB2312"/>
          <w:sz w:val="32"/>
          <w:szCs w:val="32"/>
        </w:rPr>
        <w:t>依法</w:t>
      </w:r>
      <w:r>
        <w:rPr>
          <w:rFonts w:hint="eastAsia" w:ascii="CESI仿宋-GB2312" w:hAnsi="CESI仿宋-GB2312" w:eastAsia="CESI仿宋-GB2312" w:cs="CESI仿宋-GB2312"/>
          <w:kern w:val="0"/>
          <w:sz w:val="32"/>
          <w:szCs w:val="32"/>
        </w:rPr>
        <w:t>聘用取得相应从业资格证的人员从事经营活动。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道路运输和道路运输相关业务的经营者，应当依法与聘用人员签订劳动合同，并依法为聘用人员缴纳社会保险费。</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第五十五条</w:t>
      </w:r>
      <w:r>
        <w:rPr>
          <w:rFonts w:hint="eastAsia" w:ascii="CESI仿宋-GB2312" w:hAnsi="CESI仿宋-GB2312" w:eastAsia="CESI仿宋-GB2312" w:cs="CESI仿宋-GB2312"/>
          <w:kern w:val="0"/>
          <w:sz w:val="32"/>
          <w:szCs w:val="32"/>
        </w:rPr>
        <w:t xml:space="preserve">  道路运输和道路运输相关业务的经营者应当承担安全生产主体责任，落实安全生产管理制度，加强对从业人员的安全教育、职业道德教育，保障安全生产投入，确保道路运输安全。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鼓励小微道路运输企业通过委托第三方等方式进行安全生产管理。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交通主管部门</w:t>
      </w:r>
      <w:r>
        <w:rPr>
          <w:rFonts w:hint="eastAsia" w:ascii="CESI仿宋-GB2312" w:hAnsi="CESI仿宋-GB2312" w:eastAsia="CESI仿宋-GB2312" w:cs="CESI仿宋-GB2312"/>
          <w:sz w:val="32"/>
          <w:szCs w:val="32"/>
        </w:rPr>
        <w:t>、道路运输机构、交通运输综合行政执法机构</w:t>
      </w:r>
      <w:r>
        <w:rPr>
          <w:rFonts w:hint="eastAsia" w:ascii="CESI仿宋-GB2312" w:hAnsi="CESI仿宋-GB2312" w:eastAsia="CESI仿宋-GB2312" w:cs="CESI仿宋-GB2312"/>
          <w:kern w:val="0"/>
          <w:sz w:val="32"/>
          <w:szCs w:val="32"/>
        </w:rPr>
        <w:t>和道路运输经营者应当针对交通事故、自然灾害和运输突发事件等紧急情况制定应急预案。应急预案应当包括报告程序、应急指挥、应急设施储备、现场处置措施、善后处理等内容。</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第五十六条</w:t>
      </w:r>
      <w:r>
        <w:rPr>
          <w:rFonts w:hint="eastAsia" w:ascii="CESI仿宋-GB2312" w:hAnsi="CESI仿宋-GB2312" w:eastAsia="CESI仿宋-GB2312" w:cs="CESI仿宋-GB2312"/>
          <w:kern w:val="0"/>
          <w:sz w:val="32"/>
          <w:szCs w:val="32"/>
        </w:rPr>
        <w:t xml:space="preserve">  禁止道路运输经营者将客运经营权</w:t>
      </w:r>
      <w:r>
        <w:rPr>
          <w:rFonts w:hint="eastAsia" w:ascii="CESI仿宋-GB2312" w:hAnsi="CESI仿宋-GB2312" w:eastAsia="CESI仿宋-GB2312" w:cs="CESI仿宋-GB2312"/>
          <w:sz w:val="32"/>
          <w:szCs w:val="32"/>
        </w:rPr>
        <w:t>出租、擅自</w:t>
      </w:r>
      <w:r>
        <w:rPr>
          <w:rFonts w:hint="eastAsia" w:ascii="CESI仿宋-GB2312" w:hAnsi="CESI仿宋-GB2312" w:eastAsia="CESI仿宋-GB2312" w:cs="CESI仿宋-GB2312"/>
          <w:kern w:val="0"/>
          <w:sz w:val="32"/>
          <w:szCs w:val="32"/>
        </w:rPr>
        <w:t>转让给其他单位或者个人经营。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禁止未依法取得客运经营权的任何单位和个人，以任何形式从事道路客运经营。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禁止道路运输经营者使用无道路运输证的车辆、</w:t>
      </w:r>
      <w:r>
        <w:rPr>
          <w:rFonts w:hint="eastAsia" w:ascii="CESI仿宋-GB2312" w:hAnsi="CESI仿宋-GB2312" w:eastAsia="CESI仿宋-GB2312" w:cs="CESI仿宋-GB2312"/>
          <w:sz w:val="32"/>
          <w:szCs w:val="32"/>
        </w:rPr>
        <w:t>未经运营安全年度审验或者年度审验不合格的车辆、</w:t>
      </w:r>
      <w:r>
        <w:rPr>
          <w:rFonts w:hint="eastAsia" w:ascii="CESI仿宋-GB2312" w:hAnsi="CESI仿宋-GB2312" w:eastAsia="CESI仿宋-GB2312" w:cs="CESI仿宋-GB2312"/>
          <w:kern w:val="0"/>
          <w:sz w:val="32"/>
          <w:szCs w:val="32"/>
        </w:rPr>
        <w:t>报废车辆或者擅自改装的车辆从事道路运输。</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第五十七条</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道路运输价格原则上实行市场调节价，不具备条件的，可以依法实行政府定价或者政府指导价。</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道路运输票据按照国家有关规定统一</w:t>
      </w:r>
      <w:r>
        <w:rPr>
          <w:rFonts w:hint="eastAsia" w:ascii="CESI仿宋-GB2312" w:hAnsi="CESI仿宋-GB2312" w:eastAsia="CESI仿宋-GB2312" w:cs="CESI仿宋-GB2312"/>
          <w:sz w:val="32"/>
          <w:szCs w:val="32"/>
        </w:rPr>
        <w:t>制发</w:t>
      </w:r>
      <w:r>
        <w:rPr>
          <w:rFonts w:hint="eastAsia" w:ascii="CESI仿宋-GB2312" w:hAnsi="CESI仿宋-GB2312" w:eastAsia="CESI仿宋-GB2312" w:cs="CESI仿宋-GB2312"/>
          <w:kern w:val="0"/>
          <w:sz w:val="32"/>
          <w:szCs w:val="32"/>
        </w:rPr>
        <w:t>。</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经营者</w:t>
      </w:r>
      <w:r>
        <w:rPr>
          <w:rFonts w:hint="eastAsia" w:ascii="CESI仿宋-GB2312" w:hAnsi="CESI仿宋-GB2312" w:eastAsia="CESI仿宋-GB2312" w:cs="CESI仿宋-GB2312"/>
          <w:sz w:val="32"/>
          <w:szCs w:val="32"/>
        </w:rPr>
        <w:t>应当</w:t>
      </w:r>
      <w:r>
        <w:rPr>
          <w:rFonts w:hint="eastAsia" w:ascii="CESI仿宋-GB2312" w:hAnsi="CESI仿宋-GB2312" w:eastAsia="CESI仿宋-GB2312" w:cs="CESI仿宋-GB2312"/>
          <w:kern w:val="0"/>
          <w:sz w:val="32"/>
          <w:szCs w:val="32"/>
        </w:rPr>
        <w:t>使用前款规定的统一票据。不出具票据的，旅客、货主和其他服务对象有权拒付费用。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第五十八条 </w:t>
      </w:r>
      <w:r>
        <w:rPr>
          <w:rFonts w:hint="eastAsia" w:ascii="CESI仿宋-GB2312" w:hAnsi="CESI仿宋-GB2312" w:eastAsia="CESI仿宋-GB2312" w:cs="CESI仿宋-GB2312"/>
          <w:kern w:val="0"/>
          <w:sz w:val="32"/>
          <w:szCs w:val="32"/>
        </w:rPr>
        <w:t xml:space="preserve"> 禁止任何单位和个人伪造、涂改、倒卖、出借道路运输经营和道路运输相关业务经营许可证、道路运输证、客运标志牌、机动车维修竣工出厂合格证</w:t>
      </w:r>
      <w:r>
        <w:rPr>
          <w:rFonts w:hint="eastAsia" w:ascii="CESI仿宋-GB2312" w:hAnsi="CESI仿宋-GB2312" w:eastAsia="CESI仿宋-GB2312" w:cs="CESI仿宋-GB2312"/>
          <w:sz w:val="32"/>
          <w:szCs w:val="32"/>
        </w:rPr>
        <w:t>、从业资格证</w:t>
      </w:r>
      <w:r>
        <w:rPr>
          <w:rFonts w:hint="eastAsia" w:ascii="CESI仿宋-GB2312" w:hAnsi="CESI仿宋-GB2312" w:eastAsia="CESI仿宋-GB2312" w:cs="CESI仿宋-GB2312"/>
          <w:kern w:val="0"/>
          <w:sz w:val="32"/>
          <w:szCs w:val="32"/>
        </w:rPr>
        <w:t>等道路运输证牌。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黑体" w:hAnsi="黑体" w:eastAsia="黑体" w:cs="宋体"/>
          <w:color w:val="000000"/>
          <w:sz w:val="32"/>
          <w:szCs w:val="32"/>
          <w:lang w:eastAsia="zh-CN"/>
        </w:rPr>
        <w:t xml:space="preserve">第五十九条 </w:t>
      </w:r>
      <w:r>
        <w:rPr>
          <w:rFonts w:hint="eastAsia" w:ascii="CESI仿宋-GB2312" w:hAnsi="CESI仿宋-GB2312" w:eastAsia="CESI仿宋-GB2312" w:cs="CESI仿宋-GB2312"/>
          <w:kern w:val="0"/>
          <w:sz w:val="32"/>
          <w:szCs w:val="32"/>
        </w:rPr>
        <w:t xml:space="preserve"> 客运经营者、危险货物运输经营者应当分别为旅客或者危险货物投保承运人责任险。投保承运人责任险的最低限额按照</w:t>
      </w:r>
      <w:r>
        <w:rPr>
          <w:rFonts w:hint="eastAsia" w:ascii="CESI仿宋-GB2312" w:hAnsi="CESI仿宋-GB2312" w:eastAsia="CESI仿宋-GB2312" w:cs="CESI仿宋-GB2312"/>
          <w:sz w:val="32"/>
          <w:szCs w:val="32"/>
        </w:rPr>
        <w:t>国家和本市规定执行。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黑体" w:hAnsi="黑体" w:eastAsia="黑体" w:cs="宋体"/>
          <w:color w:val="000000"/>
          <w:sz w:val="32"/>
          <w:szCs w:val="32"/>
          <w:lang w:eastAsia="zh-CN"/>
        </w:rPr>
        <w:t xml:space="preserve">第六十条 </w:t>
      </w:r>
      <w:r>
        <w:rPr>
          <w:rFonts w:hint="eastAsia" w:ascii="CESI仿宋-GB2312" w:hAnsi="CESI仿宋-GB2312" w:eastAsia="CESI仿宋-GB2312" w:cs="CESI仿宋-GB2312"/>
          <w:kern w:val="0"/>
          <w:sz w:val="32"/>
          <w:szCs w:val="32"/>
        </w:rPr>
        <w:t xml:space="preserve"> 道路运输和道路运输相关业务的经营者应当依法向道路运输机构填报营运或者经营统计报表。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第六十一条 </w:t>
      </w:r>
      <w:r>
        <w:rPr>
          <w:rFonts w:hint="eastAsia" w:ascii="CESI仿宋-GB2312" w:hAnsi="CESI仿宋-GB2312" w:eastAsia="CESI仿宋-GB2312" w:cs="CESI仿宋-GB2312"/>
          <w:kern w:val="0"/>
          <w:sz w:val="32"/>
          <w:szCs w:val="32"/>
        </w:rPr>
        <w:t xml:space="preserve"> 道路运输和道路运输相关业务的经营者取得经营许可证后，因条件发生变化等原因不再具备规定的经营条件或者从业条件的，应当到道路运输机构办理相应的注销手续。</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道路运输和道路运输相关业务的经营者取得经营许可后无正当理由超过一百八十日不投入运营或者运营后连续一百八十日以上停运，或者道路运输车辆逾期未进行年度审验超过一百八十日的，视为自动终止经营，由原许可机关收回并注销相应的道路运输经营许可证件、道路运输证件。</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jc w:val="center"/>
        <w:rPr>
          <w:rFonts w:hint="eastAsia" w:ascii="黑体" w:hAnsi="黑体" w:eastAsia="黑体" w:cs="宋体"/>
          <w:color w:val="000000"/>
          <w:sz w:val="32"/>
          <w:szCs w:val="32"/>
          <w:lang w:eastAsia="zh-CN"/>
        </w:rPr>
      </w:pPr>
      <w:r>
        <w:rPr>
          <w:rFonts w:hint="eastAsia" w:ascii="黑体" w:hAnsi="黑体" w:eastAsia="黑体" w:cs="宋体"/>
          <w:color w:val="000000"/>
          <w:sz w:val="32"/>
          <w:szCs w:val="32"/>
          <w:lang w:eastAsia="zh-CN"/>
        </w:rPr>
        <w:t>第五章　监督检查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第六十二条</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市、区县（自治县）人民政府应当组织交通、公安等部门建立联合执法机制，依法查处道路运输非法营运等行为，维护道路运输市场秩序。</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公安机关与交通、文化旅游等部门应当建立营运车辆违法行为及驾驶员交通安全事故信息共享机制，为道路运输经营者、驾驶员、教练员提供查询服务。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黑体" w:hAnsi="黑体" w:eastAsia="黑体" w:cs="宋体"/>
          <w:color w:val="000000"/>
          <w:sz w:val="32"/>
          <w:szCs w:val="32"/>
          <w:lang w:eastAsia="zh-CN"/>
        </w:rPr>
        <w:t xml:space="preserve">第六十三条 </w:t>
      </w:r>
      <w:r>
        <w:rPr>
          <w:rFonts w:hint="eastAsia" w:ascii="CESI仿宋-GB2312" w:hAnsi="CESI仿宋-GB2312" w:eastAsia="CESI仿宋-GB2312" w:cs="CESI仿宋-GB2312"/>
          <w:sz w:val="32"/>
          <w:szCs w:val="32"/>
        </w:rPr>
        <w:t xml:space="preserve"> 市、区县（自治县）交通主管部门对所属道路运输机构、交通运输综合行政执法机构，上级道路运输机构、交通运输综合行政执法机构对下级道路运输机构、交通运输综合行政执法机构实施的道路运输管理有关工作，应当加强监督和指导。</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第六十四条 </w:t>
      </w:r>
      <w:r>
        <w:rPr>
          <w:rFonts w:hint="eastAsia" w:ascii="CESI仿宋-GB2312" w:hAnsi="CESI仿宋-GB2312" w:eastAsia="CESI仿宋-GB2312" w:cs="CESI仿宋-GB2312"/>
          <w:sz w:val="32"/>
          <w:szCs w:val="32"/>
        </w:rPr>
        <w:t xml:space="preserve"> 市交通主管部门应当加强道路运输信用管理。市、区县（自治县）道路运输机构应当定期组织实施道路运输信用评价，对评价结果进行动态调整，并将信用信息和评价结果向社会公布，同步推送至重庆市公共信用信息平台。</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道路运输和道路运输相关业务经营者被认定为严重失信主体的，应当依照国家有关规定将其法定代表人、主要负责人、实际控制人和其他负有直接责任的人员纳入失信记录，推送至重庆市公共信用信息平台。</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kern w:val="0"/>
          <w:sz w:val="32"/>
          <w:szCs w:val="32"/>
        </w:rPr>
        <w:t>因多次严重超限运输、不符合国家安全技术标准、非法改装、未经许可擅自进行客运经营或者危险货物运输，被纳入道路运输重点监管名单的车辆，高速公路经营者</w:t>
      </w:r>
      <w:r>
        <w:rPr>
          <w:rFonts w:hint="eastAsia" w:ascii="CESI仿宋-GB2312" w:hAnsi="CESI仿宋-GB2312" w:eastAsia="CESI仿宋-GB2312" w:cs="CESI仿宋-GB2312"/>
          <w:kern w:val="0"/>
          <w:sz w:val="32"/>
          <w:szCs w:val="32"/>
          <w:lang w:eastAsia="zh-CN"/>
        </w:rPr>
        <w:t>可以</w:t>
      </w:r>
      <w:r>
        <w:rPr>
          <w:rFonts w:hint="eastAsia" w:ascii="CESI仿宋-GB2312" w:hAnsi="CESI仿宋-GB2312" w:eastAsia="CESI仿宋-GB2312" w:cs="CESI仿宋-GB2312"/>
          <w:kern w:val="0"/>
          <w:sz w:val="32"/>
          <w:szCs w:val="32"/>
        </w:rPr>
        <w:t>拒绝其驶入高速公路。</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第六十五条 </w:t>
      </w:r>
      <w:r>
        <w:rPr>
          <w:rFonts w:hint="eastAsia" w:ascii="CESI仿宋-GB2312" w:hAnsi="CESI仿宋-GB2312" w:eastAsia="CESI仿宋-GB2312" w:cs="CESI仿宋-GB2312"/>
          <w:kern w:val="0"/>
          <w:sz w:val="32"/>
          <w:szCs w:val="32"/>
        </w:rPr>
        <w:t xml:space="preserve"> </w:t>
      </w:r>
      <w:r>
        <w:rPr>
          <w:rFonts w:hint="eastAsia" w:ascii="CESI仿宋-GB2312" w:hAnsi="CESI仿宋-GB2312" w:eastAsia="CESI仿宋-GB2312" w:cs="CESI仿宋-GB2312"/>
          <w:sz w:val="32"/>
          <w:szCs w:val="32"/>
        </w:rPr>
        <w:t>交通运输综合行政执法机构</w:t>
      </w:r>
      <w:r>
        <w:rPr>
          <w:rFonts w:hint="eastAsia" w:ascii="CESI仿宋-GB2312" w:hAnsi="CESI仿宋-GB2312" w:eastAsia="CESI仿宋-GB2312" w:cs="CESI仿宋-GB2312"/>
          <w:kern w:val="0"/>
          <w:sz w:val="32"/>
          <w:szCs w:val="32"/>
        </w:rPr>
        <w:t>应当严格按照职责权限和程序，对道路运输和道路运输相关业务经营者、驾驶员的运输经营行为、运输车辆技术状况等情况进行监督检查；应当重点在道路运输</w:t>
      </w:r>
      <w:r>
        <w:rPr>
          <w:rFonts w:hint="eastAsia" w:ascii="CESI仿宋-GB2312" w:hAnsi="CESI仿宋-GB2312" w:eastAsia="CESI仿宋-GB2312" w:cs="CESI仿宋-GB2312"/>
          <w:sz w:val="32"/>
          <w:szCs w:val="32"/>
        </w:rPr>
        <w:t>以及</w:t>
      </w:r>
      <w:r>
        <w:rPr>
          <w:rFonts w:hint="eastAsia" w:ascii="CESI仿宋-GB2312" w:hAnsi="CESI仿宋-GB2312" w:eastAsia="CESI仿宋-GB2312" w:cs="CESI仿宋-GB2312"/>
          <w:kern w:val="0"/>
          <w:sz w:val="32"/>
          <w:szCs w:val="32"/>
        </w:rPr>
        <w:t>相关业务经营场所、</w:t>
      </w:r>
      <w:r>
        <w:rPr>
          <w:rFonts w:hint="eastAsia" w:ascii="CESI仿宋-GB2312" w:hAnsi="CESI仿宋-GB2312" w:eastAsia="CESI仿宋-GB2312" w:cs="CESI仿宋-GB2312"/>
          <w:sz w:val="32"/>
          <w:szCs w:val="32"/>
        </w:rPr>
        <w:t>道路</w:t>
      </w:r>
      <w:r>
        <w:rPr>
          <w:rFonts w:hint="eastAsia" w:ascii="CESI仿宋-GB2312" w:hAnsi="CESI仿宋-GB2312" w:eastAsia="CESI仿宋-GB2312" w:cs="CESI仿宋-GB2312"/>
          <w:kern w:val="0"/>
          <w:sz w:val="32"/>
          <w:szCs w:val="32"/>
        </w:rPr>
        <w:t>、客货集散地</w:t>
      </w:r>
      <w:r>
        <w:rPr>
          <w:rFonts w:hint="eastAsia" w:ascii="CESI仿宋-GB2312" w:hAnsi="CESI仿宋-GB2312" w:eastAsia="CESI仿宋-GB2312" w:cs="CESI仿宋-GB2312"/>
          <w:sz w:val="32"/>
          <w:szCs w:val="32"/>
        </w:rPr>
        <w:t>、公路收费站区、高速公路服务区</w:t>
      </w:r>
      <w:r>
        <w:rPr>
          <w:rFonts w:hint="eastAsia" w:ascii="CESI仿宋-GB2312" w:hAnsi="CESI仿宋-GB2312" w:eastAsia="CESI仿宋-GB2312" w:cs="CESI仿宋-GB2312"/>
          <w:kern w:val="0"/>
          <w:sz w:val="32"/>
          <w:szCs w:val="32"/>
        </w:rPr>
        <w:t>进行监督检查。</w:t>
      </w:r>
    </w:p>
    <w:p>
      <w:pPr>
        <w:keepNext w:val="0"/>
        <w:pageBreakBefore w:val="0"/>
        <w:tabs>
          <w:tab w:val="left" w:pos="675"/>
        </w:tabs>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kern w:val="0"/>
          <w:sz w:val="32"/>
          <w:szCs w:val="32"/>
          <w:u w:val="single"/>
        </w:rPr>
      </w:pPr>
      <w:r>
        <w:rPr>
          <w:rFonts w:hint="eastAsia" w:ascii="黑体" w:hAnsi="黑体" w:eastAsia="黑体" w:cs="宋体"/>
          <w:color w:val="000000"/>
          <w:sz w:val="32"/>
          <w:szCs w:val="32"/>
          <w:lang w:eastAsia="zh-CN"/>
        </w:rPr>
        <w:t xml:space="preserve">第六十六条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交通运输综合行政执法机构实施监督检查时，</w:t>
      </w:r>
      <w:r>
        <w:rPr>
          <w:rFonts w:hint="eastAsia" w:ascii="CESI仿宋-GB2312" w:hAnsi="CESI仿宋-GB2312" w:eastAsia="CESI仿宋-GB2312" w:cs="CESI仿宋-GB2312"/>
          <w:kern w:val="0"/>
          <w:sz w:val="32"/>
          <w:szCs w:val="32"/>
        </w:rPr>
        <w:t>可以向</w:t>
      </w:r>
      <w:r>
        <w:rPr>
          <w:rFonts w:hint="eastAsia" w:ascii="CESI仿宋-GB2312" w:hAnsi="CESI仿宋-GB2312" w:eastAsia="CESI仿宋-GB2312" w:cs="CESI仿宋-GB2312"/>
          <w:sz w:val="32"/>
          <w:szCs w:val="32"/>
        </w:rPr>
        <w:t>有关</w:t>
      </w:r>
      <w:r>
        <w:rPr>
          <w:rFonts w:hint="eastAsia" w:ascii="CESI仿宋-GB2312" w:hAnsi="CESI仿宋-GB2312" w:eastAsia="CESI仿宋-GB2312" w:cs="CESI仿宋-GB2312"/>
          <w:kern w:val="0"/>
          <w:sz w:val="32"/>
          <w:szCs w:val="32"/>
        </w:rPr>
        <w:t>单位和个人了解情况，查阅</w:t>
      </w:r>
      <w:r>
        <w:rPr>
          <w:rFonts w:hint="eastAsia" w:ascii="CESI仿宋-GB2312" w:hAnsi="CESI仿宋-GB2312" w:eastAsia="CESI仿宋-GB2312" w:cs="CESI仿宋-GB2312"/>
          <w:sz w:val="32"/>
          <w:szCs w:val="32"/>
        </w:rPr>
        <w:t>、</w:t>
      </w:r>
      <w:r>
        <w:rPr>
          <w:rFonts w:hint="eastAsia" w:ascii="CESI仿宋-GB2312" w:hAnsi="CESI仿宋-GB2312" w:eastAsia="CESI仿宋-GB2312" w:cs="CESI仿宋-GB2312"/>
          <w:kern w:val="0"/>
          <w:sz w:val="32"/>
          <w:szCs w:val="32"/>
        </w:rPr>
        <w:t>复制有关</w:t>
      </w:r>
      <w:r>
        <w:rPr>
          <w:rFonts w:hint="eastAsia" w:ascii="CESI仿宋-GB2312" w:hAnsi="CESI仿宋-GB2312" w:eastAsia="CESI仿宋-GB2312" w:cs="CESI仿宋-GB2312"/>
          <w:sz w:val="32"/>
          <w:szCs w:val="32"/>
        </w:rPr>
        <w:t>资</w:t>
      </w:r>
      <w:r>
        <w:rPr>
          <w:rFonts w:hint="eastAsia" w:ascii="CESI仿宋-GB2312" w:hAnsi="CESI仿宋-GB2312" w:eastAsia="CESI仿宋-GB2312" w:cs="CESI仿宋-GB2312"/>
          <w:kern w:val="0"/>
          <w:sz w:val="32"/>
          <w:szCs w:val="32"/>
        </w:rPr>
        <w:t>料，但应当保守被调查单位和个人的商业秘密。</w:t>
      </w:r>
    </w:p>
    <w:p>
      <w:pPr>
        <w:keepNext w:val="0"/>
        <w:pageBreakBefore w:val="0"/>
        <w:tabs>
          <w:tab w:val="left" w:pos="675"/>
        </w:tabs>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被监督检查的单位和个人应当接受依法实施的监督检查，如实提供有关资料或者情况。</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color w:val="000000"/>
          <w:sz w:val="32"/>
          <w:szCs w:val="32"/>
        </w:rPr>
      </w:pPr>
      <w:r>
        <w:rPr>
          <w:rFonts w:hint="eastAsia" w:ascii="黑体" w:hAnsi="黑体" w:eastAsia="黑体" w:cs="宋体"/>
          <w:color w:val="000000"/>
          <w:sz w:val="32"/>
          <w:szCs w:val="32"/>
          <w:lang w:eastAsia="zh-CN"/>
        </w:rPr>
        <w:t xml:space="preserve">第六十七条 </w:t>
      </w:r>
      <w:r>
        <w:rPr>
          <w:rFonts w:hint="eastAsia" w:ascii="CESI仿宋-GB2312" w:hAnsi="CESI仿宋-GB2312" w:eastAsia="CESI仿宋-GB2312" w:cs="CESI仿宋-GB2312"/>
          <w:spacing w:val="4"/>
          <w:kern w:val="0"/>
          <w:sz w:val="32"/>
          <w:szCs w:val="32"/>
        </w:rPr>
        <w:t xml:space="preserve"> 交通运输综合行政执法人员在道路及道路运输站（场）等地实施监督检查时，</w:t>
      </w:r>
      <w:r>
        <w:rPr>
          <w:rFonts w:hint="eastAsia" w:ascii="CESI仿宋-GB2312" w:hAnsi="CESI仿宋-GB2312" w:eastAsia="CESI仿宋-GB2312" w:cs="CESI仿宋-GB2312"/>
          <w:sz w:val="32"/>
          <w:szCs w:val="32"/>
        </w:rPr>
        <w:t>应当有二名以上人员参加，并出示统一的行政执法证件。交通行政执法专用车应当设置统一的交通运输综合行政执法标识和示警灯。</w:t>
      </w:r>
    </w:p>
    <w:p>
      <w:pPr>
        <w:keepNext w:val="0"/>
        <w:pageBreakBefore w:val="0"/>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color w:val="000000"/>
          <w:kern w:val="0"/>
          <w:sz w:val="32"/>
          <w:szCs w:val="32"/>
          <w:u w:val="single"/>
        </w:rPr>
      </w:pPr>
      <w:r>
        <w:rPr>
          <w:rFonts w:hint="eastAsia" w:ascii="黑体" w:hAnsi="黑体" w:eastAsia="黑体" w:cs="宋体"/>
          <w:color w:val="000000"/>
          <w:sz w:val="32"/>
          <w:szCs w:val="32"/>
          <w:lang w:eastAsia="zh-CN"/>
        </w:rPr>
        <w:t>第六十八条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交通运输综合行政执法机构可以通过监控设施设备、汽车行驶记录仪、卫星定位系统等，收集证据，固定有关违法事实，依法对违法行为予以处理、处罚。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第六十九条 </w:t>
      </w:r>
      <w:r>
        <w:rPr>
          <w:rFonts w:hint="eastAsia" w:ascii="CESI仿宋-GB2312" w:hAnsi="CESI仿宋-GB2312" w:eastAsia="CESI仿宋-GB2312" w:cs="CESI仿宋-GB2312"/>
          <w:b w:val="0"/>
          <w:bCs/>
          <w:sz w:val="32"/>
          <w:szCs w:val="32"/>
        </w:rPr>
        <w:t xml:space="preserve"> </w:t>
      </w:r>
      <w:r>
        <w:rPr>
          <w:rFonts w:hint="eastAsia" w:ascii="CESI仿宋-GB2312" w:hAnsi="CESI仿宋-GB2312" w:eastAsia="CESI仿宋-GB2312" w:cs="CESI仿宋-GB2312"/>
          <w:kern w:val="0"/>
          <w:sz w:val="32"/>
          <w:szCs w:val="32"/>
        </w:rPr>
        <w:t>对拒不接受现场检查、无证经营、在限期内拒不到指定机构接受调查处理的，交通运输综合行</w:t>
      </w:r>
      <w:r>
        <w:rPr>
          <w:rFonts w:hint="eastAsia" w:ascii="CESI仿宋-GB2312" w:hAnsi="CESI仿宋-GB2312" w:eastAsia="CESI仿宋-GB2312" w:cs="CESI仿宋-GB2312"/>
          <w:sz w:val="32"/>
          <w:szCs w:val="32"/>
        </w:rPr>
        <w:t>政执法机构</w:t>
      </w:r>
      <w:r>
        <w:rPr>
          <w:rFonts w:hint="eastAsia" w:ascii="CESI仿宋-GB2312" w:hAnsi="CESI仿宋-GB2312" w:eastAsia="CESI仿宋-GB2312" w:cs="CESI仿宋-GB2312"/>
          <w:kern w:val="0"/>
          <w:sz w:val="32"/>
          <w:szCs w:val="32"/>
        </w:rPr>
        <w:t>可以扣押机动车辆或者</w:t>
      </w:r>
      <w:r>
        <w:rPr>
          <w:rFonts w:hint="eastAsia" w:ascii="CESI仿宋-GB2312" w:hAnsi="CESI仿宋-GB2312" w:eastAsia="CESI仿宋-GB2312" w:cs="CESI仿宋-GB2312"/>
          <w:sz w:val="32"/>
          <w:szCs w:val="32"/>
        </w:rPr>
        <w:t>设施</w:t>
      </w:r>
      <w:r>
        <w:rPr>
          <w:rFonts w:hint="eastAsia" w:ascii="CESI仿宋-GB2312" w:hAnsi="CESI仿宋-GB2312" w:eastAsia="CESI仿宋-GB2312" w:cs="CESI仿宋-GB2312"/>
          <w:kern w:val="0"/>
          <w:sz w:val="32"/>
          <w:szCs w:val="32"/>
        </w:rPr>
        <w:t>设备，出具扣押凭证，并责令其限期到指定机构接受调查处理。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逾期不到指定机构接受调查处理的，</w:t>
      </w:r>
      <w:r>
        <w:rPr>
          <w:rFonts w:hint="eastAsia" w:ascii="CESI仿宋-GB2312" w:hAnsi="CESI仿宋-GB2312" w:eastAsia="CESI仿宋-GB2312" w:cs="CESI仿宋-GB2312"/>
          <w:sz w:val="32"/>
          <w:szCs w:val="32"/>
        </w:rPr>
        <w:t>交通运输综合行政执法机构</w:t>
      </w:r>
      <w:r>
        <w:rPr>
          <w:rFonts w:hint="eastAsia" w:ascii="CESI仿宋-GB2312" w:hAnsi="CESI仿宋-GB2312" w:eastAsia="CESI仿宋-GB2312" w:cs="CESI仿宋-GB2312"/>
          <w:kern w:val="0"/>
          <w:sz w:val="32"/>
          <w:szCs w:val="32"/>
        </w:rPr>
        <w:t>可以依法作出处理决定；当事人无正当理由不履行处理决定的，也不申请行政复议或者提起行政诉讼的，可以依法拍卖扣押</w:t>
      </w:r>
      <w:r>
        <w:rPr>
          <w:rFonts w:hint="eastAsia" w:ascii="CESI仿宋-GB2312" w:hAnsi="CESI仿宋-GB2312" w:eastAsia="CESI仿宋-GB2312" w:cs="CESI仿宋-GB2312"/>
          <w:sz w:val="32"/>
          <w:szCs w:val="32"/>
        </w:rPr>
        <w:t>机动</w:t>
      </w:r>
      <w:r>
        <w:rPr>
          <w:rFonts w:hint="eastAsia" w:ascii="CESI仿宋-GB2312" w:hAnsi="CESI仿宋-GB2312" w:eastAsia="CESI仿宋-GB2312" w:cs="CESI仿宋-GB2312"/>
          <w:kern w:val="0"/>
          <w:sz w:val="32"/>
          <w:szCs w:val="32"/>
        </w:rPr>
        <w:t>车辆或者</w:t>
      </w:r>
      <w:r>
        <w:rPr>
          <w:rFonts w:hint="eastAsia" w:ascii="CESI仿宋-GB2312" w:hAnsi="CESI仿宋-GB2312" w:eastAsia="CESI仿宋-GB2312" w:cs="CESI仿宋-GB2312"/>
          <w:sz w:val="32"/>
          <w:szCs w:val="32"/>
        </w:rPr>
        <w:t>设施</w:t>
      </w:r>
      <w:r>
        <w:rPr>
          <w:rFonts w:hint="eastAsia" w:ascii="CESI仿宋-GB2312" w:hAnsi="CESI仿宋-GB2312" w:eastAsia="CESI仿宋-GB2312" w:cs="CESI仿宋-GB2312"/>
          <w:kern w:val="0"/>
          <w:sz w:val="32"/>
          <w:szCs w:val="32"/>
        </w:rPr>
        <w:t>设备。所得价款扣除拍卖费用、滞纳金和罚款后，余款退还当事人，不足部分依法予以追缴。</w:t>
      </w:r>
    </w:p>
    <w:p>
      <w:pPr>
        <w:keepNext w:val="0"/>
        <w:pageBreakBefore w:val="0"/>
        <w:kinsoku/>
        <w:wordWrap/>
        <w:overflowPunct/>
        <w:topLinePunct w:val="0"/>
        <w:autoSpaceDE/>
        <w:bidi w:val="0"/>
        <w:adjustRightInd w:val="0"/>
        <w:snapToGrid w:val="0"/>
        <w:spacing w:line="594" w:lineRule="exact"/>
        <w:ind w:firstLine="627" w:firstLineChars="196"/>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第七十条</w:t>
      </w:r>
      <w:r>
        <w:rPr>
          <w:rFonts w:hint="eastAsia" w:ascii="CESI仿宋-GB2312" w:hAnsi="CESI仿宋-GB2312" w:eastAsia="CESI仿宋-GB2312" w:cs="CESI仿宋-GB2312"/>
          <w:kern w:val="0"/>
          <w:sz w:val="32"/>
          <w:szCs w:val="32"/>
        </w:rPr>
        <w:t xml:space="preserve">  交通主管部门</w:t>
      </w:r>
      <w:r>
        <w:rPr>
          <w:rFonts w:hint="eastAsia" w:ascii="CESI仿宋-GB2312" w:hAnsi="CESI仿宋-GB2312" w:eastAsia="CESI仿宋-GB2312" w:cs="CESI仿宋-GB2312"/>
          <w:sz w:val="32"/>
          <w:szCs w:val="32"/>
        </w:rPr>
        <w:t>、</w:t>
      </w:r>
      <w:r>
        <w:rPr>
          <w:rFonts w:hint="eastAsia" w:ascii="CESI仿宋-GB2312" w:hAnsi="CESI仿宋-GB2312" w:eastAsia="CESI仿宋-GB2312" w:cs="CESI仿宋-GB2312"/>
          <w:kern w:val="0"/>
          <w:sz w:val="32"/>
          <w:szCs w:val="32"/>
        </w:rPr>
        <w:t>道路运输机构</w:t>
      </w:r>
      <w:r>
        <w:rPr>
          <w:rFonts w:hint="eastAsia" w:ascii="CESI仿宋-GB2312" w:hAnsi="CESI仿宋-GB2312" w:eastAsia="CESI仿宋-GB2312" w:cs="CESI仿宋-GB2312"/>
          <w:sz w:val="32"/>
          <w:szCs w:val="32"/>
        </w:rPr>
        <w:t>和交通运输综合行政执法机构</w:t>
      </w:r>
      <w:r>
        <w:rPr>
          <w:rFonts w:hint="eastAsia" w:ascii="CESI仿宋-GB2312" w:hAnsi="CESI仿宋-GB2312" w:eastAsia="CESI仿宋-GB2312" w:cs="CESI仿宋-GB2312"/>
          <w:kern w:val="0"/>
          <w:sz w:val="32"/>
          <w:szCs w:val="32"/>
        </w:rPr>
        <w:t>应当建立投诉、举报制度，公开举报电话、通信地址或者电子邮箱，受理投诉、举报。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交通主管部门</w:t>
      </w:r>
      <w:r>
        <w:rPr>
          <w:rFonts w:hint="eastAsia" w:ascii="CESI仿宋-GB2312" w:hAnsi="CESI仿宋-GB2312" w:eastAsia="CESI仿宋-GB2312" w:cs="CESI仿宋-GB2312"/>
          <w:sz w:val="32"/>
          <w:szCs w:val="32"/>
        </w:rPr>
        <w:t>、</w:t>
      </w:r>
      <w:r>
        <w:rPr>
          <w:rFonts w:hint="eastAsia" w:ascii="CESI仿宋-GB2312" w:hAnsi="CESI仿宋-GB2312" w:eastAsia="CESI仿宋-GB2312" w:cs="CESI仿宋-GB2312"/>
          <w:kern w:val="0"/>
          <w:sz w:val="32"/>
          <w:szCs w:val="32"/>
        </w:rPr>
        <w:t>道路运输机构</w:t>
      </w:r>
      <w:r>
        <w:rPr>
          <w:rFonts w:hint="eastAsia" w:ascii="CESI仿宋-GB2312" w:hAnsi="CESI仿宋-GB2312" w:eastAsia="CESI仿宋-GB2312" w:cs="CESI仿宋-GB2312"/>
          <w:sz w:val="32"/>
          <w:szCs w:val="32"/>
        </w:rPr>
        <w:t>或者交通运输综合行政执法机构</w:t>
      </w:r>
      <w:r>
        <w:rPr>
          <w:rFonts w:hint="eastAsia" w:ascii="CESI仿宋-GB2312" w:hAnsi="CESI仿宋-GB2312" w:eastAsia="CESI仿宋-GB2312" w:cs="CESI仿宋-GB2312"/>
          <w:kern w:val="0"/>
          <w:sz w:val="32"/>
          <w:szCs w:val="32"/>
        </w:rPr>
        <w:t>对受理的举报或者投诉应当</w:t>
      </w:r>
      <w:r>
        <w:rPr>
          <w:rFonts w:hint="eastAsia" w:ascii="CESI仿宋-GB2312" w:hAnsi="CESI仿宋-GB2312" w:eastAsia="CESI仿宋-GB2312" w:cs="CESI仿宋-GB2312"/>
          <w:sz w:val="32"/>
          <w:szCs w:val="32"/>
        </w:rPr>
        <w:t>在十五日内作出处理，并回复投诉、举报人。情况复杂的，应当在三十日</w:t>
      </w:r>
      <w:r>
        <w:rPr>
          <w:rFonts w:hint="eastAsia" w:ascii="CESI仿宋-GB2312" w:hAnsi="CESI仿宋-GB2312" w:eastAsia="CESI仿宋-GB2312" w:cs="CESI仿宋-GB2312"/>
          <w:kern w:val="0"/>
          <w:sz w:val="32"/>
          <w:szCs w:val="32"/>
        </w:rPr>
        <w:t>内作出处理并回复。</w:t>
      </w:r>
    </w:p>
    <w:p>
      <w:pPr>
        <w:keepNext w:val="0"/>
        <w:pageBreakBefore w:val="0"/>
        <w:kinsoku/>
        <w:wordWrap/>
        <w:overflowPunct/>
        <w:topLinePunct w:val="0"/>
        <w:autoSpaceDE/>
        <w:autoSpaceDN w:val="0"/>
        <w:bidi w:val="0"/>
        <w:snapToGrid w:val="0"/>
        <w:spacing w:line="594" w:lineRule="exact"/>
        <w:jc w:val="center"/>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jc w:val="center"/>
        <w:rPr>
          <w:rFonts w:hint="eastAsia" w:ascii="黑体" w:hAnsi="黑体" w:eastAsia="黑体" w:cs="宋体"/>
          <w:color w:val="000000"/>
          <w:sz w:val="32"/>
          <w:szCs w:val="32"/>
          <w:lang w:eastAsia="zh-CN"/>
        </w:rPr>
      </w:pPr>
      <w:r>
        <w:rPr>
          <w:rFonts w:hint="eastAsia" w:ascii="黑体" w:hAnsi="黑体" w:eastAsia="黑体" w:cs="宋体"/>
          <w:color w:val="000000"/>
          <w:sz w:val="32"/>
          <w:szCs w:val="32"/>
          <w:lang w:eastAsia="zh-CN"/>
        </w:rPr>
        <w:t>第六章  法律责任</w:t>
      </w:r>
    </w:p>
    <w:p>
      <w:pPr>
        <w:keepNext w:val="0"/>
        <w:pageBreakBefore w:val="0"/>
        <w:kinsoku/>
        <w:wordWrap/>
        <w:overflowPunct/>
        <w:topLinePunct w:val="0"/>
        <w:autoSpaceDE/>
        <w:bidi w:val="0"/>
        <w:snapToGrid w:val="0"/>
        <w:spacing w:line="594" w:lineRule="exact"/>
        <w:ind w:firstLine="627" w:firstLineChars="196"/>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snapToGrid w:val="0"/>
        <w:spacing w:line="594" w:lineRule="exact"/>
        <w:ind w:firstLine="627" w:firstLineChars="196"/>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第七十一条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违反本条例规定，客运班车有下列行为之一的，责令改正，对客运班车经营者，处一千元以上三千元以下罚款，并处违规车辆停运五日以上三十日以下；情节严重的，吊销客运标志牌：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（一）在高速公路封闭路段内上下乘客的；</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（二）在途中滞</w:t>
      </w:r>
      <w:r>
        <w:rPr>
          <w:rFonts w:hint="eastAsia" w:ascii="CESI仿宋-GB2312" w:hAnsi="CESI仿宋-GB2312" w:eastAsia="CESI仿宋-GB2312" w:cs="CESI仿宋-GB2312"/>
          <w:kern w:val="0"/>
          <w:sz w:val="32"/>
          <w:szCs w:val="32"/>
        </w:rPr>
        <w:t>留、甩客的；</w:t>
      </w:r>
    </w:p>
    <w:p>
      <w:pPr>
        <w:keepNext w:val="0"/>
        <w:pageBreakBefore w:val="0"/>
        <w:kinsoku/>
        <w:wordWrap/>
        <w:overflowPunct/>
        <w:topLinePunct w:val="0"/>
        <w:autoSpaceDE/>
        <w:bidi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（三）因特殊原因确需乘客换乘车辆，另收费用或者降低客车档次的。</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第七十二条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违反本条例规定，投入营运的</w:t>
      </w:r>
      <w:r>
        <w:rPr>
          <w:rFonts w:hint="eastAsia" w:ascii="CESI仿宋-GB2312" w:hAnsi="CESI仿宋-GB2312" w:eastAsia="CESI仿宋-GB2312" w:cs="CESI仿宋-GB2312"/>
          <w:sz w:val="32"/>
          <w:szCs w:val="32"/>
        </w:rPr>
        <w:t>巡游</w:t>
      </w:r>
      <w:r>
        <w:rPr>
          <w:rFonts w:hint="eastAsia" w:ascii="CESI仿宋-GB2312" w:hAnsi="CESI仿宋-GB2312" w:eastAsia="CESI仿宋-GB2312" w:cs="CESI仿宋-GB2312"/>
          <w:kern w:val="0"/>
          <w:sz w:val="32"/>
          <w:szCs w:val="32"/>
        </w:rPr>
        <w:t>出租汽车有下列情形之一的，责令改正，对巡游出租汽车客运经营者按照以下规定处罚：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kern w:val="0"/>
          <w:sz w:val="32"/>
          <w:szCs w:val="32"/>
        </w:rPr>
        <w:t>（一）车身颜色、标志顶灯、计价器、空车标志</w:t>
      </w:r>
      <w:r>
        <w:rPr>
          <w:rFonts w:hint="eastAsia" w:ascii="CESI仿宋-GB2312" w:hAnsi="CESI仿宋-GB2312" w:eastAsia="CESI仿宋-GB2312" w:cs="CESI仿宋-GB2312"/>
          <w:sz w:val="32"/>
          <w:szCs w:val="32"/>
        </w:rPr>
        <w:t>、车载智能终端</w:t>
      </w:r>
      <w:r>
        <w:rPr>
          <w:rFonts w:hint="eastAsia" w:ascii="CESI仿宋-GB2312" w:hAnsi="CESI仿宋-GB2312" w:eastAsia="CESI仿宋-GB2312" w:cs="CESI仿宋-GB2312"/>
          <w:kern w:val="0"/>
          <w:sz w:val="32"/>
          <w:szCs w:val="32"/>
        </w:rPr>
        <w:t>不符合规定，未在规定位置喷印行业投诉电话、行业编号、明示租价标志的</w:t>
      </w:r>
      <w:r>
        <w:rPr>
          <w:rFonts w:hint="eastAsia" w:ascii="CESI仿宋-GB2312" w:hAnsi="CESI仿宋-GB2312" w:eastAsia="CESI仿宋-GB2312" w:cs="CESI仿宋-GB2312"/>
          <w:sz w:val="32"/>
          <w:szCs w:val="32"/>
        </w:rPr>
        <w:t>，处五十元以上二百元以下罚款；</w:t>
      </w:r>
    </w:p>
    <w:p>
      <w:pPr>
        <w:keepNext w:val="0"/>
        <w:pageBreakBefore w:val="0"/>
        <w:widowControl/>
        <w:kinsoku/>
        <w:wordWrap/>
        <w:overflowPunct/>
        <w:topLinePunct w:val="0"/>
        <w:autoSpaceDE/>
        <w:bidi w:val="0"/>
        <w:snapToGrid w:val="0"/>
        <w:spacing w:line="594" w:lineRule="exact"/>
        <w:ind w:right="51" w:firstLine="640" w:firstLineChars="200"/>
        <w:textAlignment w:val="baseline"/>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（二）巡游出租汽车驾驶员注册的服务单位与其所驾驶车辆的道路运输证上的单位不一致的，处二百元以上一千元以下罚款。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第七十三条 </w:t>
      </w:r>
      <w:r>
        <w:rPr>
          <w:rFonts w:hint="eastAsia" w:ascii="CESI仿宋-GB2312" w:hAnsi="CESI仿宋-GB2312" w:eastAsia="CESI仿宋-GB2312" w:cs="CESI仿宋-GB2312"/>
          <w:sz w:val="32"/>
          <w:szCs w:val="32"/>
        </w:rPr>
        <w:t xml:space="preserve"> 违反本条例规定，有下列行为之一的，</w:t>
      </w:r>
      <w:r>
        <w:rPr>
          <w:rFonts w:hint="eastAsia" w:ascii="CESI仿宋-GB2312" w:hAnsi="CESI仿宋-GB2312" w:eastAsia="CESI仿宋-GB2312" w:cs="CESI仿宋-GB2312"/>
          <w:kern w:val="0"/>
          <w:sz w:val="32"/>
          <w:szCs w:val="32"/>
        </w:rPr>
        <w:t>按照以下规</w:t>
      </w:r>
      <w:r>
        <w:rPr>
          <w:rFonts w:hint="eastAsia" w:ascii="CESI仿宋-GB2312" w:hAnsi="CESI仿宋-GB2312" w:eastAsia="CESI仿宋-GB2312" w:cs="CESI仿宋-GB2312"/>
          <w:sz w:val="32"/>
          <w:szCs w:val="32"/>
        </w:rPr>
        <w:t>定处罚：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假冒巡游出租汽车的，责令停止经营，没收车辆、营运标识和设施设备，有违法所得的，没收违法所得；没有违法所得或者违法所得不足二万元的，处三万元以上十万元以下罚款；违法所得二万元以上的，处违法所得二倍以上十倍以下罚款。</w:t>
      </w:r>
    </w:p>
    <w:p>
      <w:pPr>
        <w:keepNext w:val="0"/>
        <w:pageBreakBefore w:val="0"/>
        <w:widowControl/>
        <w:kinsoku/>
        <w:wordWrap/>
        <w:overflowPunct/>
        <w:topLinePunct w:val="0"/>
        <w:autoSpaceDE/>
        <w:bidi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二）未取得网络预约出租汽车客运经营许可，从事平台服务的，责令停止经营，处二十万元以上五十万元以下罚款；未取得网络预约出租汽车运输证提供车辆服务的，处三千元以上一万元以下罚款；未取得网络预约出租汽车驾驶员证提供驾驶服务的，处二百元以上二千元以下罚款。</w:t>
      </w:r>
    </w:p>
    <w:p>
      <w:pPr>
        <w:keepNext w:val="0"/>
        <w:pageBreakBefore w:val="0"/>
        <w:kinsoku/>
        <w:wordWrap/>
        <w:overflowPunct/>
        <w:topLinePunct w:val="0"/>
        <w:autoSpaceDE/>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第七十四条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kern w:val="0"/>
          <w:sz w:val="32"/>
          <w:szCs w:val="32"/>
          <w:lang w:eastAsia="zh-CN"/>
        </w:rPr>
        <w:t>未经许可</w:t>
      </w:r>
      <w:r>
        <w:rPr>
          <w:rFonts w:hint="eastAsia" w:ascii="CESI仿宋-GB2312" w:hAnsi="CESI仿宋-GB2312" w:eastAsia="CESI仿宋-GB2312" w:cs="CESI仿宋-GB2312"/>
          <w:kern w:val="0"/>
          <w:sz w:val="32"/>
          <w:szCs w:val="32"/>
        </w:rPr>
        <w:t>从事</w:t>
      </w:r>
      <w:r>
        <w:rPr>
          <w:rFonts w:hint="eastAsia" w:ascii="CESI仿宋-GB2312" w:hAnsi="CESI仿宋-GB2312" w:eastAsia="CESI仿宋-GB2312" w:cs="CESI仿宋-GB2312"/>
          <w:kern w:val="0"/>
          <w:sz w:val="32"/>
          <w:szCs w:val="32"/>
          <w:lang w:eastAsia="zh-CN"/>
        </w:rPr>
        <w:t>巡游出租汽车和网络预约出租汽车客运经营</w:t>
      </w:r>
      <w:r>
        <w:rPr>
          <w:rFonts w:hint="eastAsia" w:ascii="CESI仿宋-GB2312" w:hAnsi="CESI仿宋-GB2312" w:eastAsia="CESI仿宋-GB2312" w:cs="CESI仿宋-GB2312"/>
          <w:kern w:val="0"/>
          <w:sz w:val="32"/>
          <w:szCs w:val="32"/>
        </w:rPr>
        <w:t>被</w:t>
      </w:r>
      <w:r>
        <w:rPr>
          <w:rFonts w:hint="eastAsia" w:ascii="CESI仿宋-GB2312" w:hAnsi="CESI仿宋-GB2312" w:eastAsia="CESI仿宋-GB2312" w:cs="CESI仿宋-GB2312"/>
          <w:kern w:val="0"/>
          <w:sz w:val="32"/>
          <w:szCs w:val="32"/>
          <w:lang w:eastAsia="zh-CN"/>
        </w:rPr>
        <w:t>依法</w:t>
      </w:r>
      <w:r>
        <w:rPr>
          <w:rFonts w:hint="eastAsia" w:ascii="CESI仿宋-GB2312" w:hAnsi="CESI仿宋-GB2312" w:eastAsia="CESI仿宋-GB2312" w:cs="CESI仿宋-GB2312"/>
          <w:kern w:val="0"/>
          <w:sz w:val="32"/>
          <w:szCs w:val="32"/>
        </w:rPr>
        <w:t>处罚两次的</w:t>
      </w:r>
      <w:r>
        <w:rPr>
          <w:rFonts w:hint="eastAsia" w:ascii="CESI仿宋-GB2312" w:hAnsi="CESI仿宋-GB2312" w:eastAsia="CESI仿宋-GB2312" w:cs="CESI仿宋-GB2312"/>
          <w:kern w:val="0"/>
          <w:sz w:val="32"/>
          <w:szCs w:val="32"/>
          <w:lang w:eastAsia="zh-CN"/>
        </w:rPr>
        <w:t>驾驶人员</w:t>
      </w:r>
      <w:r>
        <w:rPr>
          <w:rFonts w:hint="eastAsia" w:ascii="CESI仿宋-GB2312" w:hAnsi="CESI仿宋-GB2312" w:eastAsia="CESI仿宋-GB2312" w:cs="CESI仿宋-GB2312"/>
          <w:kern w:val="0"/>
          <w:sz w:val="32"/>
          <w:szCs w:val="32"/>
        </w:rPr>
        <w:t>，由公安机关交通管理部门暂扣三个月机动车驾驶证；被</w:t>
      </w:r>
      <w:r>
        <w:rPr>
          <w:rFonts w:hint="eastAsia" w:ascii="CESI仿宋-GB2312" w:hAnsi="CESI仿宋-GB2312" w:eastAsia="CESI仿宋-GB2312" w:cs="CESI仿宋-GB2312"/>
          <w:kern w:val="0"/>
          <w:sz w:val="32"/>
          <w:szCs w:val="32"/>
          <w:lang w:eastAsia="zh-CN"/>
        </w:rPr>
        <w:t>依法</w:t>
      </w:r>
      <w:r>
        <w:rPr>
          <w:rFonts w:hint="eastAsia" w:ascii="CESI仿宋-GB2312" w:hAnsi="CESI仿宋-GB2312" w:eastAsia="CESI仿宋-GB2312" w:cs="CESI仿宋-GB2312"/>
          <w:kern w:val="0"/>
          <w:sz w:val="32"/>
          <w:szCs w:val="32"/>
        </w:rPr>
        <w:t>处罚三次以上的，由公安机关交通管理部门暂扣六个月机动车驾驶证。</w:t>
      </w:r>
    </w:p>
    <w:p>
      <w:pPr>
        <w:keepNext w:val="0"/>
        <w:pageBreakBefore w:val="0"/>
        <w:tabs>
          <w:tab w:val="left" w:pos="675"/>
        </w:tabs>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第七十五条</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违反本条例规定，出租汽车经营者有下列行为之一的，责令改正，处三千元以上一万元以下罚款：</w:t>
      </w:r>
    </w:p>
    <w:p>
      <w:pPr>
        <w:keepNext w:val="0"/>
        <w:pageBreakBefore w:val="0"/>
        <w:tabs>
          <w:tab w:val="left" w:pos="675"/>
        </w:tabs>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（一）未执行国家和本市出租汽车客运经营服务规定；</w:t>
      </w:r>
    </w:p>
    <w:p>
      <w:pPr>
        <w:keepNext w:val="0"/>
        <w:pageBreakBefore w:val="0"/>
        <w:tabs>
          <w:tab w:val="left" w:pos="675"/>
        </w:tabs>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（二）未保持车容</w:t>
      </w:r>
      <w:r>
        <w:rPr>
          <w:rFonts w:hint="eastAsia" w:ascii="CESI仿宋-GB2312" w:hAnsi="CESI仿宋-GB2312" w:eastAsia="CESI仿宋-GB2312" w:cs="CESI仿宋-GB2312"/>
          <w:spacing w:val="4"/>
          <w:sz w:val="32"/>
          <w:szCs w:val="32"/>
        </w:rPr>
        <w:t>车貌整洁，未保障车辆符合运营服务规定，车内设施设备完整、有效；</w:t>
      </w:r>
    </w:p>
    <w:p>
      <w:pPr>
        <w:keepNext w:val="0"/>
        <w:pageBreakBefore w:val="0"/>
        <w:tabs>
          <w:tab w:val="left" w:pos="675"/>
        </w:tabs>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（三）利</w:t>
      </w:r>
      <w:r>
        <w:rPr>
          <w:rFonts w:hint="eastAsia" w:ascii="CESI仿宋-GB2312" w:hAnsi="CESI仿宋-GB2312" w:eastAsia="CESI仿宋-GB2312" w:cs="CESI仿宋-GB2312"/>
          <w:spacing w:val="-4"/>
          <w:sz w:val="32"/>
          <w:szCs w:val="32"/>
        </w:rPr>
        <w:t>用在车内安装的摄像装置侵犯乘客隐私权</w:t>
      </w:r>
      <w:r>
        <w:rPr>
          <w:rFonts w:hint="eastAsia" w:ascii="CESI仿宋-GB2312" w:hAnsi="CESI仿宋-GB2312" w:eastAsia="CESI仿宋-GB2312" w:cs="CESI仿宋-GB2312"/>
          <w:sz w:val="32"/>
          <w:szCs w:val="32"/>
        </w:rPr>
        <w:t>；</w:t>
      </w:r>
    </w:p>
    <w:p>
      <w:pPr>
        <w:keepNext w:val="0"/>
        <w:pageBreakBefore w:val="0"/>
        <w:kinsoku/>
        <w:wordWrap/>
        <w:overflowPunct/>
        <w:topLinePunct w:val="0"/>
        <w:autoSpaceDE/>
        <w:bidi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（四）违</w:t>
      </w:r>
      <w:r>
        <w:rPr>
          <w:rFonts w:hint="eastAsia" w:ascii="CESI仿宋-GB2312" w:hAnsi="CESI仿宋-GB2312" w:eastAsia="CESI仿宋-GB2312" w:cs="CESI仿宋-GB2312"/>
          <w:spacing w:val="-4"/>
          <w:sz w:val="32"/>
          <w:szCs w:val="32"/>
        </w:rPr>
        <w:t>反规定在车身内外设置、张贴广告和宣传品。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第七十六条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z w:val="32"/>
          <w:szCs w:val="32"/>
        </w:rPr>
        <w:t>违反本条例规定，网络预约出租汽车平台公司有下列行为之一的，责令改正，处五千元以上一万元以下罚款；情节严重的，处一万元以上三万元以下罚款：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（一）允许网络预约出租汽车巡游揽客；</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（二）未公示驾驶员从业服务注册信息；</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i/>
          <w:iCs/>
          <w:sz w:val="32"/>
          <w:szCs w:val="32"/>
        </w:rPr>
      </w:pPr>
      <w:r>
        <w:rPr>
          <w:rFonts w:hint="eastAsia" w:ascii="CESI仿宋-GB2312" w:hAnsi="CESI仿宋-GB2312" w:eastAsia="CESI仿宋-GB2312" w:cs="CESI仿宋-GB2312"/>
          <w:sz w:val="32"/>
          <w:szCs w:val="32"/>
        </w:rPr>
        <w:t>（三）在机场、车站、码头等地点，向未进入电子围栏区域的车辆派送订单；</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（四）以预设目的地的方式从事定线运输；</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（五）向未取得合法资质的车辆、驾驶员提供信息对接开展网络预约出租汽车经营服务。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违反前款规定的，可以对网络预约出租汽车平台公司并处停止新接入车辆一百八十日以上三百六十日以下。</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第七十七条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违反本条例规定，从事出租</w:t>
      </w:r>
      <w:r>
        <w:rPr>
          <w:rFonts w:hint="eastAsia" w:ascii="CESI仿宋-GB2312" w:hAnsi="CESI仿宋-GB2312" w:eastAsia="CESI仿宋-GB2312" w:cs="CESI仿宋-GB2312"/>
          <w:sz w:val="32"/>
          <w:szCs w:val="32"/>
        </w:rPr>
        <w:t>汽车客运经营服务的驾驶员有下列行为之一的，对出租汽车驾驶员处二百元以上五百元以下罚款：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（一）未执行国家和本市出租汽车客运经营服务规范、标准；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（二）遮挡、损毁车载智能终端或者车载智能终端具备在线支付功能拒绝乘客使用终端支付运费；</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（三）有言行骚扰、侮辱乘客等违背社会公序良俗的行为；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（四）未明示从业服务注册信息；</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（五）在未开启空车标志的情况下揽客，或者开启空车标志时拒载；</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（六）以预设目的地的方式从事定线运输；</w:t>
      </w:r>
    </w:p>
    <w:p>
      <w:pPr>
        <w:keepNext w:val="0"/>
        <w:pageBreakBefore w:val="0"/>
        <w:kinsoku/>
        <w:wordWrap/>
        <w:overflowPunct/>
        <w:topLinePunct w:val="0"/>
        <w:autoSpaceDE/>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（七）未经乘客同意擅自变更乘客指定的行驶路线；</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（八）未经乘客同意，搭载其他乘客；</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（九）网络预约出租汽车驾驶员未通过取得经营许可的网络预约出租汽车平台公司获取订单，从事</w:t>
      </w:r>
      <w:r>
        <w:rPr>
          <w:rFonts w:hint="eastAsia" w:ascii="CESI仿宋-GB2312" w:hAnsi="CESI仿宋-GB2312" w:eastAsia="CESI仿宋-GB2312" w:cs="CESI仿宋-GB2312"/>
          <w:sz w:val="32"/>
          <w:szCs w:val="32"/>
        </w:rPr>
        <w:t>运输服务。</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第七十八条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违反本条例规定，道路旅</w:t>
      </w:r>
      <w:r>
        <w:rPr>
          <w:rFonts w:hint="eastAsia" w:ascii="CESI仿宋-GB2312" w:hAnsi="CESI仿宋-GB2312" w:eastAsia="CESI仿宋-GB2312" w:cs="CESI仿宋-GB2312"/>
          <w:sz w:val="32"/>
          <w:szCs w:val="32"/>
        </w:rPr>
        <w:t>客运</w:t>
      </w:r>
      <w:r>
        <w:rPr>
          <w:rFonts w:hint="eastAsia" w:ascii="CESI仿宋-GB2312" w:hAnsi="CESI仿宋-GB2312" w:eastAsia="CESI仿宋-GB2312" w:cs="CESI仿宋-GB2312"/>
          <w:kern w:val="0"/>
          <w:sz w:val="32"/>
          <w:szCs w:val="32"/>
        </w:rPr>
        <w:t>输</w:t>
      </w:r>
      <w:r>
        <w:rPr>
          <w:rFonts w:hint="eastAsia" w:ascii="CESI仿宋-GB2312" w:hAnsi="CESI仿宋-GB2312" w:eastAsia="CESI仿宋-GB2312" w:cs="CESI仿宋-GB2312"/>
          <w:sz w:val="32"/>
          <w:szCs w:val="32"/>
        </w:rPr>
        <w:t>站</w:t>
      </w:r>
      <w:r>
        <w:rPr>
          <w:rFonts w:hint="eastAsia" w:ascii="CESI仿宋-GB2312" w:hAnsi="CESI仿宋-GB2312" w:eastAsia="CESI仿宋-GB2312" w:cs="CESI仿宋-GB2312"/>
          <w:kern w:val="0"/>
          <w:sz w:val="32"/>
          <w:szCs w:val="32"/>
        </w:rPr>
        <w:t>经营者有下列行为之一的，按照以下规定处罚：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（一）允许未经核定进站的车辆进站从事经营活动的，责令改正，处一千元以上五千元以下罚款；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（二）未在经营场所公示服务收费项目、收费标准及批准文件的，责令限期改正，处通报批评或者五百元以上一千元以下罚款；逾期未改的，处一千</w:t>
      </w:r>
      <w:r>
        <w:rPr>
          <w:rFonts w:hint="eastAsia" w:ascii="CESI仿宋-GB2312" w:hAnsi="CESI仿宋-GB2312" w:eastAsia="CESI仿宋-GB2312" w:cs="CESI仿宋-GB2312"/>
          <w:sz w:val="32"/>
          <w:szCs w:val="32"/>
          <w:lang w:eastAsia="zh-CN"/>
        </w:rPr>
        <w:t>元</w:t>
      </w:r>
      <w:r>
        <w:rPr>
          <w:rFonts w:hint="eastAsia" w:ascii="CESI仿宋-GB2312" w:hAnsi="CESI仿宋-GB2312" w:eastAsia="CESI仿宋-GB2312" w:cs="CESI仿宋-GB2312"/>
          <w:sz w:val="32"/>
          <w:szCs w:val="32"/>
        </w:rPr>
        <w:t>以上五千元以下罚款。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第七十九条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违反本条例规定，机动车维修经营者承修无号牌机动车、擅自更换托修机动车上完好</w:t>
      </w:r>
      <w:r>
        <w:rPr>
          <w:rFonts w:hint="eastAsia" w:ascii="CESI仿宋-GB2312" w:hAnsi="CESI仿宋-GB2312" w:eastAsia="CESI仿宋-GB2312" w:cs="CESI仿宋-GB2312"/>
          <w:sz w:val="32"/>
          <w:szCs w:val="32"/>
        </w:rPr>
        <w:t>部件、</w:t>
      </w:r>
      <w:r>
        <w:rPr>
          <w:rFonts w:hint="eastAsia" w:ascii="CESI仿宋-GB2312" w:hAnsi="CESI仿宋-GB2312" w:eastAsia="CESI仿宋-GB2312" w:cs="CESI仿宋-GB2312"/>
          <w:sz w:val="32"/>
          <w:szCs w:val="32"/>
          <w:lang w:eastAsia="zh-CN"/>
        </w:rPr>
        <w:t>擅自扩大托修机动车维修范围、</w:t>
      </w:r>
      <w:r>
        <w:rPr>
          <w:rFonts w:hint="eastAsia" w:ascii="CESI仿宋-GB2312" w:hAnsi="CESI仿宋-GB2312" w:eastAsia="CESI仿宋-GB2312" w:cs="CESI仿宋-GB2312"/>
          <w:sz w:val="32"/>
          <w:szCs w:val="32"/>
        </w:rPr>
        <w:t>超备案经营范围维修机动车</w:t>
      </w:r>
      <w:r>
        <w:rPr>
          <w:rFonts w:hint="eastAsia" w:ascii="CESI仿宋-GB2312" w:hAnsi="CESI仿宋-GB2312" w:eastAsia="CESI仿宋-GB2312" w:cs="CESI仿宋-GB2312"/>
          <w:kern w:val="0"/>
          <w:sz w:val="32"/>
          <w:szCs w:val="32"/>
        </w:rPr>
        <w:t>或者进行假冒巡游出租汽车喷涂、改装、维修作业的，</w:t>
      </w:r>
      <w:r>
        <w:rPr>
          <w:rFonts w:hint="eastAsia" w:ascii="CESI仿宋-GB2312" w:hAnsi="CESI仿宋-GB2312" w:eastAsia="CESI仿宋-GB2312" w:cs="CESI仿宋-GB2312"/>
          <w:sz w:val="32"/>
          <w:szCs w:val="32"/>
        </w:rPr>
        <w:t>处五千元以上二万元以下罚款；情节严重的，责令停业整顿三十日以上九十日以下。</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第八十条</w:t>
      </w:r>
      <w:r>
        <w:rPr>
          <w:rFonts w:hint="eastAsia" w:ascii="CESI仿宋-GB2312" w:hAnsi="CESI仿宋-GB2312" w:eastAsia="CESI仿宋-GB2312" w:cs="CESI仿宋-GB2312"/>
          <w:kern w:val="0"/>
          <w:sz w:val="32"/>
          <w:szCs w:val="32"/>
        </w:rPr>
        <w:t xml:space="preserve">  违反本条例规定，机动车驾驶员培训机构有下列行为之一的，</w:t>
      </w:r>
      <w:r>
        <w:rPr>
          <w:rFonts w:hint="eastAsia" w:ascii="CESI仿宋-GB2312" w:hAnsi="CESI仿宋-GB2312" w:eastAsia="CESI仿宋-GB2312" w:cs="CESI仿宋-GB2312"/>
          <w:sz w:val="32"/>
          <w:szCs w:val="32"/>
        </w:rPr>
        <w:t>责令改正，按照以下规定处罚：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kern w:val="0"/>
          <w:sz w:val="32"/>
          <w:szCs w:val="32"/>
        </w:rPr>
        <w:t>（一）未使用符合要求的计算机计时培训管理系统或者未做好培训</w:t>
      </w:r>
      <w:r>
        <w:rPr>
          <w:rFonts w:hint="eastAsia" w:ascii="CESI仿宋-GB2312" w:hAnsi="CESI仿宋-GB2312" w:eastAsia="CESI仿宋-GB2312" w:cs="CESI仿宋-GB2312"/>
          <w:sz w:val="32"/>
          <w:szCs w:val="32"/>
        </w:rPr>
        <w:t>记录，未接入行业监管平台或者未按照规定颁发培训结业证书的，处五百元以上一千元以下罚款，可并处责令停止招生三十日；</w:t>
      </w:r>
    </w:p>
    <w:p>
      <w:pPr>
        <w:keepNext w:val="0"/>
        <w:pageBreakBefore w:val="0"/>
        <w:tabs>
          <w:tab w:val="left" w:pos="675"/>
        </w:tabs>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（二）在未经核定的场所开展培训，使用非教练车辆开展培训，或者对学员培训学时、里程弄虚作假的，处一千元以上二千元以下罚款，可并处责令停止招生三十日以上六十日以下。</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第八十一条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kern w:val="0"/>
          <w:sz w:val="32"/>
          <w:szCs w:val="32"/>
        </w:rPr>
        <w:t>违反本条例规定，机动车驾驶培训教练员酒后教学、在教学期</w:t>
      </w:r>
      <w:r>
        <w:rPr>
          <w:rFonts w:hint="eastAsia" w:ascii="CESI仿宋-GB2312" w:hAnsi="CESI仿宋-GB2312" w:eastAsia="CESI仿宋-GB2312" w:cs="CESI仿宋-GB2312"/>
          <w:sz w:val="32"/>
          <w:szCs w:val="32"/>
        </w:rPr>
        <w:t>间</w:t>
      </w:r>
      <w:r>
        <w:rPr>
          <w:rFonts w:hint="eastAsia" w:ascii="CESI仿宋-GB2312" w:hAnsi="CESI仿宋-GB2312" w:eastAsia="CESI仿宋-GB2312" w:cs="CESI仿宋-GB2312"/>
          <w:sz w:val="32"/>
          <w:szCs w:val="32"/>
          <w:lang w:eastAsia="zh-CN"/>
        </w:rPr>
        <w:t>擅自</w:t>
      </w:r>
      <w:r>
        <w:rPr>
          <w:rFonts w:hint="eastAsia" w:ascii="CESI仿宋-GB2312" w:hAnsi="CESI仿宋-GB2312" w:eastAsia="CESI仿宋-GB2312" w:cs="CESI仿宋-GB2312"/>
          <w:sz w:val="32"/>
          <w:szCs w:val="32"/>
        </w:rPr>
        <w:t>离岗的，责令改正，处五百元以上三千元以下罚款；情节严重的，列入教练员失信记录，五年内不得从事驾驶培训教学活动。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第八十二条</w:t>
      </w:r>
      <w:r>
        <w:rPr>
          <w:rFonts w:hint="eastAsia" w:ascii="CESI仿宋-GB2312" w:hAnsi="CESI仿宋-GB2312" w:eastAsia="CESI仿宋-GB2312" w:cs="CESI仿宋-GB2312"/>
          <w:kern w:val="0"/>
          <w:sz w:val="32"/>
          <w:szCs w:val="32"/>
        </w:rPr>
        <w:t xml:space="preserve">  违反本条例规定，汽车租赁经营者有下列行为之一的，责令限期改正，处三千元以上一万元以下罚款；逾期未改的，责令停业整顿：</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（一）向承租人提供的租赁车辆</w:t>
      </w:r>
      <w:r>
        <w:rPr>
          <w:rFonts w:hint="eastAsia" w:ascii="CESI仿宋-GB2312" w:hAnsi="CESI仿宋-GB2312" w:eastAsia="CESI仿宋-GB2312" w:cs="CESI仿宋-GB2312"/>
          <w:kern w:val="0"/>
          <w:sz w:val="32"/>
          <w:szCs w:val="32"/>
        </w:rPr>
        <w:t>，行</w:t>
      </w:r>
      <w:r>
        <w:rPr>
          <w:rFonts w:hint="eastAsia" w:ascii="CESI仿宋-GB2312" w:hAnsi="CESI仿宋-GB2312" w:eastAsia="CESI仿宋-GB2312" w:cs="CESI仿宋-GB2312"/>
          <w:sz w:val="32"/>
          <w:szCs w:val="32"/>
        </w:rPr>
        <w:t>驶证登记</w:t>
      </w:r>
      <w:r>
        <w:rPr>
          <w:rFonts w:hint="eastAsia" w:ascii="CESI仿宋-GB2312" w:hAnsi="CESI仿宋-GB2312" w:eastAsia="CESI仿宋-GB2312" w:cs="CESI仿宋-GB2312"/>
          <w:sz w:val="32"/>
          <w:szCs w:val="32"/>
          <w:lang w:eastAsia="zh-CN"/>
        </w:rPr>
        <w:t>的所有人</w:t>
      </w:r>
      <w:r>
        <w:rPr>
          <w:rFonts w:hint="eastAsia" w:ascii="CESI仿宋-GB2312" w:hAnsi="CESI仿宋-GB2312" w:eastAsia="CESI仿宋-GB2312" w:cs="CESI仿宋-GB2312"/>
          <w:sz w:val="32"/>
          <w:szCs w:val="32"/>
        </w:rPr>
        <w:t>与经营者名称不一致或者使用性质未登记为租赁的</w:t>
      </w:r>
      <w:r>
        <w:rPr>
          <w:rFonts w:hint="eastAsia" w:ascii="CESI仿宋-GB2312" w:hAnsi="CESI仿宋-GB2312" w:eastAsia="CESI仿宋-GB2312" w:cs="CESI仿宋-GB2312"/>
          <w:kern w:val="0"/>
          <w:sz w:val="32"/>
          <w:szCs w:val="32"/>
        </w:rPr>
        <w:t>；</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（二）未按规定办理租赁经营者备案登记手续的；</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（三）未在经营场所和服务平台以显著方式明示服务项目、租赁流程、租赁车辆类型、收费标准、押金收取与退还、客服与监督电话等事项的；</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（四）未建立租赁经营管理档案</w:t>
      </w:r>
      <w:r>
        <w:rPr>
          <w:rFonts w:hint="eastAsia" w:ascii="CESI仿宋-GB2312" w:hAnsi="CESI仿宋-GB2312" w:eastAsia="CESI仿宋-GB2312" w:cs="CESI仿宋-GB2312"/>
          <w:sz w:val="32"/>
          <w:szCs w:val="32"/>
          <w:lang w:eastAsia="zh-CN"/>
        </w:rPr>
        <w:t>或者未</w:t>
      </w:r>
      <w:r>
        <w:rPr>
          <w:rFonts w:hint="eastAsia" w:ascii="CESI仿宋-GB2312" w:hAnsi="CESI仿宋-GB2312" w:eastAsia="CESI仿宋-GB2312" w:cs="CESI仿宋-GB2312"/>
          <w:sz w:val="32"/>
          <w:szCs w:val="32"/>
        </w:rPr>
        <w:t>按照规定报送相关数据信息的；</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（五）向承租人提供驾驶劳务的；</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（六）在道路上巡游揽客的；</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kern w:val="0"/>
          <w:sz w:val="32"/>
          <w:szCs w:val="32"/>
        </w:rPr>
        <w:t>（</w:t>
      </w:r>
      <w:r>
        <w:rPr>
          <w:rFonts w:hint="eastAsia" w:ascii="CESI仿宋-GB2312" w:hAnsi="CESI仿宋-GB2312" w:eastAsia="CESI仿宋-GB2312" w:cs="CESI仿宋-GB2312"/>
          <w:sz w:val="32"/>
          <w:szCs w:val="32"/>
        </w:rPr>
        <w:t>七）在承租人租用使用性质为租赁的车辆期间，获知承租人利用租赁车辆从事道</w:t>
      </w:r>
      <w:r>
        <w:rPr>
          <w:rFonts w:hint="eastAsia" w:ascii="CESI仿宋-GB2312" w:hAnsi="CESI仿宋-GB2312" w:eastAsia="CESI仿宋-GB2312" w:cs="CESI仿宋-GB2312"/>
          <w:kern w:val="0"/>
          <w:sz w:val="32"/>
          <w:szCs w:val="32"/>
        </w:rPr>
        <w:t>路运输经营，仍向承租人提供租赁车辆的。</w:t>
      </w:r>
    </w:p>
    <w:p>
      <w:pPr>
        <w:keepNext w:val="0"/>
        <w:pageBreakBefore w:val="0"/>
        <w:kinsoku/>
        <w:wordWrap/>
        <w:overflowPunct/>
        <w:topLinePunct w:val="0"/>
        <w:autoSpaceDE/>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第八十三条 </w:t>
      </w:r>
      <w:r>
        <w:rPr>
          <w:rFonts w:hint="eastAsia" w:ascii="CESI仿宋-GB2312" w:hAnsi="CESI仿宋-GB2312" w:eastAsia="CESI仿宋-GB2312" w:cs="CESI仿宋-GB2312"/>
          <w:sz w:val="32"/>
          <w:szCs w:val="32"/>
        </w:rPr>
        <w:t xml:space="preserve"> 违反本条例规定，道路运输或者道路运输相关业务的经营者有下列行为之一的，责令限期改正，按照以下规定处罚：</w:t>
      </w:r>
    </w:p>
    <w:p>
      <w:pPr>
        <w:keepNext w:val="0"/>
        <w:pageBreakBefore w:val="0"/>
        <w:kinsoku/>
        <w:wordWrap/>
        <w:overflowPunct/>
        <w:topLinePunct w:val="0"/>
        <w:autoSpaceDE/>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（一）停业、歇业、分立、合并、迁移或者转让客、货运经营车辆，未依法向</w:t>
      </w:r>
      <w:r>
        <w:rPr>
          <w:rFonts w:hint="eastAsia" w:ascii="CESI仿宋-GB2312" w:hAnsi="CESI仿宋-GB2312" w:eastAsia="CESI仿宋-GB2312" w:cs="CESI仿宋-GB2312"/>
          <w:kern w:val="0"/>
          <w:sz w:val="32"/>
          <w:szCs w:val="32"/>
        </w:rPr>
        <w:t>道路运输机构</w:t>
      </w:r>
      <w:r>
        <w:rPr>
          <w:rFonts w:hint="eastAsia" w:ascii="CESI仿宋-GB2312" w:hAnsi="CESI仿宋-GB2312" w:eastAsia="CESI仿宋-GB2312" w:cs="CESI仿宋-GB2312"/>
          <w:sz w:val="32"/>
          <w:szCs w:val="32"/>
        </w:rPr>
        <w:t>办理相关手续的，处一千元以上五千元以下罚款；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color w:val="000000"/>
          <w:sz w:val="32"/>
          <w:szCs w:val="32"/>
        </w:rPr>
      </w:pPr>
      <w:r>
        <w:rPr>
          <w:rFonts w:hint="eastAsia" w:ascii="CESI仿宋-GB2312" w:hAnsi="CESI仿宋-GB2312" w:eastAsia="CESI仿宋-GB2312" w:cs="CESI仿宋-GB2312"/>
          <w:sz w:val="32"/>
          <w:szCs w:val="32"/>
        </w:rPr>
        <w:t>（二）擅自暂停客运或者道路旅客运输站经营的，处一千元以上三千元以下罚款；情节严重的，责令违规车辆停运五日以上三十日以下；逾期未改正的，吊销经营许可</w:t>
      </w:r>
      <w:r>
        <w:rPr>
          <w:rFonts w:hint="eastAsia" w:ascii="CESI仿宋-GB2312" w:hAnsi="CESI仿宋-GB2312" w:eastAsia="CESI仿宋-GB2312" w:cs="CESI仿宋-GB2312"/>
          <w:spacing w:val="2"/>
          <w:sz w:val="32"/>
          <w:szCs w:val="32"/>
        </w:rPr>
        <w:t>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第八十四条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kern w:val="0"/>
          <w:sz w:val="32"/>
          <w:szCs w:val="32"/>
        </w:rPr>
        <w:t>违反本条例的规定，道路运输经营者有下列行为之一的，责令改正，按照以下规定处罚：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w:t>
      </w:r>
      <w:r>
        <w:rPr>
          <w:rFonts w:hint="eastAsia" w:ascii="CESI仿宋-GB2312" w:hAnsi="CESI仿宋-GB2312" w:eastAsia="CESI仿宋-GB2312" w:cs="CESI仿宋-GB2312"/>
          <w:kern w:val="0"/>
          <w:sz w:val="32"/>
          <w:szCs w:val="32"/>
        </w:rPr>
        <w:t>道</w:t>
      </w:r>
      <w:r>
        <w:rPr>
          <w:rFonts w:hint="eastAsia" w:ascii="CESI仿宋-GB2312" w:hAnsi="CESI仿宋-GB2312" w:eastAsia="CESI仿宋-GB2312" w:cs="CESI仿宋-GB2312"/>
          <w:spacing w:val="-4"/>
          <w:kern w:val="0"/>
          <w:sz w:val="32"/>
          <w:szCs w:val="32"/>
        </w:rPr>
        <w:t>路运输证上载明的单位名称与车辆行驶证和道路运输经营许可证上载明的名称不一致，</w:t>
      </w:r>
      <w:r>
        <w:rPr>
          <w:rFonts w:hint="eastAsia" w:ascii="CESI仿宋-GB2312" w:hAnsi="CESI仿宋-GB2312" w:eastAsia="CESI仿宋-GB2312" w:cs="CESI仿宋-GB2312"/>
          <w:spacing w:val="-4"/>
          <w:sz w:val="32"/>
          <w:szCs w:val="32"/>
        </w:rPr>
        <w:t>使用未经年度审验或者年度审验不合格车辆从事经营的，不按规定填报营运或者经营统计报表的，处</w:t>
      </w:r>
      <w:r>
        <w:rPr>
          <w:rFonts w:hint="eastAsia" w:ascii="CESI仿宋-GB2312" w:hAnsi="CESI仿宋-GB2312" w:eastAsia="CESI仿宋-GB2312" w:cs="CESI仿宋-GB2312"/>
          <w:sz w:val="32"/>
          <w:szCs w:val="32"/>
        </w:rPr>
        <w:t>五百元以上二千元以下罚款。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（二）使用已达到报废标准的车辆从事货运经营的，处一千元以上五千元以下罚款，可以并处责令停业整顿；情节严重的，吊销经营许可证。</w:t>
      </w:r>
    </w:p>
    <w:p>
      <w:pPr>
        <w:keepNext w:val="0"/>
        <w:pageBreakBefore w:val="0"/>
        <w:tabs>
          <w:tab w:val="left" w:pos="675"/>
        </w:tabs>
        <w:kinsoku/>
        <w:wordWrap/>
        <w:overflowPunct/>
        <w:topLinePunct w:val="0"/>
        <w:autoSpaceDE/>
        <w:autoSpaceDN w:val="0"/>
        <w:bidi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（三）使用已达到报废标准的车辆从事客运经营的，责令停业整顿，没收车辆，将报废车辆交有关部门统一销毁，并处一万元以上十万元以下罚款；情节严重的，吊销经营许可证。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（四）道路运输经营者在经营活动过程中，因情况变化丧失或者部分丧失规定的经营条件，仍从事经营活动的，责令限期改正；逾期不改正或者改正不合格的，吊销经营许可证。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b/>
          <w:dstrike/>
          <w:color w:val="000000"/>
          <w:sz w:val="32"/>
          <w:szCs w:val="32"/>
        </w:rPr>
      </w:pPr>
      <w:r>
        <w:rPr>
          <w:rFonts w:hint="eastAsia" w:ascii="黑体" w:hAnsi="黑体" w:eastAsia="黑体" w:cs="宋体"/>
          <w:color w:val="000000"/>
          <w:sz w:val="32"/>
          <w:szCs w:val="32"/>
          <w:lang w:eastAsia="zh-CN"/>
        </w:rPr>
        <w:t xml:space="preserve">第八十五条 </w:t>
      </w:r>
      <w:r>
        <w:rPr>
          <w:rFonts w:hint="eastAsia" w:ascii="CESI仿宋-GB2312" w:hAnsi="CESI仿宋-GB2312" w:eastAsia="CESI仿宋-GB2312" w:cs="CESI仿宋-GB2312"/>
          <w:spacing w:val="2"/>
          <w:sz w:val="32"/>
          <w:szCs w:val="32"/>
        </w:rPr>
        <w:t xml:space="preserve"> </w:t>
      </w:r>
      <w:r>
        <w:rPr>
          <w:rFonts w:hint="eastAsia" w:ascii="CESI仿宋-GB2312" w:hAnsi="CESI仿宋-GB2312" w:eastAsia="CESI仿宋-GB2312" w:cs="CESI仿宋-GB2312"/>
          <w:spacing w:val="2"/>
          <w:kern w:val="0"/>
          <w:sz w:val="32"/>
          <w:szCs w:val="32"/>
        </w:rPr>
        <w:t>违反本条例规定，营运驾驶员</w:t>
      </w:r>
      <w:r>
        <w:rPr>
          <w:rFonts w:hint="eastAsia" w:ascii="CESI仿宋-GB2312" w:hAnsi="CESI仿宋-GB2312" w:eastAsia="CESI仿宋-GB2312" w:cs="CESI仿宋-GB2312"/>
          <w:kern w:val="0"/>
          <w:sz w:val="32"/>
          <w:szCs w:val="32"/>
        </w:rPr>
        <w:t>未</w:t>
      </w:r>
      <w:r>
        <w:rPr>
          <w:rFonts w:hint="eastAsia" w:ascii="CESI仿宋-GB2312" w:hAnsi="CESI仿宋-GB2312" w:eastAsia="CESI仿宋-GB2312" w:cs="CESI仿宋-GB2312"/>
          <w:spacing w:val="-4"/>
          <w:kern w:val="0"/>
          <w:sz w:val="32"/>
          <w:szCs w:val="32"/>
        </w:rPr>
        <w:t>随车携带驾驶员从业资格证、包车客运标志牌或者</w:t>
      </w:r>
      <w:r>
        <w:rPr>
          <w:rFonts w:hint="eastAsia" w:ascii="CESI仿宋-GB2312" w:hAnsi="CESI仿宋-GB2312" w:eastAsia="CESI仿宋-GB2312" w:cs="CESI仿宋-GB2312"/>
          <w:spacing w:val="-4"/>
          <w:sz w:val="32"/>
          <w:szCs w:val="32"/>
        </w:rPr>
        <w:t>包车合同</w:t>
      </w:r>
      <w:r>
        <w:rPr>
          <w:rFonts w:hint="eastAsia" w:ascii="CESI仿宋-GB2312" w:hAnsi="CESI仿宋-GB2312" w:eastAsia="CESI仿宋-GB2312" w:cs="CESI仿宋-GB2312"/>
          <w:spacing w:val="-4"/>
          <w:kern w:val="0"/>
          <w:sz w:val="32"/>
          <w:szCs w:val="32"/>
        </w:rPr>
        <w:t>，或者未在规定位置放置班车客运标志牌的，</w:t>
      </w:r>
      <w:r>
        <w:rPr>
          <w:rFonts w:hint="eastAsia" w:ascii="CESI仿宋-GB2312" w:hAnsi="CESI仿宋-GB2312" w:eastAsia="CESI仿宋-GB2312" w:cs="CESI仿宋-GB2312"/>
          <w:spacing w:val="-4"/>
          <w:sz w:val="32"/>
          <w:szCs w:val="32"/>
        </w:rPr>
        <w:t>承运国家规定限运、凭证运输的货物未随车携带准运证明或者批准手续的，</w:t>
      </w:r>
      <w:r>
        <w:rPr>
          <w:rFonts w:hint="eastAsia" w:ascii="CESI仿宋-GB2312" w:hAnsi="CESI仿宋-GB2312" w:eastAsia="CESI仿宋-GB2312" w:cs="CESI仿宋-GB2312"/>
          <w:spacing w:val="2"/>
          <w:kern w:val="0"/>
          <w:sz w:val="32"/>
          <w:szCs w:val="32"/>
        </w:rPr>
        <w:t>责令改正</w:t>
      </w:r>
      <w:r>
        <w:rPr>
          <w:rFonts w:hint="eastAsia" w:ascii="CESI仿宋-GB2312" w:hAnsi="CESI仿宋-GB2312" w:eastAsia="CESI仿宋-GB2312" w:cs="CESI仿宋-GB2312"/>
          <w:sz w:val="32"/>
          <w:szCs w:val="32"/>
        </w:rPr>
        <w:t>，处五十元以上二百元以下罚款。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pacing w:val="2"/>
          <w:sz w:val="32"/>
          <w:szCs w:val="32"/>
        </w:rPr>
      </w:pPr>
      <w:r>
        <w:rPr>
          <w:rFonts w:hint="eastAsia" w:ascii="黑体" w:hAnsi="黑体" w:eastAsia="黑体" w:cs="宋体"/>
          <w:color w:val="000000"/>
          <w:sz w:val="32"/>
          <w:szCs w:val="32"/>
          <w:lang w:eastAsia="zh-CN"/>
        </w:rPr>
        <w:t xml:space="preserve">第八十六条 </w:t>
      </w:r>
      <w:r>
        <w:rPr>
          <w:rFonts w:hint="eastAsia" w:ascii="CESI仿宋-GB2312" w:hAnsi="CESI仿宋-GB2312" w:eastAsia="CESI仿宋-GB2312" w:cs="CESI仿宋-GB2312"/>
          <w:spacing w:val="2"/>
          <w:sz w:val="32"/>
          <w:szCs w:val="32"/>
        </w:rPr>
        <w:t xml:space="preserve"> 违反本条例规定，任何单位和个人有下列行为之一的，责令改正，按照以下规定处罚：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非巡游出租汽车的其他车辆设置、安装、使用专用或者相类似的巡游出租汽车营运标识、设施设备的，或者喷涂成专用或者相类似的巡游出租汽车车体颜色、图案的，暂扣车辆，没收营运标识和设施设备，处三千元以上二万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rPr>
        <w:t>（二）伪造、涂改、倒卖、出借道路运输经营和道路运输相关业务证牌的，处二千元以上五千元以下罚款。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pacing w:val="-4"/>
          <w:kern w:val="0"/>
          <w:sz w:val="32"/>
          <w:szCs w:val="32"/>
        </w:rPr>
      </w:pPr>
      <w:r>
        <w:rPr>
          <w:rFonts w:hint="eastAsia" w:ascii="黑体" w:hAnsi="黑体" w:eastAsia="黑体" w:cs="宋体"/>
          <w:color w:val="000000"/>
          <w:sz w:val="32"/>
          <w:szCs w:val="32"/>
          <w:lang w:eastAsia="zh-CN"/>
        </w:rPr>
        <w:t xml:space="preserve">第八十七条 </w:t>
      </w:r>
      <w:r>
        <w:rPr>
          <w:rFonts w:hint="eastAsia" w:ascii="CESI仿宋-GB2312" w:hAnsi="CESI仿宋-GB2312" w:eastAsia="CESI仿宋-GB2312" w:cs="CESI仿宋-GB2312"/>
          <w:b/>
          <w:spacing w:val="2"/>
          <w:sz w:val="32"/>
          <w:szCs w:val="32"/>
        </w:rPr>
        <w:t xml:space="preserve"> </w:t>
      </w:r>
      <w:r>
        <w:rPr>
          <w:rFonts w:hint="eastAsia" w:ascii="CESI仿宋-GB2312" w:hAnsi="CESI仿宋-GB2312" w:eastAsia="CESI仿宋-GB2312" w:cs="CESI仿宋-GB2312"/>
          <w:spacing w:val="2"/>
          <w:sz w:val="32"/>
          <w:szCs w:val="32"/>
        </w:rPr>
        <w:t>违反本条例规定，利用货运汽车、拖拉机、摩托车、残疾人机动轮椅车、电动自行车等车辆从</w:t>
      </w:r>
      <w:r>
        <w:rPr>
          <w:rFonts w:hint="eastAsia" w:ascii="CESI仿宋-GB2312" w:hAnsi="CESI仿宋-GB2312" w:eastAsia="CESI仿宋-GB2312" w:cs="CESI仿宋-GB2312"/>
          <w:sz w:val="32"/>
          <w:szCs w:val="32"/>
        </w:rPr>
        <w:t>事客运经营的，未经批准利用人力车从事客运经营的，没收违法所得，并处二百元以上二千元以下罚款。</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第八十八条 </w:t>
      </w:r>
      <w:r>
        <w:rPr>
          <w:rFonts w:hint="eastAsia" w:ascii="CESI仿宋-GB2312" w:hAnsi="CESI仿宋-GB2312" w:eastAsia="CESI仿宋-GB2312" w:cs="CESI仿宋-GB2312"/>
          <w:kern w:val="0"/>
          <w:sz w:val="32"/>
          <w:szCs w:val="32"/>
        </w:rPr>
        <w:t xml:space="preserve"> 有下列情形之一</w:t>
      </w:r>
      <w:r>
        <w:rPr>
          <w:rFonts w:hint="eastAsia" w:ascii="CESI仿宋-GB2312" w:hAnsi="CESI仿宋-GB2312" w:eastAsia="CESI仿宋-GB2312" w:cs="CESI仿宋-GB2312"/>
          <w:sz w:val="32"/>
          <w:szCs w:val="32"/>
        </w:rPr>
        <w:t>的，且驾驶人员负</w:t>
      </w:r>
      <w:r>
        <w:rPr>
          <w:rFonts w:hint="eastAsia" w:ascii="CESI仿宋-GB2312" w:hAnsi="CESI仿宋-GB2312" w:eastAsia="CESI仿宋-GB2312" w:cs="CESI仿宋-GB2312"/>
          <w:strike w:val="0"/>
          <w:dstrike w:val="0"/>
          <w:sz w:val="32"/>
          <w:szCs w:val="32"/>
        </w:rPr>
        <w:t>同等</w:t>
      </w:r>
      <w:r>
        <w:rPr>
          <w:rFonts w:hint="eastAsia" w:ascii="CESI仿宋-GB2312" w:hAnsi="CESI仿宋-GB2312" w:eastAsia="CESI仿宋-GB2312" w:cs="CESI仿宋-GB2312"/>
          <w:sz w:val="32"/>
          <w:szCs w:val="32"/>
        </w:rPr>
        <w:t>及以上责任，交通事故依法处理后，按照以下规定处理：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（一）发生死亡一人以上交通事故的，吊销驾驶员从业资格证；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（二）发生一次死亡三人以上交通事故的，吊销事故车辆道路运输证，收回事故车辆客运经营权，道路运输经营者一年内不得新增客运线路和车辆运力；</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（三）发生一次死亡十人以上交通事故的，可以</w:t>
      </w:r>
      <w:r>
        <w:rPr>
          <w:rFonts w:hint="eastAsia" w:ascii="CESI仿宋-GB2312" w:hAnsi="CESI仿宋-GB2312" w:eastAsia="CESI仿宋-GB2312" w:cs="CESI仿宋-GB2312"/>
          <w:kern w:val="0"/>
          <w:sz w:val="32"/>
          <w:szCs w:val="32"/>
        </w:rPr>
        <w:t>吊销道路运输经营许可证。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发生死亡一人以上道路运输交通事故的，完成事故责任认定前，道路运输经营者应当停止事故车辆运行。</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 xml:space="preserve">第八十九条 </w:t>
      </w:r>
      <w:r>
        <w:rPr>
          <w:rFonts w:hint="eastAsia" w:ascii="CESI仿宋-GB2312" w:hAnsi="CESI仿宋-GB2312" w:eastAsia="CESI仿宋-GB2312" w:cs="CESI仿宋-GB2312"/>
          <w:b/>
          <w:sz w:val="32"/>
          <w:szCs w:val="32"/>
        </w:rPr>
        <w:t xml:space="preserve"> </w:t>
      </w:r>
      <w:r>
        <w:rPr>
          <w:rFonts w:hint="eastAsia" w:ascii="CESI仿宋-GB2312" w:hAnsi="CESI仿宋-GB2312" w:eastAsia="CESI仿宋-GB2312" w:cs="CESI仿宋-GB2312"/>
          <w:spacing w:val="2"/>
          <w:sz w:val="32"/>
          <w:szCs w:val="32"/>
        </w:rPr>
        <w:t>道路运输从业人员被吊销从业资格证的，自被吊销之</w:t>
      </w:r>
      <w:r>
        <w:rPr>
          <w:rFonts w:hint="eastAsia" w:ascii="CESI仿宋-GB2312" w:hAnsi="CESI仿宋-GB2312" w:eastAsia="CESI仿宋-GB2312" w:cs="CESI仿宋-GB2312"/>
          <w:sz w:val="32"/>
          <w:szCs w:val="32"/>
        </w:rPr>
        <w:t>日起五年内不得重新取得从业资格证。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道路运输驾驶员发生一次死亡三人以上交通责任事故</w:t>
      </w:r>
      <w:r>
        <w:rPr>
          <w:rFonts w:hint="eastAsia" w:ascii="CESI仿宋-GB2312" w:hAnsi="CESI仿宋-GB2312" w:eastAsia="CESI仿宋-GB2312" w:cs="CESI仿宋-GB2312"/>
          <w:sz w:val="32"/>
          <w:szCs w:val="32"/>
          <w:lang w:eastAsia="zh-CN"/>
        </w:rPr>
        <w:t>且</w:t>
      </w:r>
      <w:r>
        <w:rPr>
          <w:rFonts w:hint="eastAsia" w:ascii="CESI仿宋-GB2312" w:hAnsi="CESI仿宋-GB2312" w:eastAsia="CESI仿宋-GB2312" w:cs="CESI仿宋-GB2312"/>
          <w:sz w:val="32"/>
          <w:szCs w:val="32"/>
        </w:rPr>
        <w:t>负</w:t>
      </w:r>
      <w:r>
        <w:rPr>
          <w:rFonts w:hint="eastAsia" w:ascii="CESI仿宋-GB2312" w:hAnsi="CESI仿宋-GB2312" w:eastAsia="CESI仿宋-GB2312" w:cs="CESI仿宋-GB2312"/>
          <w:sz w:val="32"/>
          <w:szCs w:val="32"/>
          <w:lang w:eastAsia="zh-CN"/>
        </w:rPr>
        <w:t>同等</w:t>
      </w:r>
      <w:r>
        <w:rPr>
          <w:rFonts w:hint="eastAsia" w:ascii="CESI仿宋-GB2312" w:hAnsi="CESI仿宋-GB2312" w:eastAsia="CESI仿宋-GB2312" w:cs="CESI仿宋-GB2312"/>
          <w:sz w:val="32"/>
          <w:szCs w:val="32"/>
        </w:rPr>
        <w:t>及以上责任的，终生不得从事道路运输驾驶活动。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道路运输或者道路运输相关业务的经营者被撤销、注销、吊销经营许可的，自被撤销、注销、吊销之日起一年内，经营者及其法定代表人、实际控制人不得申请办理该项行政许可。</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u w:val="single"/>
        </w:rPr>
      </w:pPr>
      <w:r>
        <w:rPr>
          <w:rFonts w:hint="eastAsia" w:ascii="CESI仿宋-GB2312" w:hAnsi="CESI仿宋-GB2312" w:eastAsia="CESI仿宋-GB2312" w:cs="CESI仿宋-GB2312"/>
          <w:sz w:val="32"/>
          <w:szCs w:val="32"/>
        </w:rPr>
        <w:t>道路运输车辆被吊销道路运输证的，该车辆所属道路运输经营者自被吊销之日起一百八十日以内不得申请办理道路运输证。</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 xml:space="preserve">第九十条 </w:t>
      </w:r>
      <w:r>
        <w:rPr>
          <w:rFonts w:hint="eastAsia" w:ascii="CESI仿宋-GB2312" w:hAnsi="CESI仿宋-GB2312" w:eastAsia="CESI仿宋-GB2312" w:cs="CESI仿宋-GB2312"/>
          <w:sz w:val="32"/>
          <w:szCs w:val="32"/>
        </w:rPr>
        <w:t xml:space="preserve"> 道路运输和道路运输相关业务经营者及其从业人员信用评价不合格的，</w:t>
      </w:r>
      <w:r>
        <w:rPr>
          <w:rFonts w:hint="eastAsia" w:ascii="CESI仿宋-GB2312" w:hAnsi="CESI仿宋-GB2312" w:eastAsia="CESI仿宋-GB2312" w:cs="CESI仿宋-GB2312"/>
          <w:kern w:val="0"/>
          <w:sz w:val="32"/>
          <w:szCs w:val="32"/>
        </w:rPr>
        <w:t>责令限期整改；整改期间停止办理增加经营范围、线路、运力、教练车辆</w:t>
      </w:r>
      <w:r>
        <w:rPr>
          <w:rFonts w:hint="eastAsia" w:ascii="CESI仿宋-GB2312" w:hAnsi="CESI仿宋-GB2312" w:eastAsia="CESI仿宋-GB2312" w:cs="CESI仿宋-GB2312"/>
          <w:kern w:val="0"/>
          <w:sz w:val="32"/>
          <w:szCs w:val="32"/>
          <w:lang w:eastAsia="zh-CN"/>
        </w:rPr>
        <w:t>以及</w:t>
      </w:r>
      <w:r>
        <w:rPr>
          <w:rFonts w:hint="eastAsia" w:ascii="CESI仿宋-GB2312" w:hAnsi="CESI仿宋-GB2312" w:eastAsia="CESI仿宋-GB2312" w:cs="CESI仿宋-GB2312"/>
          <w:kern w:val="0"/>
          <w:sz w:val="32"/>
          <w:szCs w:val="32"/>
        </w:rPr>
        <w:t>更换车辆</w:t>
      </w:r>
      <w:r>
        <w:rPr>
          <w:rFonts w:hint="eastAsia" w:ascii="CESI仿宋-GB2312" w:hAnsi="CESI仿宋-GB2312" w:eastAsia="CESI仿宋-GB2312" w:cs="CESI仿宋-GB2312"/>
          <w:kern w:val="0"/>
          <w:sz w:val="32"/>
          <w:szCs w:val="32"/>
          <w:lang w:eastAsia="zh-CN"/>
        </w:rPr>
        <w:t>、</w:t>
      </w:r>
      <w:r>
        <w:rPr>
          <w:rFonts w:hint="eastAsia" w:ascii="CESI仿宋-GB2312" w:hAnsi="CESI仿宋-GB2312" w:eastAsia="CESI仿宋-GB2312" w:cs="CESI仿宋-GB2312"/>
          <w:kern w:val="0"/>
          <w:sz w:val="32"/>
          <w:szCs w:val="32"/>
        </w:rPr>
        <w:t>提高站级等有关业务；连续两年信用评价不合格的，责令停业整顿</w:t>
      </w:r>
      <w:r>
        <w:rPr>
          <w:rFonts w:hint="eastAsia" w:ascii="CESI仿宋-GB2312" w:hAnsi="CESI仿宋-GB2312" w:eastAsia="CESI仿宋-GB2312" w:cs="CESI仿宋-GB2312"/>
          <w:kern w:val="0"/>
          <w:sz w:val="32"/>
          <w:szCs w:val="32"/>
          <w:lang w:eastAsia="zh-CN"/>
        </w:rPr>
        <w:t>；</w:t>
      </w:r>
      <w:r>
        <w:rPr>
          <w:rFonts w:hint="eastAsia" w:ascii="CESI仿宋-GB2312" w:hAnsi="CESI仿宋-GB2312" w:eastAsia="CESI仿宋-GB2312" w:cs="CESI仿宋-GB2312"/>
          <w:kern w:val="0"/>
          <w:sz w:val="32"/>
          <w:szCs w:val="32"/>
        </w:rPr>
        <w:t>整顿后仍不符合要求的，责令停止经营或者吊销许可证件。</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黑体" w:hAnsi="黑体" w:eastAsia="黑体" w:cs="宋体"/>
          <w:color w:val="000000"/>
          <w:sz w:val="32"/>
          <w:szCs w:val="32"/>
          <w:lang w:eastAsia="zh-CN"/>
        </w:rPr>
        <w:t>第九十一条</w:t>
      </w:r>
      <w:r>
        <w:rPr>
          <w:rFonts w:hint="eastAsia" w:ascii="CESI仿宋-GB2312" w:hAnsi="CESI仿宋-GB2312" w:eastAsia="CESI仿宋-GB2312" w:cs="CESI仿宋-GB2312"/>
          <w:sz w:val="32"/>
          <w:szCs w:val="32"/>
        </w:rPr>
        <w:t xml:space="preserve">  被扣押的非法营运车辆属于拼装车或者被扣押时已经达到报废标准的，由扣押车辆的交通运输综合行政执法机构移送公安机关交通管理部门依法处理。</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rPr>
      </w:pPr>
      <w:r>
        <w:rPr>
          <w:rFonts w:hint="eastAsia" w:ascii="CESI仿宋-GB2312" w:hAnsi="CESI仿宋-GB2312" w:eastAsia="CESI仿宋-GB2312" w:cs="CESI仿宋-GB2312"/>
          <w:sz w:val="32"/>
          <w:szCs w:val="32"/>
        </w:rPr>
        <w:t>非法营运车辆在被扣押期间达到报废标准，经公安机关交通管理部门公告车辆登记证书、号牌、行驶证作废的，由扣押车辆的交通运输综合行政执法机构通知车辆所有人认领并在</w:t>
      </w:r>
      <w:r>
        <w:rPr>
          <w:rFonts w:hint="eastAsia" w:ascii="CESI仿宋-GB2312" w:hAnsi="CESI仿宋-GB2312" w:eastAsia="CESI仿宋-GB2312" w:cs="CESI仿宋-GB2312"/>
          <w:kern w:val="0"/>
          <w:sz w:val="32"/>
          <w:szCs w:val="32"/>
        </w:rPr>
        <w:t>三个月内自行报废车辆；无法联系车辆所有人的，应当通过公共媒体公告认领。通知车辆所有人或者公告后三个</w:t>
      </w:r>
      <w:r>
        <w:rPr>
          <w:rFonts w:hint="eastAsia" w:ascii="CESI仿宋-GB2312" w:hAnsi="CESI仿宋-GB2312" w:eastAsia="CESI仿宋-GB2312" w:cs="CESI仿宋-GB2312"/>
          <w:sz w:val="32"/>
          <w:szCs w:val="32"/>
        </w:rPr>
        <w:t>月内仍无人认领的，由扣押车辆的交通运输综合执法机构交机动车回收拆解企业予以报废。</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第九十二条 </w:t>
      </w:r>
      <w:r>
        <w:rPr>
          <w:rFonts w:hint="eastAsia" w:ascii="CESI仿宋-GB2312" w:hAnsi="CESI仿宋-GB2312" w:eastAsia="CESI仿宋-GB2312" w:cs="CESI仿宋-GB2312"/>
          <w:spacing w:val="2"/>
          <w:kern w:val="0"/>
          <w:sz w:val="32"/>
          <w:szCs w:val="32"/>
        </w:rPr>
        <w:t xml:space="preserve"> </w:t>
      </w:r>
      <w:r>
        <w:rPr>
          <w:rFonts w:hint="eastAsia" w:ascii="CESI仿宋-GB2312" w:hAnsi="CESI仿宋-GB2312" w:eastAsia="CESI仿宋-GB2312" w:cs="CESI仿宋-GB2312"/>
          <w:kern w:val="0"/>
          <w:sz w:val="32"/>
          <w:szCs w:val="32"/>
        </w:rPr>
        <w:t>交通</w:t>
      </w:r>
      <w:r>
        <w:rPr>
          <w:rFonts w:hint="eastAsia" w:ascii="CESI仿宋-GB2312" w:hAnsi="CESI仿宋-GB2312" w:eastAsia="CESI仿宋-GB2312" w:cs="CESI仿宋-GB2312"/>
          <w:kern w:val="0"/>
          <w:sz w:val="32"/>
          <w:szCs w:val="32"/>
          <w:lang w:eastAsia="zh-CN"/>
        </w:rPr>
        <w:t>主管部</w:t>
      </w:r>
      <w:r>
        <w:rPr>
          <w:rFonts w:hint="eastAsia" w:ascii="CESI仿宋-GB2312" w:hAnsi="CESI仿宋-GB2312" w:eastAsia="CESI仿宋-GB2312" w:cs="CESI仿宋-GB2312"/>
          <w:sz w:val="32"/>
          <w:szCs w:val="32"/>
          <w:lang w:eastAsia="zh-CN"/>
        </w:rPr>
        <w:t>门和其他有关部门</w:t>
      </w:r>
      <w:r>
        <w:rPr>
          <w:rFonts w:hint="eastAsia" w:ascii="CESI仿宋-GB2312" w:hAnsi="CESI仿宋-GB2312" w:eastAsia="CESI仿宋-GB2312" w:cs="CESI仿宋-GB2312"/>
          <w:sz w:val="32"/>
          <w:szCs w:val="32"/>
        </w:rPr>
        <w:t>的工作人员、执法人员有下列行为之一的，由所在单位</w:t>
      </w:r>
      <w:r>
        <w:rPr>
          <w:rFonts w:hint="eastAsia" w:ascii="CESI仿宋-GB2312" w:hAnsi="CESI仿宋-GB2312" w:eastAsia="CESI仿宋-GB2312" w:cs="CESI仿宋-GB2312"/>
          <w:kern w:val="0"/>
          <w:sz w:val="32"/>
          <w:szCs w:val="32"/>
        </w:rPr>
        <w:t>、上级主管部门或者监察机关给予处分；给他人造成经济损失的，依法赔偿；构成犯罪的，依法追究刑事责任：</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（一）非法侵犯道路运输经营者及从业人员人身、财产权利；</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（二）违法实施行政许可、备案；</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（三）违法实施行政处罚或者应当给予行政处罚而不予行政处罚；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（四）无法定依据收费、罚款不按照规定使用罚没收据、罚款不上缴，私分或者变相私分罚没收入；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（五）使用或者损毁扣押财物；</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（六）索取或者收受他人财物，或者谋取其他非法利益；</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（七）过度执法、逐利执法、粗暴执法</w:t>
      </w:r>
      <w:r>
        <w:rPr>
          <w:rFonts w:hint="eastAsia" w:ascii="CESI仿宋-GB2312" w:hAnsi="CESI仿宋-GB2312" w:eastAsia="CESI仿宋-GB2312" w:cs="CESI仿宋-GB2312"/>
          <w:sz w:val="32"/>
          <w:szCs w:val="32"/>
          <w:lang w:eastAsia="zh-CN"/>
        </w:rPr>
        <w:t>；</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sz w:val="32"/>
          <w:szCs w:val="32"/>
          <w:lang w:eastAsia="zh-CN"/>
        </w:rPr>
        <w:t>（八）</w:t>
      </w:r>
      <w:r>
        <w:rPr>
          <w:rFonts w:hint="eastAsia" w:ascii="CESI仿宋-GB2312" w:hAnsi="CESI仿宋-GB2312" w:eastAsia="CESI仿宋-GB2312" w:cs="CESI仿宋-GB2312"/>
          <w:sz w:val="32"/>
          <w:szCs w:val="32"/>
        </w:rPr>
        <w:t>其他滥</w:t>
      </w:r>
      <w:r>
        <w:rPr>
          <w:rFonts w:hint="eastAsia" w:ascii="CESI仿宋-GB2312" w:hAnsi="CESI仿宋-GB2312" w:eastAsia="CESI仿宋-GB2312" w:cs="CESI仿宋-GB2312"/>
          <w:kern w:val="0"/>
          <w:sz w:val="32"/>
          <w:szCs w:val="32"/>
        </w:rPr>
        <w:t>用职权、玩忽职守或者徇私舞弊的违法行为。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 xml:space="preserve">第九十三条 </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kern w:val="0"/>
          <w:sz w:val="32"/>
          <w:szCs w:val="32"/>
        </w:rPr>
        <w:t>市人民政府根据需要可以决定将农村客运、机动车维修、道路运输站（场）的行政处罚权交由能够有效承接的乡镇人民政府、街道办事处行使，并定期组织评估。</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承接行政处罚权的乡镇人民政府、街道办事处应当加强执法能力建设，按照规定范围、依照法定程序实施行政处罚。</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kern w:val="0"/>
          <w:sz w:val="32"/>
          <w:szCs w:val="32"/>
          <w:lang w:val="en"/>
        </w:rPr>
      </w:pPr>
      <w:r>
        <w:rPr>
          <w:rFonts w:hint="eastAsia" w:ascii="CESI仿宋-GB2312" w:hAnsi="CESI仿宋-GB2312" w:eastAsia="CESI仿宋-GB2312" w:cs="CESI仿宋-GB2312"/>
          <w:kern w:val="0"/>
          <w:sz w:val="32"/>
          <w:szCs w:val="32"/>
        </w:rPr>
        <w:t>区县（自治县）人民政府及其交通主管部门应当加强组织协调、业务指导、执法监督，建立健全行政处罚协调配合机制，完善评议、考核制度。</w:t>
      </w:r>
    </w:p>
    <w:p>
      <w:pPr>
        <w:keepNext w:val="0"/>
        <w:pageBreakBefore w:val="0"/>
        <w:kinsoku/>
        <w:wordWrap/>
        <w:overflowPunct/>
        <w:topLinePunct w:val="0"/>
        <w:autoSpaceDE/>
        <w:bidi w:val="0"/>
        <w:adjustRightInd w:val="0"/>
        <w:snapToGrid w:val="0"/>
        <w:spacing w:line="594" w:lineRule="exact"/>
        <w:jc w:val="center"/>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jc w:val="center"/>
        <w:rPr>
          <w:rFonts w:hint="eastAsia" w:ascii="黑体" w:hAnsi="黑体" w:eastAsia="黑体" w:cs="宋体"/>
          <w:color w:val="000000"/>
          <w:sz w:val="32"/>
          <w:szCs w:val="32"/>
          <w:lang w:eastAsia="zh-CN"/>
        </w:rPr>
      </w:pPr>
      <w:r>
        <w:rPr>
          <w:rFonts w:hint="eastAsia" w:ascii="黑体" w:hAnsi="黑体" w:eastAsia="黑体" w:cs="宋体"/>
          <w:color w:val="000000"/>
          <w:sz w:val="32"/>
          <w:szCs w:val="32"/>
          <w:lang w:eastAsia="zh-CN"/>
        </w:rPr>
        <w:t>第七章  附    则</w:t>
      </w:r>
    </w:p>
    <w:p>
      <w:pPr>
        <w:keepNext w:val="0"/>
        <w:pageBreakBefore w:val="0"/>
        <w:kinsoku/>
        <w:wordWrap/>
        <w:overflowPunct/>
        <w:topLinePunct w:val="0"/>
        <w:autoSpaceDE/>
        <w:bidi w:val="0"/>
        <w:adjustRightInd w:val="0"/>
        <w:snapToGrid w:val="0"/>
        <w:spacing w:line="594" w:lineRule="exact"/>
        <w:ind w:firstLine="482"/>
        <w:rPr>
          <w:rFonts w:hint="eastAsia" w:ascii="CESI仿宋-GB2312" w:hAnsi="CESI仿宋-GB2312" w:eastAsia="CESI仿宋-GB2312" w:cs="CESI仿宋-GB2312"/>
          <w:sz w:val="32"/>
          <w:szCs w:val="32"/>
        </w:rPr>
      </w:pP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黑体" w:hAnsi="黑体" w:eastAsia="黑体" w:cs="宋体"/>
          <w:color w:val="000000"/>
          <w:sz w:val="32"/>
          <w:szCs w:val="32"/>
          <w:lang w:eastAsia="zh-CN"/>
        </w:rPr>
        <w:t>第九十四条</w:t>
      </w:r>
      <w:r>
        <w:rPr>
          <w:rFonts w:hint="eastAsia" w:ascii="CESI仿宋-GB2312" w:hAnsi="CESI仿宋-GB2312" w:eastAsia="CESI仿宋-GB2312" w:cs="CESI仿宋-GB2312"/>
          <w:kern w:val="0"/>
          <w:sz w:val="32"/>
          <w:szCs w:val="32"/>
        </w:rPr>
        <w:t xml:space="preserve">  本条例中下列用语的含义：</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（一）道路运输经营，是指以营利为目的，利用客运、货运车辆为社会公众提供道路运输服务的行为。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（二）</w:t>
      </w:r>
      <w:r>
        <w:rPr>
          <w:rFonts w:hint="eastAsia" w:ascii="CESI仿宋-GB2312" w:hAnsi="CESI仿宋-GB2312" w:eastAsia="CESI仿宋-GB2312" w:cs="CESI仿宋-GB2312"/>
          <w:kern w:val="0"/>
          <w:sz w:val="32"/>
          <w:szCs w:val="32"/>
          <w:lang w:val="zh-CN"/>
        </w:rPr>
        <w:t>定制客运，是指已经取得道路客运班线经营许可的经营者依托电子商务平台发布道路客运班线起讫地等信息、开展线上售票，按照旅客需求灵活确定发车时间、上下旅客地点并提供运输服务的班车客运运营方式。</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kern w:val="0"/>
          <w:sz w:val="32"/>
          <w:szCs w:val="32"/>
        </w:rPr>
        <w:t>（三）农村客运，是指区县（自治县）境内或者毗邻区县（自治县）间运营线路属于城区至乡镇、城区至行政村、乡镇至乡镇、乡镇至行政村以及行政村之间的班车客运。以上乡镇不含区县（自治县）人民政府所在地的镇及街道。</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kern w:val="0"/>
          <w:sz w:val="32"/>
          <w:szCs w:val="32"/>
        </w:rPr>
        <w:t>（四）出租汽</w:t>
      </w:r>
      <w:r>
        <w:rPr>
          <w:rFonts w:hint="eastAsia" w:ascii="CESI仿宋-GB2312" w:hAnsi="CESI仿宋-GB2312" w:eastAsia="CESI仿宋-GB2312" w:cs="CESI仿宋-GB2312"/>
          <w:sz w:val="32"/>
          <w:szCs w:val="32"/>
        </w:rPr>
        <w:t>车客运经营，是指按照乘客意愿，用七座以下乘用车提供客运服务，并按照行驶里程和时间计费的经营活动。出租汽车客运经营包括巡游出租汽车客运经营、网络预约出租汽车客运经营。</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（五）巡游出租汽车客运经营，是指以七座以下乘用车和驾驶劳务为乘客提供出行服务，喷涂、安装出租汽车标识，可在道路上巡游揽客、站点候客，并按照乘客意愿行驶，根据行驶里程和时间计费的经营活动。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（六）网络预约出租汽车客运经营，是指以互联网技术为依托构建服务平台，整合供需信息，使用符合条件的车辆和驾驶员，提供非巡游的预约出租汽车服务的经营活动。</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（七）网络预约出租汽车客运经营者（网络预约出租汽车平台公司），是指构建网络服务平台，从事网络预约出租汽车客运经营的营利法人。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（八）私人小客车合乘（也称为拼车、顺风车），是由合乘服务提供者事先发布出行信息，出行线路相同的人选择乘坐合乘服务提供者的小客车、分摊部分出行成本或者免费互助的共享出行方式。</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kern w:val="0"/>
          <w:sz w:val="32"/>
          <w:szCs w:val="32"/>
        </w:rPr>
      </w:pPr>
      <w:r>
        <w:rPr>
          <w:rFonts w:hint="eastAsia" w:ascii="CESI仿宋-GB2312" w:hAnsi="CESI仿宋-GB2312" w:eastAsia="CESI仿宋-GB2312" w:cs="CESI仿宋-GB2312"/>
          <w:sz w:val="32"/>
          <w:szCs w:val="32"/>
        </w:rPr>
        <w:t>（九）汽车租赁，是指租赁经营者在约定时间内，将租赁汽车交付承租人使用，收取租赁费用，且不提供驾驶劳务的经</w:t>
      </w:r>
      <w:r>
        <w:rPr>
          <w:rFonts w:hint="eastAsia" w:ascii="CESI仿宋-GB2312" w:hAnsi="CESI仿宋-GB2312" w:eastAsia="CESI仿宋-GB2312" w:cs="CESI仿宋-GB2312"/>
          <w:kern w:val="0"/>
          <w:sz w:val="32"/>
          <w:szCs w:val="32"/>
        </w:rPr>
        <w:t>营行为。</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CESI仿宋-GB2312" w:hAnsi="CESI仿宋-GB2312" w:eastAsia="CESI仿宋-GB2312" w:cs="CESI仿宋-GB2312"/>
          <w:kern w:val="0"/>
          <w:sz w:val="32"/>
          <w:szCs w:val="32"/>
        </w:rPr>
        <w:t>（十）中心城区是指渝中区、大渡口区、江北区、沙坪坝区、九龙坡区、南岸区、北碚区、渝北区、巴南区，以及市人民政府确定的其他区域。</w:t>
      </w:r>
    </w:p>
    <w:p>
      <w:pPr>
        <w:keepNext w:val="0"/>
        <w:pageBreakBefore w:val="0"/>
        <w:kinsoku/>
        <w:wordWrap/>
        <w:overflowPunct/>
        <w:topLinePunct w:val="0"/>
        <w:autoSpaceDE/>
        <w:bidi w:val="0"/>
        <w:adjustRightInd w:val="0"/>
        <w:snapToGrid w:val="0"/>
        <w:spacing w:line="594" w:lineRule="exact"/>
        <w:ind w:firstLine="640" w:firstLineChars="200"/>
        <w:rPr>
          <w:rFonts w:hint="eastAsia" w:ascii="CESI仿宋-GB2312" w:hAnsi="CESI仿宋-GB2312" w:eastAsia="CESI仿宋-GB2312" w:cs="CESI仿宋-GB2312"/>
          <w:color w:val="000000"/>
          <w:sz w:val="32"/>
          <w:szCs w:val="32"/>
        </w:rPr>
      </w:pPr>
      <w:r>
        <w:rPr>
          <w:rFonts w:hint="eastAsia" w:ascii="黑体" w:hAnsi="黑体" w:eastAsia="黑体" w:cs="宋体"/>
          <w:color w:val="000000"/>
          <w:sz w:val="32"/>
          <w:szCs w:val="32"/>
          <w:lang w:eastAsia="zh-CN"/>
        </w:rPr>
        <w:t>第九十五条</w:t>
      </w:r>
      <w:r>
        <w:rPr>
          <w:rFonts w:hint="eastAsia" w:ascii="CESI仿宋-GB2312" w:hAnsi="CESI仿宋-GB2312" w:eastAsia="CESI仿宋-GB2312" w:cs="CESI仿宋-GB2312"/>
          <w:spacing w:val="2"/>
          <w:sz w:val="32"/>
          <w:szCs w:val="32"/>
        </w:rPr>
        <w:t xml:space="preserve"> </w:t>
      </w:r>
      <w:r>
        <w:rPr>
          <w:rFonts w:hint="eastAsia" w:ascii="CESI仿宋-GB2312" w:hAnsi="CESI仿宋-GB2312" w:eastAsia="CESI仿宋-GB2312" w:cs="CESI仿宋-GB2312"/>
          <w:sz w:val="32"/>
          <w:szCs w:val="32"/>
        </w:rPr>
        <w:t xml:space="preserve"> 公共汽车客运的经营和管理按照有关规定执行。</w:t>
      </w:r>
    </w:p>
    <w:p>
      <w:pPr>
        <w:keepNext w:val="0"/>
        <w:pageBreakBefore w:val="0"/>
        <w:kinsoku/>
        <w:wordWrap/>
        <w:overflowPunct/>
        <w:topLinePunct w:val="0"/>
        <w:autoSpaceDE/>
        <w:bidi w:val="0"/>
        <w:adjustRightInd w:val="0"/>
        <w:snapToGrid w:val="0"/>
        <w:spacing w:line="594" w:lineRule="exact"/>
        <w:ind w:firstLine="640" w:firstLineChars="200"/>
        <w:rPr>
          <w:rFonts w:eastAsia="仿宋_GB2312"/>
          <w:sz w:val="32"/>
          <w:szCs w:val="32"/>
        </w:rPr>
      </w:pPr>
      <w:r>
        <w:rPr>
          <w:rFonts w:hint="eastAsia" w:ascii="黑体" w:hAnsi="黑体" w:eastAsia="黑体" w:cs="宋体"/>
          <w:color w:val="000000"/>
          <w:sz w:val="32"/>
          <w:szCs w:val="32"/>
          <w:lang w:eastAsia="zh-CN"/>
        </w:rPr>
        <w:t>第九十六条</w:t>
      </w:r>
      <w:r>
        <w:rPr>
          <w:rFonts w:hint="eastAsia" w:ascii="CESI仿宋-GB2312" w:hAnsi="CESI仿宋-GB2312" w:eastAsia="CESI仿宋-GB2312" w:cs="CESI仿宋-GB2312"/>
          <w:sz w:val="32"/>
          <w:szCs w:val="32"/>
        </w:rPr>
        <w:t>　本条例自</w:t>
      </w:r>
      <w:r>
        <w:rPr>
          <w:rFonts w:hint="eastAsia" w:ascii="Times New Roman" w:hAnsi="Times New Roman" w:eastAsia="CESI仿宋-GB2312" w:cs="CESI仿宋-GB2312"/>
          <w:sz w:val="32"/>
          <w:szCs w:val="32"/>
          <w:lang w:val="en-US" w:eastAsia="zh-CN"/>
        </w:rPr>
        <w:t>2022</w:t>
      </w:r>
      <w:r>
        <w:rPr>
          <w:rFonts w:hint="eastAsia" w:ascii="CESI仿宋-GB2312" w:hAnsi="CESI仿宋-GB2312" w:eastAsia="CESI仿宋-GB2312" w:cs="CESI仿宋-GB2312"/>
          <w:sz w:val="32"/>
          <w:szCs w:val="32"/>
        </w:rPr>
        <w:t>年</w:t>
      </w:r>
      <w:r>
        <w:rPr>
          <w:rFonts w:hint="eastAsia" w:ascii="Times New Roman" w:hAnsi="Times New Roman" w:eastAsia="CESI仿宋-GB2312" w:cs="CESI仿宋-GB2312"/>
          <w:sz w:val="32"/>
          <w:szCs w:val="32"/>
          <w:lang w:val="en-US" w:eastAsia="zh-CN"/>
        </w:rPr>
        <w:t>1</w:t>
      </w:r>
      <w:r>
        <w:rPr>
          <w:rFonts w:hint="eastAsia" w:ascii="CESI仿宋-GB2312" w:hAnsi="CESI仿宋-GB2312" w:eastAsia="CESI仿宋-GB2312" w:cs="CESI仿宋-GB2312"/>
          <w:sz w:val="32"/>
          <w:szCs w:val="32"/>
        </w:rPr>
        <w:t>月</w:t>
      </w:r>
      <w:r>
        <w:rPr>
          <w:rFonts w:hint="eastAsia" w:ascii="Times New Roman" w:hAnsi="Times New Roman" w:eastAsia="CESI仿宋-GB2312" w:cs="CESI仿宋-GB2312"/>
          <w:sz w:val="32"/>
          <w:szCs w:val="32"/>
          <w:lang w:val="en-US" w:eastAsia="zh-CN"/>
        </w:rPr>
        <w:t>1</w:t>
      </w:r>
      <w:r>
        <w:rPr>
          <w:rFonts w:hint="eastAsia" w:ascii="CESI仿宋-GB2312" w:hAnsi="CESI仿宋-GB2312" w:eastAsia="CESI仿宋-GB2312" w:cs="CESI仿宋-GB2312"/>
          <w:sz w:val="32"/>
          <w:szCs w:val="32"/>
        </w:rPr>
        <w:t>日起施行。</w:t>
      </w:r>
      <w:bookmarkStart w:id="0" w:name="_GoBack"/>
      <w:bookmarkEnd w:id="0"/>
    </w:p>
    <w:sectPr>
      <w:footerReference r:id="rId3" w:type="default"/>
      <w:footerReference r:id="rId4" w:type="even"/>
      <w:pgSz w:w="11906" w:h="16838"/>
      <w:pgMar w:top="1984" w:right="1446" w:bottom="1644" w:left="1446" w:header="851" w:footer="1134"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黑体">
    <w:altName w:val="方正黑体_GBK"/>
    <w:panose1 w:val="02010609060101010101"/>
    <w:charset w:val="00"/>
    <w:family w:val="auto"/>
    <w:pitch w:val="default"/>
    <w:sig w:usb0="800002BF" w:usb1="38CF7CFA" w:usb2="00000016" w:usb3="00000000" w:csb0="00040001" w:csb1="00000000"/>
  </w:font>
  <w:font w:name="Helvetica">
    <w:altName w:val="DejaVu Sans"/>
    <w:panose1 w:val="020B0604020202020204"/>
    <w:charset w:val="00"/>
    <w:family w:val="swiss"/>
    <w:pitch w:val="default"/>
    <w:sig w:usb0="00000000" w:usb1="00000000" w:usb2="00000009" w:usb3="00000000" w:csb0="000001FF" w:csb1="00000000"/>
  </w:font>
  <w:font w:name="仿宋">
    <w:altName w:val="方正仿宋_GB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libri Light">
    <w:altName w:val="DejaVu Sans"/>
    <w:panose1 w:val="020F0302020204030204"/>
    <w:charset w:val="00"/>
    <w:family w:val="swiss"/>
    <w:pitch w:val="default"/>
    <w:sig w:usb0="A00002EF" w:usb1="4000207B" w:usb2="00000000" w:usb3="00000000" w:csb0="2000019F" w:csb1="00000000"/>
  </w:font>
  <w:font w:name="微软雅黑">
    <w:altName w:val="方正黑体_GBK"/>
    <w:panose1 w:val="020B0503020204020204"/>
    <w:charset w:val="00"/>
    <w:family w:val="swiss"/>
    <w:pitch w:val="default"/>
    <w:sig w:usb0="80000287" w:usb1="280F3C52" w:usb2="00000016" w:usb3="00000000" w:csb0="0004001F" w:csb1="00000000"/>
  </w:font>
  <w:font w:name="仿宋_GB2312">
    <w:altName w:val="方正仿宋_GBK"/>
    <w:panose1 w:val="02010609030101010101"/>
    <w:charset w:val="00"/>
    <w:family w:val="modern"/>
    <w:pitch w:val="default"/>
    <w:sig w:usb0="00000001" w:usb1="080E0000" w:usb2="00000000" w:usb3="00000000" w:csb0="00040000" w:csb1="00000000"/>
  </w:font>
  <w:font w:name="Verdana">
    <w:altName w:val="DejaVu Sans"/>
    <w:panose1 w:val="020B0604030504040204"/>
    <w:charset w:val="00"/>
    <w:family w:val="swiss"/>
    <w:pitch w:val="default"/>
    <w:sig w:usb0="A10006FF" w:usb1="4000205B" w:usb2="00000010" w:usb3="00000000" w:csb0="2000019F" w:csb1="00000000"/>
  </w:font>
  <w:font w:name="Arial">
    <w:altName w:val="Times New Roman"/>
    <w:panose1 w:val="020B0604020202020204"/>
    <w:charset w:val="00"/>
    <w:family w:val="swiss"/>
    <w:pitch w:val="default"/>
    <w:sig w:usb0="E0002AFF" w:usb1="C0007843" w:usb2="00000009" w:usb3="00000000" w:csb0="400001FF" w:csb1="FFFF0000"/>
  </w:font>
  <w:font w:name="方正仿宋_GBK">
    <w:panose1 w:val="02000000000000000000"/>
    <w:charset w:val="86"/>
    <w:family w:val="script"/>
    <w:pitch w:val="default"/>
    <w:sig w:usb0="00000001" w:usb1="0800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00"/>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黑体_GBK">
    <w:panose1 w:val="02000000000000000000"/>
    <w:charset w:val="86"/>
    <w:family w:val="auto"/>
    <w:pitch w:val="default"/>
    <w:sig w:usb0="00000001" w:usb1="08000000" w:usb2="00000000" w:usb3="00000000" w:csb0="00040000" w:csb1="00000000"/>
  </w:font>
  <w:font w:name="CESI仿宋-GB2312">
    <w:panose1 w:val="02000500000000000000"/>
    <w:charset w:val="86"/>
    <w:family w:val="auto"/>
    <w:pitch w:val="default"/>
    <w:sig w:usb0="800002AF" w:usb1="084F6CF8" w:usb2="00000010" w:usb3="00000000" w:csb0="0004000F" w:csb1="00000000"/>
  </w:font>
  <w:font w:name="CESI楷体-GB2312">
    <w:panose1 w:val="02000500000000000000"/>
    <w:charset w:val="86"/>
    <w:family w:val="auto"/>
    <w:pitch w:val="default"/>
    <w:sig w:usb0="800002BF" w:usb1="184F6CF8" w:usb2="00000012" w:usb3="00000000" w:csb0="0004000F" w:csb1="00000000"/>
  </w:font>
  <w:font w:name="方正楷体_GBK">
    <w:panose1 w:val="02000000000000000000"/>
    <w:charset w:val="86"/>
    <w:family w:val="script"/>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方正黑体_GB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cs="Calibri"/>
        <w:sz w:val="18"/>
        <w:szCs w:val="18"/>
      </w:rPr>
    </w:pPr>
    <w:r>
      <w:rPr>
        <w:rFonts w:hint="eastAsia" w:ascii="宋体" w:hAnsi="宋体"/>
        <w:sz w:val="28"/>
        <w:szCs w:val="28"/>
      </w:rPr>
      <w:t xml:space="preserve">                                                </w:t>
    </w:r>
    <w:r>
      <w:rPr>
        <w:rFonts w:ascii="宋体" w:hAnsi="宋体" w:cs="Calibri"/>
        <w:sz w:val="28"/>
        <w:szCs w:val="28"/>
      </w:rPr>
      <w:t xml:space="preserve">— </w:t>
    </w:r>
    <w:r>
      <w:rPr>
        <w:rFonts w:ascii="宋体" w:hAnsi="宋体" w:cs="Calibri"/>
        <w:sz w:val="28"/>
        <w:szCs w:val="28"/>
      </w:rPr>
      <w:fldChar w:fldCharType="begin"/>
    </w:r>
    <w:r>
      <w:rPr>
        <w:rFonts w:ascii="宋体" w:hAnsi="宋体" w:cs="Calibri"/>
        <w:sz w:val="28"/>
        <w:szCs w:val="28"/>
      </w:rPr>
      <w:instrText xml:space="preserve">PAGE   \* MERGEFORMAT</w:instrText>
    </w:r>
    <w:r>
      <w:rPr>
        <w:rFonts w:ascii="宋体" w:hAnsi="宋体" w:cs="Calibri"/>
        <w:sz w:val="28"/>
        <w:szCs w:val="28"/>
      </w:rPr>
      <w:fldChar w:fldCharType="separate"/>
    </w:r>
    <w:r>
      <w:rPr>
        <w:rFonts w:ascii="宋体" w:hAnsi="宋体" w:cs="Calibri"/>
        <w:sz w:val="28"/>
        <w:szCs w:val="28"/>
        <w:lang w:val="zh-CN"/>
      </w:rPr>
      <w:t>15</w:t>
    </w:r>
    <w:r>
      <w:rPr>
        <w:rFonts w:ascii="宋体" w:hAnsi="宋体" w:cs="Calibri"/>
        <w:sz w:val="28"/>
        <w:szCs w:val="28"/>
      </w:rPr>
      <w:fldChar w:fldCharType="end"/>
    </w:r>
    <w:r>
      <w:rPr>
        <w:rFonts w:ascii="宋体" w:hAnsi="宋体" w:cs="Calibri"/>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宋体" w:hAnsi="宋体"/>
        <w:sz w:val="18"/>
        <w:szCs w:val="1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Times New Roman" w:hAnsi="Times New Roman"/>
        <w:sz w:val="28"/>
        <w:szCs w:val="28"/>
        <w:lang w:val="zh-CN"/>
      </w:rPr>
      <w:t>16</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07"/>
    <w:rsid w:val="00017253"/>
    <w:rsid w:val="00021D1C"/>
    <w:rsid w:val="00031A1A"/>
    <w:rsid w:val="000524B9"/>
    <w:rsid w:val="00057303"/>
    <w:rsid w:val="00061A57"/>
    <w:rsid w:val="00065297"/>
    <w:rsid w:val="00076EA0"/>
    <w:rsid w:val="00093719"/>
    <w:rsid w:val="000A363E"/>
    <w:rsid w:val="000B1F65"/>
    <w:rsid w:val="000C5727"/>
    <w:rsid w:val="000E24FB"/>
    <w:rsid w:val="000F0242"/>
    <w:rsid w:val="00104C7B"/>
    <w:rsid w:val="00141069"/>
    <w:rsid w:val="0016644E"/>
    <w:rsid w:val="00183625"/>
    <w:rsid w:val="001918D9"/>
    <w:rsid w:val="00196787"/>
    <w:rsid w:val="001B7E32"/>
    <w:rsid w:val="001C1B57"/>
    <w:rsid w:val="001C768A"/>
    <w:rsid w:val="001D7D31"/>
    <w:rsid w:val="001E2538"/>
    <w:rsid w:val="001F31AC"/>
    <w:rsid w:val="002019D3"/>
    <w:rsid w:val="00202F24"/>
    <w:rsid w:val="00214232"/>
    <w:rsid w:val="0022212B"/>
    <w:rsid w:val="0025256B"/>
    <w:rsid w:val="00267154"/>
    <w:rsid w:val="00273007"/>
    <w:rsid w:val="002835EE"/>
    <w:rsid w:val="00290E6B"/>
    <w:rsid w:val="00294592"/>
    <w:rsid w:val="002A4D93"/>
    <w:rsid w:val="002B165C"/>
    <w:rsid w:val="002C2FAA"/>
    <w:rsid w:val="00307BE0"/>
    <w:rsid w:val="00365EC6"/>
    <w:rsid w:val="00381EE6"/>
    <w:rsid w:val="00384375"/>
    <w:rsid w:val="0039652B"/>
    <w:rsid w:val="004123B4"/>
    <w:rsid w:val="00412C97"/>
    <w:rsid w:val="00435887"/>
    <w:rsid w:val="00436A53"/>
    <w:rsid w:val="00440096"/>
    <w:rsid w:val="0044407E"/>
    <w:rsid w:val="00451AB0"/>
    <w:rsid w:val="00493102"/>
    <w:rsid w:val="004A3214"/>
    <w:rsid w:val="004A5034"/>
    <w:rsid w:val="004A60A0"/>
    <w:rsid w:val="004B1908"/>
    <w:rsid w:val="004C0A0C"/>
    <w:rsid w:val="004D041C"/>
    <w:rsid w:val="004D5CBE"/>
    <w:rsid w:val="00504963"/>
    <w:rsid w:val="005152E3"/>
    <w:rsid w:val="00561DCF"/>
    <w:rsid w:val="00567B22"/>
    <w:rsid w:val="00585BD7"/>
    <w:rsid w:val="005A4472"/>
    <w:rsid w:val="005C0EFF"/>
    <w:rsid w:val="005D1267"/>
    <w:rsid w:val="005D4926"/>
    <w:rsid w:val="006525F4"/>
    <w:rsid w:val="00655848"/>
    <w:rsid w:val="00657FC8"/>
    <w:rsid w:val="00677E4B"/>
    <w:rsid w:val="00682D5A"/>
    <w:rsid w:val="006860D3"/>
    <w:rsid w:val="006861B2"/>
    <w:rsid w:val="00696CE2"/>
    <w:rsid w:val="006B31D9"/>
    <w:rsid w:val="006C4D82"/>
    <w:rsid w:val="006E2AA0"/>
    <w:rsid w:val="006E2F03"/>
    <w:rsid w:val="006E5298"/>
    <w:rsid w:val="00733369"/>
    <w:rsid w:val="007439E3"/>
    <w:rsid w:val="00783CEF"/>
    <w:rsid w:val="00792B7E"/>
    <w:rsid w:val="007B1FB6"/>
    <w:rsid w:val="007B27D8"/>
    <w:rsid w:val="007B42D9"/>
    <w:rsid w:val="007B6A12"/>
    <w:rsid w:val="007C1220"/>
    <w:rsid w:val="007D1CB6"/>
    <w:rsid w:val="007D2E2D"/>
    <w:rsid w:val="007D5F83"/>
    <w:rsid w:val="007F1C3A"/>
    <w:rsid w:val="00813F87"/>
    <w:rsid w:val="00820E96"/>
    <w:rsid w:val="0082164A"/>
    <w:rsid w:val="00834C8A"/>
    <w:rsid w:val="00834D50"/>
    <w:rsid w:val="008563F2"/>
    <w:rsid w:val="00856AEB"/>
    <w:rsid w:val="00865C9B"/>
    <w:rsid w:val="00883D9E"/>
    <w:rsid w:val="008978D0"/>
    <w:rsid w:val="008A17B9"/>
    <w:rsid w:val="008C01D6"/>
    <w:rsid w:val="00926578"/>
    <w:rsid w:val="00935814"/>
    <w:rsid w:val="00982311"/>
    <w:rsid w:val="00992504"/>
    <w:rsid w:val="009A4BCF"/>
    <w:rsid w:val="009D1023"/>
    <w:rsid w:val="009D32AB"/>
    <w:rsid w:val="009F1A37"/>
    <w:rsid w:val="009F6BB2"/>
    <w:rsid w:val="00A103EE"/>
    <w:rsid w:val="00A17653"/>
    <w:rsid w:val="00A23181"/>
    <w:rsid w:val="00A65464"/>
    <w:rsid w:val="00A928A9"/>
    <w:rsid w:val="00AB2034"/>
    <w:rsid w:val="00AD7140"/>
    <w:rsid w:val="00AD7A56"/>
    <w:rsid w:val="00AE7835"/>
    <w:rsid w:val="00AF2CB4"/>
    <w:rsid w:val="00B112BE"/>
    <w:rsid w:val="00B140D4"/>
    <w:rsid w:val="00B228B0"/>
    <w:rsid w:val="00B3389E"/>
    <w:rsid w:val="00B42FB1"/>
    <w:rsid w:val="00B433B8"/>
    <w:rsid w:val="00B764AC"/>
    <w:rsid w:val="00B848CD"/>
    <w:rsid w:val="00B85E19"/>
    <w:rsid w:val="00B87A33"/>
    <w:rsid w:val="00B93BB5"/>
    <w:rsid w:val="00BA0E46"/>
    <w:rsid w:val="00BA1EBE"/>
    <w:rsid w:val="00BC0BF7"/>
    <w:rsid w:val="00BC772A"/>
    <w:rsid w:val="00BD6AC4"/>
    <w:rsid w:val="00BF251E"/>
    <w:rsid w:val="00C24D8C"/>
    <w:rsid w:val="00C342F5"/>
    <w:rsid w:val="00C435B3"/>
    <w:rsid w:val="00C876E3"/>
    <w:rsid w:val="00C96632"/>
    <w:rsid w:val="00CA6440"/>
    <w:rsid w:val="00CC208D"/>
    <w:rsid w:val="00CE01FD"/>
    <w:rsid w:val="00CE475D"/>
    <w:rsid w:val="00CF5835"/>
    <w:rsid w:val="00D01CE2"/>
    <w:rsid w:val="00D12D47"/>
    <w:rsid w:val="00D45137"/>
    <w:rsid w:val="00D865D4"/>
    <w:rsid w:val="00DB56B6"/>
    <w:rsid w:val="00E03033"/>
    <w:rsid w:val="00E040D2"/>
    <w:rsid w:val="00E113B6"/>
    <w:rsid w:val="00E220A1"/>
    <w:rsid w:val="00E24405"/>
    <w:rsid w:val="00E66826"/>
    <w:rsid w:val="00E83E82"/>
    <w:rsid w:val="00EC5F3B"/>
    <w:rsid w:val="00F235AA"/>
    <w:rsid w:val="00F32B56"/>
    <w:rsid w:val="00F36E23"/>
    <w:rsid w:val="00F3724F"/>
    <w:rsid w:val="00F40D43"/>
    <w:rsid w:val="00F7494B"/>
    <w:rsid w:val="00F831F8"/>
    <w:rsid w:val="00FB6413"/>
    <w:rsid w:val="00FC64C7"/>
    <w:rsid w:val="00FF39E1"/>
    <w:rsid w:val="46810D36"/>
    <w:rsid w:val="4A77095F"/>
    <w:rsid w:val="57BFEB46"/>
    <w:rsid w:val="7BFB83A6"/>
    <w:rsid w:val="7EF9FE93"/>
    <w:rsid w:val="7F9B8198"/>
    <w:rsid w:val="9FE73D8F"/>
    <w:rsid w:val="9FFFC47A"/>
    <w:rsid w:val="AFD38EEC"/>
    <w:rsid w:val="B73FD339"/>
    <w:rsid w:val="BFF22657"/>
    <w:rsid w:val="DFBCA756"/>
    <w:rsid w:val="DFFBBC68"/>
    <w:rsid w:val="EDFE85FF"/>
    <w:rsid w:val="EFFF2535"/>
    <w:rsid w:val="F7FEC734"/>
    <w:rsid w:val="FFFCCA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99" w:semiHidden="0" w:name="Document Map"/>
    <w:lsdException w:qFormat="1"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qFormat="1" w:unhideWhenUsed="0" w:uiPriority="99"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next w:val="2"/>
    <w:qFormat/>
    <w:uiPriority w:val="0"/>
    <w:pPr>
      <w:widowControl w:val="0"/>
      <w:jc w:val="both"/>
    </w:pPr>
    <w:rPr>
      <w:rFonts w:ascii="Times New Roman" w:hAnsi="Times New Roman"/>
      <w:kern w:val="2"/>
      <w:sz w:val="21"/>
      <w:lang w:val="en-US" w:eastAsia="zh-CN" w:bidi="ar-SA"/>
    </w:rPr>
  </w:style>
  <w:style w:type="paragraph" w:styleId="4">
    <w:name w:val="heading 1"/>
    <w:basedOn w:val="1"/>
    <w:next w:val="1"/>
    <w:link w:val="22"/>
    <w:qFormat/>
    <w:uiPriority w:val="0"/>
    <w:pPr>
      <w:keepNext/>
      <w:keepLines/>
      <w:spacing w:before="340" w:after="330" w:line="576" w:lineRule="auto"/>
      <w:outlineLvl w:val="0"/>
    </w:pPr>
    <w:rPr>
      <w:rFonts w:ascii="Calibri" w:hAnsi="Calibri" w:cs="黑体"/>
      <w:b/>
      <w:kern w:val="44"/>
      <w:sz w:val="44"/>
      <w:szCs w:val="24"/>
    </w:rPr>
  </w:style>
  <w:style w:type="character" w:default="1" w:styleId="17">
    <w:name w:val="Default Paragraph Font"/>
    <w:unhideWhenUsed/>
    <w:uiPriority w:val="1"/>
  </w:style>
  <w:style w:type="table" w:default="1" w:styleId="15">
    <w:name w:val="Normal Table"/>
    <w:unhideWhenUsed/>
    <w:uiPriority w:val="99"/>
    <w:tblPr>
      <w:tblStyle w:val="15"/>
      <w:tblCellMar>
        <w:top w:w="0" w:type="dxa"/>
        <w:left w:w="108" w:type="dxa"/>
        <w:bottom w:w="0" w:type="dxa"/>
        <w:right w:w="108" w:type="dxa"/>
      </w:tblCellMar>
    </w:tblPr>
  </w:style>
  <w:style w:type="paragraph" w:styleId="2">
    <w:name w:val="Body Text"/>
    <w:basedOn w:val="1"/>
    <w:next w:val="3"/>
    <w:qFormat/>
    <w:uiPriority w:val="0"/>
    <w:pPr>
      <w:ind w:leftChars="100" w:rightChars="100"/>
    </w:pPr>
    <w:rPr>
      <w:rFonts w:ascii="Times New Roman" w:hAnsi="Times New Roman" w:eastAsia="宋体" w:cs="Times New Roman"/>
    </w:rPr>
  </w:style>
  <w:style w:type="paragraph" w:customStyle="1" w:styleId="3">
    <w:name w:val="默认"/>
    <w:qFormat/>
    <w:uiPriority w:val="0"/>
    <w:rPr>
      <w:rFonts w:ascii="Helvetica" w:hAnsi="Helvetica" w:eastAsia="宋体" w:cs="Helvetica"/>
      <w:color w:val="000000"/>
      <w:sz w:val="22"/>
      <w:szCs w:val="22"/>
      <w:lang w:val="en-US" w:eastAsia="zh-CN" w:bidi="ar-SA"/>
    </w:rPr>
  </w:style>
  <w:style w:type="paragraph" w:styleId="5">
    <w:name w:val="Document Map"/>
    <w:basedOn w:val="1"/>
    <w:link w:val="23"/>
    <w:unhideWhenUsed/>
    <w:uiPriority w:val="99"/>
    <w:rPr>
      <w:sz w:val="24"/>
      <w:szCs w:val="24"/>
    </w:rPr>
  </w:style>
  <w:style w:type="paragraph" w:styleId="6">
    <w:name w:val="Body Text Indent"/>
    <w:basedOn w:val="1"/>
    <w:link w:val="24"/>
    <w:semiHidden/>
    <w:qFormat/>
    <w:uiPriority w:val="0"/>
    <w:pPr>
      <w:ind w:firstLine="540"/>
    </w:pPr>
    <w:rPr>
      <w:rFonts w:ascii="仿宋" w:eastAsia="仿宋"/>
      <w:kern w:val="0"/>
      <w:sz w:val="32"/>
    </w:rPr>
  </w:style>
  <w:style w:type="paragraph" w:styleId="7">
    <w:name w:val="Plain Text"/>
    <w:basedOn w:val="1"/>
    <w:link w:val="25"/>
    <w:qFormat/>
    <w:uiPriority w:val="0"/>
    <w:rPr>
      <w:rFonts w:ascii="宋体" w:hAnsi="Courier New" w:cs="Courier New"/>
      <w:szCs w:val="21"/>
    </w:rPr>
  </w:style>
  <w:style w:type="paragraph" w:styleId="8">
    <w:name w:val="Date"/>
    <w:basedOn w:val="1"/>
    <w:next w:val="1"/>
    <w:link w:val="26"/>
    <w:unhideWhenUsed/>
    <w:uiPriority w:val="99"/>
    <w:pPr>
      <w:ind w:left="100" w:leftChars="2500"/>
    </w:pPr>
    <w:rPr>
      <w:rFonts w:ascii="Calibri" w:hAnsi="Calibri"/>
      <w:szCs w:val="22"/>
    </w:rPr>
  </w:style>
  <w:style w:type="paragraph" w:styleId="9">
    <w:name w:val="Balloon Text"/>
    <w:basedOn w:val="1"/>
    <w:link w:val="27"/>
    <w:unhideWhenUsed/>
    <w:qFormat/>
    <w:uiPriority w:val="99"/>
    <w:rPr>
      <w:sz w:val="18"/>
      <w:szCs w:val="18"/>
    </w:rPr>
  </w:style>
  <w:style w:type="paragraph" w:styleId="10">
    <w:name w:val="footer"/>
    <w:basedOn w:val="1"/>
    <w:link w:val="28"/>
    <w:unhideWhenUsed/>
    <w:qFormat/>
    <w:uiPriority w:val="99"/>
    <w:pPr>
      <w:tabs>
        <w:tab w:val="center" w:pos="4153"/>
        <w:tab w:val="right" w:pos="8306"/>
      </w:tabs>
      <w:snapToGrid w:val="0"/>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Subtitle"/>
    <w:basedOn w:val="1"/>
    <w:next w:val="1"/>
    <w:link w:val="30"/>
    <w:qFormat/>
    <w:uiPriority w:val="11"/>
    <w:pPr>
      <w:spacing w:before="240" w:after="60" w:line="312" w:lineRule="auto"/>
      <w:jc w:val="center"/>
      <w:outlineLvl w:val="1"/>
    </w:pPr>
    <w:rPr>
      <w:rFonts w:ascii="Calibri Light" w:hAnsi="Calibri Light"/>
      <w:b/>
      <w:bCs/>
      <w:kern w:val="28"/>
      <w:sz w:val="32"/>
      <w:szCs w:val="32"/>
    </w:rPr>
  </w:style>
  <w:style w:type="paragraph" w:styleId="13">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styleId="14">
    <w:name w:val="Title"/>
    <w:basedOn w:val="1"/>
    <w:next w:val="1"/>
    <w:link w:val="31"/>
    <w:qFormat/>
    <w:uiPriority w:val="10"/>
    <w:pPr>
      <w:spacing w:before="240" w:after="60"/>
      <w:jc w:val="center"/>
      <w:outlineLvl w:val="0"/>
    </w:pPr>
    <w:rPr>
      <w:rFonts w:ascii="Calibri Light" w:hAnsi="Calibri Light"/>
      <w:b/>
      <w:bCs/>
      <w:kern w:val="0"/>
      <w:sz w:val="32"/>
      <w:szCs w:val="32"/>
    </w:rPr>
  </w:style>
  <w:style w:type="table" w:styleId="16">
    <w:name w:val="Table Grid"/>
    <w:basedOn w:val="15"/>
    <w:uiPriority w:val="39"/>
    <w:rPr>
      <w:kern w:val="2"/>
      <w:sz w:val="21"/>
      <w:szCs w:val="22"/>
    </w:r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qFormat/>
    <w:uiPriority w:val="0"/>
    <w:rPr>
      <w:b/>
    </w:rPr>
  </w:style>
  <w:style w:type="character" w:styleId="19">
    <w:name w:val="page number"/>
    <w:basedOn w:val="17"/>
    <w:qFormat/>
    <w:uiPriority w:val="99"/>
  </w:style>
  <w:style w:type="character" w:styleId="20">
    <w:name w:val="FollowedHyperlink"/>
    <w:unhideWhenUsed/>
    <w:qFormat/>
    <w:uiPriority w:val="99"/>
    <w:rPr>
      <w:rFonts w:hint="eastAsia" w:ascii="宋体" w:hAnsi="宋体" w:eastAsia="宋体" w:cs="宋体"/>
      <w:color w:val="535353"/>
      <w:sz w:val="18"/>
      <w:szCs w:val="18"/>
      <w:u w:val="none"/>
    </w:rPr>
  </w:style>
  <w:style w:type="character" w:styleId="21">
    <w:name w:val="Hyperlink"/>
    <w:qFormat/>
    <w:uiPriority w:val="0"/>
    <w:rPr>
      <w:color w:val="0000FF"/>
      <w:u w:val="single"/>
    </w:rPr>
  </w:style>
  <w:style w:type="character" w:customStyle="1" w:styleId="22">
    <w:name w:val="标题 1 Char"/>
    <w:link w:val="4"/>
    <w:uiPriority w:val="0"/>
    <w:rPr>
      <w:rFonts w:cs="黑体"/>
      <w:b/>
      <w:kern w:val="44"/>
      <w:sz w:val="44"/>
      <w:szCs w:val="24"/>
    </w:rPr>
  </w:style>
  <w:style w:type="character" w:customStyle="1" w:styleId="23">
    <w:name w:val="文档结构图 Char"/>
    <w:link w:val="5"/>
    <w:semiHidden/>
    <w:uiPriority w:val="99"/>
    <w:rPr>
      <w:rFonts w:ascii="Times New Roman" w:hAnsi="Times New Roman"/>
      <w:kern w:val="2"/>
      <w:sz w:val="24"/>
      <w:szCs w:val="24"/>
    </w:rPr>
  </w:style>
  <w:style w:type="character" w:customStyle="1" w:styleId="24">
    <w:name w:val="正文文本缩进 Char"/>
    <w:link w:val="6"/>
    <w:semiHidden/>
    <w:qFormat/>
    <w:uiPriority w:val="0"/>
    <w:rPr>
      <w:rFonts w:ascii="仿宋" w:hAnsi="Times New Roman" w:eastAsia="仿宋"/>
      <w:sz w:val="32"/>
    </w:rPr>
  </w:style>
  <w:style w:type="character" w:customStyle="1" w:styleId="25">
    <w:name w:val="纯文本 Char"/>
    <w:link w:val="7"/>
    <w:qFormat/>
    <w:uiPriority w:val="0"/>
    <w:rPr>
      <w:rFonts w:ascii="宋体" w:hAnsi="Courier New" w:eastAsia="宋体" w:cs="Courier New"/>
      <w:szCs w:val="21"/>
    </w:rPr>
  </w:style>
  <w:style w:type="character" w:customStyle="1" w:styleId="26">
    <w:name w:val="日期 Char"/>
    <w:link w:val="8"/>
    <w:semiHidden/>
    <w:uiPriority w:val="99"/>
    <w:rPr>
      <w:kern w:val="2"/>
      <w:sz w:val="21"/>
      <w:szCs w:val="22"/>
    </w:rPr>
  </w:style>
  <w:style w:type="character" w:customStyle="1" w:styleId="27">
    <w:name w:val="批注框文本 Char"/>
    <w:link w:val="9"/>
    <w:qFormat/>
    <w:uiPriority w:val="99"/>
    <w:rPr>
      <w:rFonts w:ascii="Times New Roman" w:hAnsi="Times New Roman" w:eastAsia="宋体" w:cs="Times New Roman"/>
      <w:sz w:val="18"/>
      <w:szCs w:val="18"/>
    </w:rPr>
  </w:style>
  <w:style w:type="character" w:customStyle="1" w:styleId="28">
    <w:name w:val="页脚 Char"/>
    <w:link w:val="10"/>
    <w:qFormat/>
    <w:uiPriority w:val="99"/>
    <w:rPr>
      <w:rFonts w:ascii="Times New Roman" w:hAnsi="Times New Roman" w:eastAsia="宋体" w:cs="Times New Roman"/>
      <w:sz w:val="18"/>
      <w:szCs w:val="18"/>
    </w:rPr>
  </w:style>
  <w:style w:type="character" w:customStyle="1" w:styleId="29">
    <w:name w:val="页眉 Char"/>
    <w:link w:val="11"/>
    <w:qFormat/>
    <w:uiPriority w:val="99"/>
    <w:rPr>
      <w:rFonts w:ascii="Times New Roman" w:hAnsi="Times New Roman" w:eastAsia="宋体" w:cs="Times New Roman"/>
      <w:sz w:val="18"/>
      <w:szCs w:val="18"/>
    </w:rPr>
  </w:style>
  <w:style w:type="character" w:customStyle="1" w:styleId="30">
    <w:name w:val="副标题 Char"/>
    <w:link w:val="12"/>
    <w:uiPriority w:val="11"/>
    <w:rPr>
      <w:rFonts w:ascii="Calibri Light" w:hAnsi="Calibri Light"/>
      <w:b/>
      <w:bCs/>
      <w:kern w:val="28"/>
      <w:sz w:val="32"/>
      <w:szCs w:val="32"/>
    </w:rPr>
  </w:style>
  <w:style w:type="character" w:customStyle="1" w:styleId="31">
    <w:name w:val="标题 Char"/>
    <w:link w:val="14"/>
    <w:uiPriority w:val="10"/>
    <w:rPr>
      <w:rFonts w:ascii="Calibri Light" w:hAnsi="Calibri Light"/>
      <w:b/>
      <w:bCs/>
      <w:sz w:val="32"/>
      <w:szCs w:val="32"/>
    </w:rPr>
  </w:style>
  <w:style w:type="character" w:customStyle="1" w:styleId="32">
    <w:name w:val="font51"/>
    <w:uiPriority w:val="0"/>
    <w:rPr>
      <w:rFonts w:hint="eastAsia" w:ascii="微软雅黑" w:eastAsia="微软雅黑"/>
      <w:color w:val="000000"/>
      <w:sz w:val="24"/>
      <w:szCs w:val="24"/>
      <w:u w:val="none"/>
    </w:rPr>
  </w:style>
  <w:style w:type="character" w:customStyle="1" w:styleId="33">
    <w:name w:val="font321"/>
    <w:qFormat/>
    <w:uiPriority w:val="0"/>
    <w:rPr>
      <w:rFonts w:hint="default" w:ascii="仿宋_GB2312" w:eastAsia="仿宋_GB2312" w:cs="仿宋_GB2312"/>
      <w:color w:val="000000"/>
      <w:sz w:val="24"/>
      <w:szCs w:val="24"/>
      <w:u w:val="none"/>
    </w:rPr>
  </w:style>
  <w:style w:type="paragraph" w:customStyle="1" w:styleId="34">
    <w:name w:val="普通(网站)1"/>
    <w:basedOn w:val="1"/>
    <w:uiPriority w:val="0"/>
    <w:pPr>
      <w:spacing w:before="100" w:beforeAutospacing="1" w:after="100" w:afterAutospacing="1"/>
      <w:jc w:val="left"/>
    </w:pPr>
    <w:rPr>
      <w:rFonts w:ascii="Calibri" w:hAnsi="Calibri" w:cs="黑体"/>
      <w:kern w:val="0"/>
      <w:sz w:val="24"/>
      <w:szCs w:val="24"/>
    </w:rPr>
  </w:style>
  <w:style w:type="paragraph" w:customStyle="1" w:styleId="35">
    <w:name w:val="默认段落字体 Para Char Char Char Char Char Char Char Char Char Char Char Char Char"/>
    <w:basedOn w:val="1"/>
    <w:uiPriority w:val="0"/>
    <w:rPr>
      <w:rFonts w:eastAsia="仿宋_GB2312"/>
      <w:kern w:val="0"/>
      <w:sz w:val="32"/>
    </w:rPr>
  </w:style>
  <w:style w:type="paragraph" w:customStyle="1" w:styleId="36">
    <w:name w:val="Char1"/>
    <w:basedOn w:val="1"/>
    <w:uiPriority w:val="0"/>
    <w:pPr>
      <w:tabs>
        <w:tab w:val="left" w:pos="432"/>
      </w:tabs>
      <w:ind w:left="432" w:hanging="432"/>
    </w:pPr>
    <w:rPr>
      <w:kern w:val="0"/>
      <w:sz w:val="24"/>
      <w:szCs w:val="24"/>
    </w:rPr>
  </w:style>
  <w:style w:type="paragraph" w:styleId="37">
    <w:name w:val="List Paragraph"/>
    <w:basedOn w:val="1"/>
    <w:qFormat/>
    <w:uiPriority w:val="99"/>
    <w:pPr>
      <w:ind w:firstLine="420" w:firstLineChars="200"/>
    </w:pPr>
    <w:rPr>
      <w:rFonts w:ascii="Calibri" w:hAnsi="Calibri"/>
      <w:szCs w:val="22"/>
    </w:rPr>
  </w:style>
  <w:style w:type="paragraph" w:customStyle="1" w:styleId="38">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styleId="39">
    <w:name w:val=""/>
    <w:semiHidden/>
    <w:uiPriority w:val="99"/>
    <w:rPr>
      <w:kern w:val="2"/>
      <w:sz w:val="21"/>
      <w:szCs w:val="22"/>
      <w:lang w:val="en-US" w:eastAsia="zh-CN" w:bidi="ar-SA"/>
    </w:rPr>
  </w:style>
  <w:style w:type="paragraph" w:customStyle="1" w:styleId="40">
    <w:name w:val="Char1 Char Char Char"/>
    <w:basedOn w:val="1"/>
    <w:uiPriority w:val="0"/>
    <w:pPr>
      <w:widowControl/>
      <w:spacing w:after="160" w:line="240" w:lineRule="exact"/>
      <w:jc w:val="left"/>
    </w:pPr>
    <w:rPr>
      <w:rFonts w:ascii="Arial" w:hAnsi="Arial" w:eastAsia="Times New Roman" w:cs="Verdana"/>
      <w:b/>
      <w:snapToGrid/>
      <w:kern w:val="0"/>
      <w:sz w:val="24"/>
      <w:szCs w:val="24"/>
      <w:lang w:eastAsia="en-US"/>
    </w:rPr>
  </w:style>
  <w:style w:type="paragraph" w:customStyle="1" w:styleId="41">
    <w:name w:val="列出段落1"/>
    <w:basedOn w:val="1"/>
    <w:qFormat/>
    <w:uiPriority w:val="0"/>
    <w:pPr>
      <w:ind w:firstLine="420" w:firstLineChars="200"/>
    </w:pPr>
    <w:rPr>
      <w:kern w:val="0"/>
      <w:sz w:val="20"/>
    </w:rPr>
  </w:style>
  <w:style w:type="paragraph" w:customStyle="1" w:styleId="42">
    <w:name w:val="Char"/>
    <w:basedOn w:val="1"/>
    <w:qFormat/>
    <w:uiPriority w:val="0"/>
    <w:pPr>
      <w:tabs>
        <w:tab w:val="left" w:pos="432"/>
      </w:tabs>
      <w:ind w:left="432" w:hanging="432"/>
    </w:pPr>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851</Words>
  <Characters>4851</Characters>
  <Lines>40</Lines>
  <Paragraphs>11</Paragraphs>
  <TotalTime>92</TotalTime>
  <ScaleCrop>false</ScaleCrop>
  <LinksUpToDate>false</LinksUpToDate>
  <CharactersWithSpaces>5691</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2021-07-31T09:36:00Z</dcterms:created>
  <dc:creator>张露（内勤）</dc:creator>
  <cp:lastModifiedBy>guest</cp:lastModifiedBy>
  <cp:lastPrinted>2021-12-10T18:19:34Z</cp:lastPrinted>
  <dcterms:modified xsi:type="dcterms:W3CDTF">2021-12-22T10:22:39Z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