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宝鸡市地方立法条例</w:t>
      </w:r>
    </w:p>
    <w:p>
      <w:pPr>
        <w:keepNext w:val="0"/>
        <w:keepLines w:val="0"/>
        <w:pageBreakBefore w:val="0"/>
        <w:widowControl/>
        <w:kinsoku/>
        <w:wordWrap/>
        <w:overflowPunct/>
        <w:topLinePunct w:val="0"/>
        <w:autoSpaceDE/>
        <w:autoSpaceDN/>
        <w:bidi w:val="0"/>
        <w:adjustRightInd/>
        <w:snapToGrid/>
        <w:spacing w:line="580" w:lineRule="exact"/>
        <w:ind w:left="0" w:leftChars="0" w:right="43" w:rightChars="14"/>
        <w:jc w:val="center"/>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w:t>
      </w:r>
      <w:r>
        <w:rPr>
          <w:rFonts w:hint="eastAsia" w:ascii="楷体_GB2312" w:hAnsi="楷体_GB2312" w:eastAsia="楷体_GB2312" w:cs="楷体_GB2312"/>
          <w:b w:val="0"/>
          <w:bCs/>
          <w:color w:val="000000"/>
          <w:sz w:val="32"/>
          <w:szCs w:val="32"/>
        </w:rPr>
        <w:t>2016年2月21日宝鸡市第十四届人民代表大会第六次会议通过</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2016年3月25日陕西省第十二届人民代表大会常务委员会第二十五次会议批准</w:t>
      </w:r>
      <w:r>
        <w:rPr>
          <w:rFonts w:hint="eastAsia" w:ascii="楷体_GB2312" w:hAnsi="楷体_GB2312" w:eastAsia="楷体_GB2312" w:cs="楷体_GB2312"/>
          <w:b w:val="0"/>
          <w:bCs/>
          <w:color w:val="000000"/>
          <w:sz w:val="32"/>
          <w:szCs w:val="32"/>
          <w:lang w:val="zh-CN"/>
        </w:rPr>
        <w:t>）</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楷体_GB2312" w:hAnsi="楷体_GB2312" w:eastAsia="楷体_GB2312" w:cs="楷体_GB2312"/>
          <w:b w:val="0"/>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目  录</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第一章</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总则</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第二章</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市地方性法规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 xml:space="preserve"> 第一节   立法权限</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第二节   市人民代表大会立法程序</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第三节   市人民代表大会常务委员会立法程序</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rPr>
        <w:t xml:space="preserve"> </w:t>
      </w:r>
      <w:r>
        <w:rPr>
          <w:rFonts w:hint="eastAsia" w:ascii="楷体_GB2312" w:hAnsi="楷体_GB2312" w:eastAsia="楷体_GB2312" w:cs="楷体_GB2312"/>
          <w:b w:val="0"/>
          <w:bCs/>
          <w:color w:val="000000"/>
          <w:sz w:val="32"/>
          <w:szCs w:val="32"/>
          <w:lang w:val="zh-CN"/>
        </w:rPr>
        <w:t>第四节   法规解释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第五节   法规的报请批准、公布</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 xml:space="preserve">   </w:t>
      </w:r>
      <w:r>
        <w:rPr>
          <w:rFonts w:hint="eastAsia" w:ascii="楷体_GB2312" w:hAnsi="楷体_GB2312" w:eastAsia="楷体_GB2312" w:cs="楷体_GB2312"/>
          <w:b w:val="0"/>
          <w:bCs/>
          <w:color w:val="000000"/>
          <w:sz w:val="32"/>
          <w:szCs w:val="32"/>
          <w:lang w:val="en-US" w:eastAsia="zh-CN"/>
        </w:rPr>
        <w:t xml:space="preserve"> </w:t>
      </w:r>
      <w:r>
        <w:rPr>
          <w:rFonts w:hint="eastAsia" w:ascii="楷体_GB2312" w:hAnsi="楷体_GB2312" w:eastAsia="楷体_GB2312" w:cs="楷体_GB2312"/>
          <w:b w:val="0"/>
          <w:bCs/>
          <w:color w:val="000000"/>
          <w:sz w:val="32"/>
          <w:szCs w:val="32"/>
          <w:lang w:val="zh-CN"/>
        </w:rPr>
        <w:t xml:space="preserve">第六节   其他规定 </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第三章  市政府规章</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第四章  适用与备案审查</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第五章  附则</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  总  则</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为了规范地方立法活动，提高立法质量，发挥立法的引领和推动作用，保证宪法、法律、行政法规和省地方性法规的实施，根据《中华人民共和国地方各级人民代表大会和地方各级人民政府组织法》、《中华人民共和国立法法》、《陕西省地方立法条例》和有关法律，结合本市实际，制定本条例。</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市地方性法规和市政府规章的制定、修改、废止和解释，适用本条例。</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地方立法应当遵循《中华人民共和国立法法》规定的基本原则，在不同宪法、法律、行政法规和省地方性法规相抵触的前提下，从本行政区域的具体情况和实际需要出发，在法律规定的权限范围内进行。</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市地方性法规和市政府规章规范应当明确、具体，具有针对性和可执行性。对上位法已经明确规定的内容，一般不作重复性规定。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
          <w:bCs/>
          <w:color w:val="000000"/>
          <w:sz w:val="32"/>
          <w:szCs w:val="32"/>
          <w:lang w:val="zh-CN"/>
        </w:rPr>
      </w:pPr>
    </w:p>
    <w:p>
      <w:pPr>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市地方性法规</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eastAsia="宋体" w:cs="宋体"/>
          <w:b w:val="0"/>
          <w:bCs w:val="0"/>
          <w:color w:val="000000"/>
          <w:sz w:val="32"/>
          <w:szCs w:val="32"/>
          <w:lang w:val="zh-CN"/>
        </w:rPr>
        <w:t>立法权限</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市人民代表大会及其常务委员会可以对城乡建设与管理、环境保护、历史文化保护等方面的事项制定地方性法规。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jc w:val="both"/>
        <w:textAlignment w:val="auto"/>
        <w:outlineLvl w:val="9"/>
        <w:rPr>
          <w:rFonts w:hint="eastAsia" w:ascii="仿宋_GB2312" w:hAnsi="仿宋_GB2312" w:eastAsia="仿宋_GB2312" w:cs="仿宋_GB2312"/>
          <w:color w:val="000000"/>
          <w:kern w:val="2"/>
          <w:sz w:val="32"/>
          <w:szCs w:val="32"/>
          <w:lang w:val="zh-CN"/>
        </w:rPr>
      </w:pPr>
      <w:r>
        <w:rPr>
          <w:rFonts w:hint="eastAsia" w:ascii="仿宋_GB2312" w:hAnsi="仿宋_GB2312" w:eastAsia="仿宋_GB2312" w:cs="仿宋_GB2312"/>
          <w:color w:val="000000"/>
          <w:kern w:val="2"/>
          <w:sz w:val="32"/>
          <w:szCs w:val="32"/>
          <w:lang w:val="zh-CN"/>
        </w:rPr>
        <w:t>在本条前款规定的地方立法权限范围内，市人民代表大会及其常务委员会可以根据下列需要制定地方性法规：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kern w:val="2"/>
          <w:sz w:val="32"/>
          <w:szCs w:val="32"/>
          <w:lang w:val="zh-CN"/>
        </w:rPr>
      </w:pPr>
      <w:r>
        <w:rPr>
          <w:rFonts w:hint="eastAsia" w:ascii="仿宋_GB2312" w:hAnsi="仿宋_GB2312" w:eastAsia="仿宋_GB2312" w:cs="仿宋_GB2312"/>
          <w:color w:val="000000"/>
          <w:kern w:val="2"/>
          <w:sz w:val="32"/>
          <w:szCs w:val="32"/>
          <w:lang w:val="zh-CN"/>
        </w:rPr>
        <w:t>（一）为执行相关法律、行政法规和本省地方性法规的规定，需要根据本市的实际情况作具体规定的事项；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jc w:val="both"/>
        <w:textAlignment w:val="auto"/>
        <w:outlineLvl w:val="9"/>
        <w:rPr>
          <w:rFonts w:hint="eastAsia" w:ascii="仿宋_GB2312" w:hAnsi="仿宋_GB2312" w:eastAsia="仿宋_GB2312" w:cs="仿宋_GB2312"/>
          <w:color w:val="000000"/>
          <w:kern w:val="2"/>
          <w:sz w:val="32"/>
          <w:szCs w:val="32"/>
          <w:lang w:val="zh-CN"/>
        </w:rPr>
      </w:pPr>
      <w:r>
        <w:rPr>
          <w:rFonts w:hint="eastAsia" w:ascii="仿宋_GB2312" w:hAnsi="仿宋_GB2312" w:eastAsia="仿宋_GB2312" w:cs="仿宋_GB2312"/>
          <w:color w:val="000000"/>
          <w:kern w:val="2"/>
          <w:sz w:val="32"/>
          <w:szCs w:val="32"/>
          <w:lang w:val="zh-CN"/>
        </w:rPr>
        <w:t>（二）国家、本省尚未制定相关的法律、法规，需要根据本市的实际情况，先行制定地方性法规的事项；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kern w:val="2"/>
          <w:sz w:val="32"/>
          <w:szCs w:val="32"/>
          <w:lang w:val="zh-CN"/>
        </w:rPr>
      </w:pPr>
      <w:r>
        <w:rPr>
          <w:rFonts w:hint="eastAsia" w:ascii="仿宋_GB2312" w:hAnsi="仿宋_GB2312" w:eastAsia="仿宋_GB2312" w:cs="仿宋_GB2312"/>
          <w:color w:val="000000"/>
          <w:kern w:val="2"/>
          <w:sz w:val="32"/>
          <w:szCs w:val="32"/>
          <w:lang w:val="zh-CN"/>
        </w:rPr>
        <w:t>（三）属于地方性事务需要制定地方性法规的事项。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kern w:val="2"/>
          <w:sz w:val="32"/>
          <w:szCs w:val="32"/>
          <w:lang w:val="zh-CN"/>
        </w:rPr>
      </w:pPr>
      <w:r>
        <w:rPr>
          <w:rFonts w:hint="eastAsia" w:ascii="仿宋_GB2312" w:hAnsi="仿宋_GB2312" w:eastAsia="仿宋_GB2312" w:cs="仿宋_GB2312"/>
          <w:color w:val="000000"/>
          <w:sz w:val="32"/>
          <w:szCs w:val="32"/>
          <w:lang w:val="zh-CN"/>
        </w:rPr>
        <w:t>法律对设区的市制定地方性法规的事项另有规定的，从其规定。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第五条</w:t>
      </w:r>
      <w:r>
        <w:rPr>
          <w:rFonts w:hint="eastAsia" w:ascii="黑体" w:hAnsi="黑体" w:eastAsia="黑体" w:cs="黑体"/>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在本市立法活动中，下列事项，由市人民代表大会制定地方性法规：</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（一）法律规定应当由市人民代表大会制定地方性法规的事项；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（二）涉及市人民代表大会职权范围内的事项；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jc w:val="both"/>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（三）市人民代表大会认为应当由其制定地方性法规的本市特别重大事项。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jc w:val="both"/>
        <w:textAlignment w:val="auto"/>
        <w:outlineLvl w:val="9"/>
        <w:rPr>
          <w:rFonts w:hint="eastAsia" w:ascii="仿宋_GB2312" w:hAnsi="仿宋_GB2312" w:eastAsia="仿宋_GB2312" w:cs="仿宋_GB2312"/>
          <w:color w:val="000000"/>
          <w:sz w:val="32"/>
          <w:szCs w:val="32"/>
          <w:shd w:val="clear" w:color="auto" w:fill="FFFFFF"/>
          <w:lang w:val="zh-CN"/>
        </w:rPr>
      </w:pPr>
      <w:r>
        <w:rPr>
          <w:rFonts w:hint="eastAsia" w:ascii="仿宋_GB2312" w:hAnsi="仿宋_GB2312" w:eastAsia="仿宋_GB2312" w:cs="仿宋_GB2312"/>
          <w:color w:val="000000"/>
          <w:sz w:val="32"/>
          <w:szCs w:val="32"/>
          <w:shd w:val="clear" w:color="auto" w:fill="FFFFFF"/>
        </w:rPr>
        <w:t>市人民代表大会常务委员会制定和修改除前款规定以外的地方性法规；在市人民代表大会闭会期间，对市人民代表大会制定的地方性法规进行部分补充和修改，但是不得同该地方性法规的基本原则相抵触。</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市人民代表大会及其</w:t>
      </w:r>
      <w:r>
        <w:rPr>
          <w:rFonts w:hint="eastAsia" w:ascii="仿宋_GB2312" w:hAnsi="仿宋_GB2312" w:eastAsia="仿宋_GB2312" w:cs="仿宋_GB2312"/>
          <w:color w:val="000000"/>
          <w:spacing w:val="-10"/>
          <w:sz w:val="32"/>
          <w:szCs w:val="32"/>
          <w:lang w:val="zh-CN"/>
        </w:rPr>
        <w:t>常务委员会制定地方性法规时，应当依照《中华人民共和国行政处罚法》、《中华人民共和国行政许可法》和《中华人民共和国行政强制法》规定的权限设定行政处罚、行政</w:t>
      </w:r>
      <w:r>
        <w:rPr>
          <w:rFonts w:hint="eastAsia" w:ascii="仿宋_GB2312" w:hAnsi="仿宋_GB2312" w:eastAsia="仿宋_GB2312" w:cs="仿宋_GB2312"/>
          <w:color w:val="000000"/>
          <w:sz w:val="32"/>
          <w:szCs w:val="32"/>
          <w:lang w:val="zh-CN"/>
        </w:rPr>
        <w:t>许可和行政强制措施。</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方正楷体简体" w:hAnsi="楷体_GB2312" w:eastAsia="方正楷体简体" w:cs="楷体_GB2312"/>
          <w:b/>
          <w:bCs/>
          <w:color w:val="000000"/>
          <w:sz w:val="32"/>
          <w:szCs w:val="32"/>
          <w:lang w:val="zh-CN"/>
        </w:rPr>
      </w:pP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eastAsia="宋体" w:cs="宋体"/>
          <w:b w:val="0"/>
          <w:bCs w:val="0"/>
          <w:color w:val="000000"/>
          <w:sz w:val="32"/>
          <w:szCs w:val="32"/>
          <w:lang w:val="zh-CN"/>
        </w:rPr>
        <w:t>市人民代表大会立法程序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方正楷体简体" w:hAnsi="楷体_GB2312" w:eastAsia="方正楷体简体" w:cs="楷体_GB2312"/>
          <w:b/>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市人民代表大会主席团可以向市人民代表大会提出法规案，由市人民代表大会会议审议。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市人民代表大会常务委员会、市人民政府、市人民代表大会各专门委员会，可以向市人民代表大会提出法规案，由主席团决定列入会议议程。</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十名以上的代表联名，可以向市人民代表大会提出法规案，由主席团决定是否列入会议议程，或者先交有关的专门委员会审议,提出是否列入会议议程的意见，再决定是否列入会议议程。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专门</w:t>
      </w:r>
      <w:r>
        <w:rPr>
          <w:rFonts w:hint="eastAsia" w:ascii="仿宋_GB2312" w:hAnsi="仿宋_GB2312" w:eastAsia="仿宋_GB2312" w:cs="仿宋_GB2312"/>
          <w:color w:val="000000"/>
          <w:spacing w:val="-12"/>
          <w:sz w:val="32"/>
          <w:szCs w:val="32"/>
          <w:lang w:val="zh-CN"/>
        </w:rPr>
        <w:t>委员会审议法规案时，可以邀请提案人列席会议，发表意</w:t>
      </w:r>
      <w:r>
        <w:rPr>
          <w:rFonts w:hint="eastAsia" w:ascii="仿宋_GB2312" w:hAnsi="仿宋_GB2312" w:eastAsia="仿宋_GB2312" w:cs="仿宋_GB2312"/>
          <w:color w:val="000000"/>
          <w:sz w:val="32"/>
          <w:szCs w:val="32"/>
          <w:lang w:val="zh-CN"/>
        </w:rPr>
        <w:t>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向市人民代表大会提出的法规案，在市人民代表大会闭会期间，可以先向常务委员会提出，经常务委员会依照本条例第二章第三节规定的有</w:t>
      </w:r>
      <w:r>
        <w:rPr>
          <w:rFonts w:hint="eastAsia" w:ascii="仿宋_GB2312" w:hAnsi="仿宋_GB2312" w:eastAsia="仿宋_GB2312" w:cs="仿宋_GB2312"/>
          <w:color w:val="000000"/>
          <w:spacing w:val="-10"/>
          <w:sz w:val="32"/>
          <w:szCs w:val="32"/>
          <w:lang w:val="zh-CN"/>
        </w:rPr>
        <w:t>关程序审议后，决定提请市人民代表大会审议，由常务委员会或者提案人向大会</w:t>
      </w:r>
      <w:r>
        <w:rPr>
          <w:rFonts w:hint="eastAsia" w:ascii="仿宋_GB2312" w:hAnsi="仿宋_GB2312" w:eastAsia="仿宋_GB2312" w:cs="仿宋_GB2312"/>
          <w:color w:val="000000"/>
          <w:sz w:val="32"/>
          <w:szCs w:val="32"/>
          <w:lang w:val="zh-CN"/>
        </w:rPr>
        <w:t>全体会议作说明。</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常务委员会依照前款规定审议法规案，应当通过多种形式征求市人民代表大会代表的意见，并将有关</w:t>
      </w:r>
      <w:r>
        <w:rPr>
          <w:rFonts w:hint="eastAsia" w:ascii="仿宋_GB2312" w:hAnsi="仿宋_GB2312" w:eastAsia="仿宋_GB2312" w:cs="仿宋_GB2312"/>
          <w:color w:val="000000"/>
          <w:spacing w:val="-10"/>
          <w:sz w:val="32"/>
          <w:szCs w:val="32"/>
          <w:lang w:val="zh-CN"/>
        </w:rPr>
        <w:t>情况予以反馈;专门委员会和工作委员会进行立法调研，可以邀请有关的市人民代表</w:t>
      </w:r>
      <w:r>
        <w:rPr>
          <w:rFonts w:hint="eastAsia" w:ascii="仿宋_GB2312" w:hAnsi="仿宋_GB2312" w:eastAsia="仿宋_GB2312" w:cs="仿宋_GB2312"/>
          <w:color w:val="000000"/>
          <w:sz w:val="32"/>
          <w:szCs w:val="32"/>
          <w:lang w:val="zh-CN"/>
        </w:rPr>
        <w:t>大会代表参加。</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常务委员会决定提请市人民代表大会审议的法规案，应当在会议举行的三十日前将法规草案发给代表。</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列入市人民代表大会会议议程的法规案，大会全体会议听取提案人说明后，由各代表团进行审议。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各代表团审议法规案时，提案人应当派人听取意见，回答询问。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各代表团审议法规案时，根据代表团的要求，有关机关、组织应当派人介绍情况。</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列入市人民代表大会会议议程的法规案，由有关的专门委员会进行审议，向主席团提出审议意见，并印发会议。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第十三条</w:t>
      </w:r>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主席团常务</w:t>
      </w:r>
      <w:r>
        <w:rPr>
          <w:rFonts w:hint="eastAsia" w:ascii="仿宋_GB2312" w:hAnsi="仿宋_GB2312" w:eastAsia="仿宋_GB2312" w:cs="仿宋_GB2312"/>
          <w:color w:val="000000"/>
          <w:spacing w:val="-12"/>
          <w:sz w:val="32"/>
          <w:szCs w:val="32"/>
          <w:lang w:val="zh-CN"/>
        </w:rPr>
        <w:t>主席也可以就法规案中的重大的专门性问题，召集代表团推选的有关代表进行讨论，并将讨论的情况和意见向主席团</w:t>
      </w:r>
      <w:r>
        <w:rPr>
          <w:rFonts w:hint="eastAsia" w:ascii="仿宋_GB2312" w:hAnsi="仿宋_GB2312" w:eastAsia="仿宋_GB2312" w:cs="仿宋_GB2312"/>
          <w:color w:val="000000"/>
          <w:sz w:val="32"/>
          <w:szCs w:val="32"/>
          <w:lang w:val="zh-CN"/>
        </w:rPr>
        <w:t>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列入市人民代表大会会议议程的法规案，在交付表决前，提案人要求撤回的，应当说明理由，经主席团同意，并向大会报告，对该法规案的审议即行终止。</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法规案在审议中有重大问题需要进一步研究的，经主席团提出，</w:t>
      </w:r>
      <w:r>
        <w:rPr>
          <w:rFonts w:hint="eastAsia" w:ascii="仿宋_GB2312" w:hAnsi="仿宋_GB2312" w:eastAsia="仿宋_GB2312" w:cs="仿宋_GB2312"/>
          <w:color w:val="000000"/>
          <w:spacing w:val="-8"/>
          <w:sz w:val="32"/>
          <w:szCs w:val="32"/>
          <w:lang w:val="zh-CN"/>
        </w:rPr>
        <w:t>由大会全体会议决定，可以授权常务委员会根据代表的意见进一步审议，作出决定，并将决定情况向市人民代表大会下次会议报告；也可以授权常务委员会根据代表的意见进一步审议，提出修改方案，提请市人民代</w:t>
      </w:r>
      <w:r>
        <w:rPr>
          <w:rFonts w:hint="eastAsia" w:ascii="仿宋_GB2312" w:hAnsi="仿宋_GB2312" w:eastAsia="仿宋_GB2312" w:cs="仿宋_GB2312"/>
          <w:color w:val="000000"/>
          <w:sz w:val="32"/>
          <w:szCs w:val="32"/>
          <w:lang w:val="zh-CN"/>
        </w:rPr>
        <w:t>表大会下次会议审议决定。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numPr>
          <w:ilvl w:val="0"/>
          <w:numId w:val="3"/>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eastAsia="宋体" w:cs="宋体"/>
          <w:b w:val="0"/>
          <w:bCs w:val="0"/>
          <w:color w:val="000000"/>
          <w:sz w:val="32"/>
          <w:szCs w:val="32"/>
          <w:lang w:val="en-US" w:eastAsia="zh-CN"/>
        </w:rPr>
        <w:t xml:space="preserve"> </w:t>
      </w:r>
      <w:r>
        <w:rPr>
          <w:rFonts w:hint="eastAsia" w:ascii="宋体" w:hAnsi="宋体" w:eastAsia="宋体" w:cs="宋体"/>
          <w:b w:val="0"/>
          <w:bCs w:val="0"/>
          <w:color w:val="000000"/>
          <w:sz w:val="32"/>
          <w:szCs w:val="32"/>
          <w:lang w:val="zh-CN"/>
        </w:rPr>
        <w:t>市人民代表大会常务委员会立法程序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方正楷体简体" w:hAnsi="楷体_GB2312" w:eastAsia="方正楷体简体" w:cs="楷体_GB2312"/>
          <w:b/>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常务委员会主任会议可以向常务委员会提出法规案，由常务委员会会议审议。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市人民政府、市人民代表大会各专门委员会，可以向常务委员会提出法规案，由常务委员会主任会议决定列入常</w:t>
      </w:r>
      <w:r>
        <w:rPr>
          <w:rFonts w:hint="eastAsia" w:ascii="仿宋_GB2312" w:hAnsi="仿宋_GB2312" w:eastAsia="仿宋_GB2312" w:cs="仿宋_GB2312"/>
          <w:color w:val="000000"/>
          <w:spacing w:val="-6"/>
          <w:sz w:val="32"/>
          <w:szCs w:val="32"/>
          <w:lang w:val="zh-CN"/>
        </w:rPr>
        <w:t>务委员会会议议程，或者先交有关专门委员会审议或者工作委员会审查，提出报告，再决定列入常务委员会会议议程。如果常务委员会主任会议认为法规案有重大问题需要进一步研究，可以建议提案人修改完善后</w:t>
      </w:r>
      <w:r>
        <w:rPr>
          <w:rFonts w:hint="eastAsia" w:ascii="仿宋_GB2312" w:hAnsi="仿宋_GB2312" w:eastAsia="仿宋_GB2312" w:cs="仿宋_GB2312"/>
          <w:color w:val="000000"/>
          <w:sz w:val="32"/>
          <w:szCs w:val="32"/>
          <w:lang w:val="zh-CN"/>
        </w:rPr>
        <w:t>再向常务委员会提出。</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有关的专门委员会审议或者工作委员会审查法规案时，可以邀请提案人列席会议，发表意见。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提请常务委员会审议的法规案，提案人应当在会议举行的一个月前向常务委员会提出。</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列入常务委员会会议议程的法规案，除特殊情况外，应当在会议举行的七日前将法规草案发给常务委员会组成人员。</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常务委员会会议审议法规案，应当邀请有关的市人民代表大会代表列席会议，可以邀请公民旁听会议。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列入常务委员会会议议程的法规案，一般应当经三次常务委员会会议审议后再交付表决。</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常务委员会会议第一次审议法规案，在全体会议上听取提案人的说明，由分组会议进行初步审议。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w:t>
      </w:r>
      <w:r>
        <w:rPr>
          <w:rFonts w:hint="eastAsia" w:ascii="仿宋_GB2312" w:hAnsi="仿宋_GB2312" w:eastAsia="仿宋_GB2312" w:cs="仿宋_GB2312"/>
          <w:color w:val="000000"/>
          <w:spacing w:val="-10"/>
          <w:sz w:val="32"/>
          <w:szCs w:val="32"/>
          <w:lang w:val="zh-CN"/>
        </w:rPr>
        <w:t>议第二次审议法规案，在全体会议上听取法制委员会关于法规草案修改情况和主要问题的汇报，由分组会议进一步</w:t>
      </w:r>
      <w:r>
        <w:rPr>
          <w:rFonts w:hint="eastAsia" w:ascii="仿宋_GB2312" w:hAnsi="仿宋_GB2312" w:eastAsia="仿宋_GB2312" w:cs="仿宋_GB2312"/>
          <w:color w:val="000000"/>
          <w:sz w:val="32"/>
          <w:szCs w:val="32"/>
          <w:lang w:val="zh-CN"/>
        </w:rPr>
        <w:t>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常务委员会会议第三次审议法规案，在全体会议上听取法制委员会关于法规草案审议结果的报告，由分组会议对法规草案修改稿进行审议。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常务委员会审议法规案时，根据需要，可以召开联组会议或者全体会议，对法规草案中的主要问题进行讨论。</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常务委员会会议议程的法规案，各方面意见比较一致的，可以经两次常务委员会会议审议后交付表决；调整事项较为单一或者作部分修改的法规案，各方面意见比较一致的，可以经过一次常务委员会会议审议即交付表决。</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常务委员会分组会议审议法规案时，提案人应当派人听取意见，回答询问。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常务委员会分组会议审议法规案时，根据会议要求，有关机关、组织应当派人介绍情况。</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列入常务委员会会议议程的法规案，由有关的专门委员会进行审议，提出审议意见，印发常务委员会会议。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有关的工作委员会对列入常务委员会会议议程的法规案可以进行审查，提出审查意见，印发常务委员会会议。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有关的专门委员会审议和工作委员会审查法规案时，可以邀请其他专门委员会的成员、工作委员会的负责人列席会议，发表意见。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列入常务委员会会议议程的法规案，由法制委员会根据常务委员会组成人员、有关专门委员会的审议意见和工作委员会的审查意见以及各方面提出的意见，对法规案进行统一审议，提出修改情况的汇报或者审议结果的报告和法规草案修改稿，对重要的不同意见应当在汇报或者审议结果的报告中予以说明。对有关的专门委员会的审议意见和工作委员会的审查意见没有采纳的，应当向有关的委员会反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法制委员会审议法规案时，应当邀请有关专门委员会的成员、工作委员会的负责人列席会议，发表意见。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常务委员会法制工作委员会负责对列入常务委员会会议议程的法规案进行修改，向法制委员会提出法规草案修改建议稿。</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专门委员会审议和工作委员会审查法规案时，应当召开全体会议，根据需要，可以要求有关机关、组织派有关负责人说明情况。</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有关的委员会之间对法规草案的重要问题意见不一致时，应当向常务委员会主任会议报告。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列入常务委员会会议议程的法规案，法制委员会、有关的委员会和常务委员会法制工作委员会应当就法规案的有关问题进行调查研究，听取各方面的意见。听取意见可以采取座谈会、听证会、实地考察等多种形式。</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常务委员会法制工作委员会应当将法规草案或者法规草案修改稿发送市人民代表大会代表、县（区）人民代表大会常务委员会以及有关部门、组织和专家征求意见。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征求意见的情况应当向社会通报。</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zh-CN"/>
        </w:rPr>
        <w:t xml:space="preserve"> 列入常务委员会会议议程的法规案，常务委员会办事机构应当收集整理分组审议的意见，分送法制委员会、有关的委员会和常务委员会法制工作委员会，并根据需要，印发常务委员会会议。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拟提请常务委员会会议审议通过的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法规草案修改稿经常务委员会会议审议，由常务委员会法制工作委员会根据常务委员会组成人员的审议意见进行修改，经法制委员会审议提出法规草案表决稿，由常务委员会主任会议提请常务委员会全体会议表决。常务委员会全体组成人员过半数通过。</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法规草案表决稿交付常务委员会会议表决前，常务委员会主任会议根据常务委员会会议审议情况，可以决定将个别意见分歧较大的重要条款提请常务委员会会议单独表决。</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单独表决的条款经常务委员会会议表决后，常务委员会主任会议根据单独表决的情况，可以决定将法规草案表决稿交付表决，也可以决定暂不付表决，交法制委员会进一步审议。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列入常务委员会会议审议的法规案，因各方面对制定该法规的必要性、可行性等重大问题存在较大意见分歧搁置审议满两年的，或者因暂不付表决经过两年没有再次列入常务委员会会议议程审议的，由法制委员会提出建议，由常务委员会主任会议向常务委员会报告，该法规案终止审议。</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 xml:space="preserve">对多部法规中涉及同类事项的个别条款进行修改，一并提出法规案的，经常务委员会主任会议决定，可以合并表决，也可以分别表决。 </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p>
    <w:p>
      <w:pPr>
        <w:pStyle w:val="4"/>
        <w:keepNext w:val="0"/>
        <w:keepLines w:val="0"/>
        <w:pageBreakBefore w:val="0"/>
        <w:widowControl/>
        <w:numPr>
          <w:ilvl w:val="0"/>
          <w:numId w:val="3"/>
        </w:numPr>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0" w:firstLineChars="0"/>
        <w:jc w:val="center"/>
        <w:textAlignment w:val="auto"/>
        <w:outlineLvl w:val="9"/>
        <w:rPr>
          <w:rFonts w:hint="eastAsia" w:ascii="宋体" w:hAnsi="宋体" w:eastAsia="宋体" w:cs="宋体"/>
          <w:b w:val="0"/>
          <w:bCs/>
          <w:color w:val="000000"/>
          <w:sz w:val="32"/>
          <w:szCs w:val="32"/>
          <w:shd w:val="clear" w:color="auto" w:fill="FFFFFF"/>
        </w:rPr>
      </w:pPr>
      <w:r>
        <w:rPr>
          <w:rFonts w:hint="eastAsia" w:ascii="宋体" w:hAnsi="宋体" w:eastAsia="宋体" w:cs="宋体"/>
          <w:b w:val="0"/>
          <w:bCs/>
          <w:color w:val="000000"/>
          <w:sz w:val="32"/>
          <w:szCs w:val="32"/>
          <w:shd w:val="clear" w:color="auto" w:fill="FFFFFF"/>
          <w:lang w:val="en-US" w:eastAsia="zh-CN"/>
        </w:rPr>
        <w:t xml:space="preserve"> </w:t>
      </w:r>
      <w:r>
        <w:rPr>
          <w:rFonts w:hint="eastAsia" w:ascii="宋体" w:hAnsi="宋体" w:eastAsia="宋体" w:cs="宋体"/>
          <w:b w:val="0"/>
          <w:bCs/>
          <w:color w:val="000000"/>
          <w:sz w:val="32"/>
          <w:szCs w:val="32"/>
          <w:shd w:val="clear" w:color="auto" w:fill="FFFFFF"/>
        </w:rPr>
        <w:t>法规的报请批准、公布</w:t>
      </w:r>
    </w:p>
    <w:p>
      <w:pPr>
        <w:pStyle w:val="4"/>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Chars="200" w:right="0" w:rightChars="0"/>
        <w:jc w:val="both"/>
        <w:textAlignment w:val="auto"/>
        <w:outlineLvl w:val="9"/>
        <w:rPr>
          <w:rFonts w:hint="eastAsia" w:ascii="方正楷体简体" w:hAnsi="楷体_GB2312" w:eastAsia="方正楷体简体" w:cs="楷体_GB2312"/>
          <w:b/>
          <w:color w:val="000000"/>
          <w:sz w:val="32"/>
          <w:szCs w:val="32"/>
          <w:shd w:val="clear" w:color="auto" w:fill="FFFFFF"/>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市人民代表大会及其常务委员会通过的法规，由常务委员会报请陕西省人民代表大会常务委员会批准后施行。</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报请批准法规时，应当提交书面报告、法规文本及其说明，并提供必要</w:t>
      </w:r>
      <w:r>
        <w:rPr>
          <w:rFonts w:hint="eastAsia" w:ascii="仿宋_GB2312" w:hAnsi="仿宋_GB2312" w:eastAsia="仿宋_GB2312" w:cs="仿宋_GB2312"/>
          <w:color w:val="000000"/>
          <w:spacing w:val="-6"/>
          <w:sz w:val="32"/>
          <w:szCs w:val="32"/>
          <w:shd w:val="clear" w:color="auto" w:fill="FFFFFF"/>
        </w:rPr>
        <w:t>的参阅资料；修改法规的，还应当提交修改前后的对</w:t>
      </w:r>
      <w:r>
        <w:rPr>
          <w:rFonts w:hint="eastAsia" w:ascii="仿宋_GB2312" w:hAnsi="仿宋_GB2312" w:eastAsia="仿宋_GB2312" w:cs="仿宋_GB2312"/>
          <w:color w:val="000000"/>
          <w:sz w:val="32"/>
          <w:szCs w:val="32"/>
          <w:shd w:val="clear" w:color="auto" w:fill="FFFFFF"/>
        </w:rPr>
        <w:t>照文本。</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报请批准的法规与省人民政府规章相关规定不一致的，应当予以说明。</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省人民代表大会常务委员会会议对报请批准的法规进行审查时，市人民代表大会常务委员会应当派有关负责人到会回答询问。</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第三十八条</w:t>
      </w:r>
      <w:r>
        <w:rPr>
          <w:rFonts w:hint="eastAsia" w:ascii="黑体" w:hAnsi="黑体" w:eastAsia="黑体" w:cs="黑体"/>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shd w:val="clear" w:color="auto" w:fill="FFFFFF"/>
        </w:rPr>
        <w:t>列入省人民代表大会常务委员会会议议程报请批准的法规，在批准决定草案交付表决前，市人民代表大会及其常务委员会可以要求撤回。</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市人民代表大会常务委员会可以授权常务委员会主任会议根据省人民代表大会常务委员会和法制委员会的审查意见，对报请批准法规中同宪法、法律、行政法规和省地方性法规相抵触的部分以及有关文字作必要修改。修改情况应当及时向常务委员会会议报告。</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shd w:val="clear" w:color="auto" w:fill="FFFFFF"/>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shd w:val="clear" w:color="auto" w:fill="FFFFFF"/>
        </w:rPr>
        <w:t>市人民代表大会及其常务委员会制定的地方性法规报经批准后，由常务委员会发布公告，予以公布。公告应当载明制定机关、通过和施行日期以及批准机关、批准日期。</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法规连同公告，及时在宝鸡市人民代表大会常务委员会公报和中国人大网、陕西人大网、市人大网以及《宝鸡日报》上刊载。《宝鸡日报》应当在市地方性法规批准后十日内予以刊登。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在宝鸡市人民代表大会常务委员会公报上刊登的市地方性法规文本为标准文本。</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宋体" w:hAnsi="宋体" w:eastAsia="宋体" w:cs="宋体"/>
          <w:b w:val="0"/>
          <w:bCs w:val="0"/>
          <w:color w:val="000000"/>
          <w:sz w:val="32"/>
          <w:szCs w:val="32"/>
          <w:lang w:val="zh-CN"/>
        </w:rPr>
        <w:t>第五节  法规解释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市地方性法规的解释权属于市人民代表大会常务委员会。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w:t>
      </w:r>
      <w:r>
        <w:rPr>
          <w:rFonts w:hint="eastAsia" w:ascii="仿宋_GB2312" w:hAnsi="仿宋_GB2312" w:eastAsia="仿宋_GB2312" w:cs="仿宋_GB2312"/>
          <w:color w:val="000000"/>
          <w:spacing w:val="-12"/>
          <w:sz w:val="32"/>
          <w:szCs w:val="32"/>
          <w:lang w:val="zh-CN"/>
        </w:rPr>
        <w:t>方</w:t>
      </w:r>
      <w:r>
        <w:rPr>
          <w:rFonts w:hint="eastAsia" w:ascii="仿宋_GB2312" w:hAnsi="仿宋_GB2312" w:eastAsia="仿宋_GB2312" w:cs="仿宋_GB2312"/>
          <w:color w:val="000000"/>
          <w:spacing w:val="-16"/>
          <w:sz w:val="32"/>
          <w:szCs w:val="32"/>
          <w:lang w:val="zh-CN"/>
        </w:rPr>
        <w:t>性法规有以下情况之一的，由市人民代表大会常务委员会</w:t>
      </w:r>
      <w:r>
        <w:rPr>
          <w:rFonts w:hint="eastAsia" w:ascii="仿宋_GB2312" w:hAnsi="仿宋_GB2312" w:eastAsia="仿宋_GB2312" w:cs="仿宋_GB2312"/>
          <w:color w:val="000000"/>
          <w:sz w:val="32"/>
          <w:szCs w:val="32"/>
          <w:lang w:val="zh-CN"/>
        </w:rPr>
        <w:t>解释：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（一）法规的规定需要进一步明确具体含义的；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（二）法规制定后出现新的情况，需要明确适用地方性法规依据的。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市人民政府、市中级人民法院、市人民检察院、市人民代表大会专门委员会、市人民代表大会常务委员会各工作</w:t>
      </w:r>
      <w:r>
        <w:rPr>
          <w:rFonts w:hint="eastAsia" w:ascii="仿宋_GB2312" w:hAnsi="仿宋_GB2312" w:eastAsia="仿宋_GB2312" w:cs="仿宋_GB2312"/>
          <w:color w:val="000000"/>
          <w:spacing w:val="-6"/>
          <w:sz w:val="32"/>
          <w:szCs w:val="32"/>
          <w:lang w:val="zh-CN"/>
        </w:rPr>
        <w:t>委员会以及县（区）人民代表大会常务委员会，可以向市人民代表大会常务委员会提出</w:t>
      </w:r>
      <w:r>
        <w:rPr>
          <w:rFonts w:hint="eastAsia" w:ascii="仿宋_GB2312" w:hAnsi="仿宋_GB2312" w:eastAsia="仿宋_GB2312" w:cs="仿宋_GB2312"/>
          <w:color w:val="000000"/>
          <w:sz w:val="32"/>
          <w:szCs w:val="32"/>
          <w:lang w:val="zh-CN"/>
        </w:rPr>
        <w:t>市地方性法规解释的要求。</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市人民代表大会常务委员会法制工作委员会拟定市地方性法规解释草案，由常务委员会主任会议决定列入常务委员会会议议程。</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市地方性法规解释草案经市人民代表大会常务委员会会议审议，由法制委员会根据常务委员会组成人员的审议意见进行审议、修改，提出市地方性法规解释草案表决稿。</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b/>
          <w:bCs/>
          <w:color w:val="FF0000"/>
          <w:sz w:val="32"/>
          <w:szCs w:val="32"/>
          <w:lang w:val="zh-CN"/>
        </w:rPr>
      </w:pP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解释草案表决稿由市人民代表大会常务委员会主任会议提请常务委员会全体会议表决，经常务委员会全体组成人员的过半数通过，由常务委员会发布公告予以公布，并向省人民代表大会常务委员会备案</w:t>
      </w:r>
      <w:r>
        <w:rPr>
          <w:rFonts w:hint="eastAsia" w:ascii="仿宋_GB2312" w:hAnsi="仿宋_GB2312" w:eastAsia="仿宋_GB2312" w:cs="仿宋_GB2312"/>
          <w:sz w:val="32"/>
          <w:szCs w:val="32"/>
          <w:lang w:val="zh-CN"/>
        </w:rPr>
        <w:t>。</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市人民代表大会常务委员会的法规解释同市地方性法规具有同等效力。</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宋体" w:hAnsi="宋体" w:eastAsia="宋体" w:cs="宋体"/>
          <w:b w:val="0"/>
          <w:bCs/>
          <w:color w:val="000000"/>
          <w:kern w:val="0"/>
          <w:sz w:val="32"/>
          <w:szCs w:val="32"/>
          <w:shd w:val="clear" w:color="auto" w:fill="FFFFFF"/>
        </w:rPr>
      </w:pPr>
    </w:p>
    <w:p>
      <w:pPr>
        <w:keepNext w:val="0"/>
        <w:keepLines w:val="0"/>
        <w:pageBreakBefore w:val="0"/>
        <w:widowControl/>
        <w:numPr>
          <w:ilvl w:val="0"/>
          <w:numId w:val="4"/>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b w:val="0"/>
          <w:bCs/>
          <w:color w:val="000000"/>
          <w:kern w:val="0"/>
          <w:sz w:val="32"/>
          <w:szCs w:val="32"/>
          <w:shd w:val="clear" w:color="auto" w:fill="FFFFFF"/>
        </w:rPr>
      </w:pPr>
      <w:r>
        <w:rPr>
          <w:rFonts w:hint="eastAsia" w:ascii="宋体" w:hAnsi="宋体" w:eastAsia="宋体" w:cs="宋体"/>
          <w:b w:val="0"/>
          <w:bCs/>
          <w:color w:val="000000"/>
          <w:kern w:val="0"/>
          <w:sz w:val="32"/>
          <w:szCs w:val="32"/>
          <w:shd w:val="clear" w:color="auto" w:fill="FFFFFF"/>
          <w:lang w:val="en-US" w:eastAsia="zh-CN"/>
        </w:rPr>
        <w:t xml:space="preserve"> </w:t>
      </w:r>
      <w:r>
        <w:rPr>
          <w:rFonts w:hint="eastAsia" w:ascii="宋体" w:hAnsi="宋体" w:eastAsia="宋体" w:cs="宋体"/>
          <w:b w:val="0"/>
          <w:bCs/>
          <w:color w:val="000000"/>
          <w:kern w:val="0"/>
          <w:sz w:val="32"/>
          <w:szCs w:val="32"/>
          <w:shd w:val="clear" w:color="auto" w:fill="FFFFFF"/>
        </w:rPr>
        <w:t>其他规定</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Chars="200" w:right="0" w:rightChars="0"/>
        <w:jc w:val="both"/>
        <w:textAlignment w:val="auto"/>
        <w:outlineLvl w:val="9"/>
        <w:rPr>
          <w:rFonts w:hint="eastAsia" w:ascii="宋体" w:hAnsi="宋体" w:eastAsia="宋体" w:cs="宋体"/>
          <w:b w:val="0"/>
          <w:bCs/>
          <w:color w:val="000000"/>
          <w:kern w:val="0"/>
          <w:sz w:val="32"/>
          <w:szCs w:val="32"/>
          <w:shd w:val="clear" w:color="auto" w:fill="FFFFFF"/>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市人民代表大会及其常务委员会加强对地方立法工作的组织协调，发挥在地方立法工作中的主导作用。</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pacing w:val="-8"/>
          <w:sz w:val="32"/>
          <w:szCs w:val="32"/>
          <w:lang w:val="zh-CN"/>
        </w:rPr>
      </w:pP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市人民代表大会常务委员会通过立法规划、年度立法计划等形式，加强对地方立法工作的统筹安排。编制立法规划和年度立法计划，应当认真研究代表议案和建议，广泛征集意见，科学论证评估，根</w:t>
      </w:r>
      <w:r>
        <w:rPr>
          <w:rFonts w:hint="eastAsia" w:ascii="仿宋_GB2312" w:hAnsi="仿宋_GB2312" w:eastAsia="仿宋_GB2312" w:cs="仿宋_GB2312"/>
          <w:color w:val="000000"/>
          <w:spacing w:val="-8"/>
          <w:sz w:val="32"/>
          <w:szCs w:val="32"/>
          <w:lang w:val="zh-CN"/>
        </w:rPr>
        <w:t>据本市经济社会发展和民主法治建设的需要，确定立法项目，提高立法的及时性、针对性和系统性。</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pacing w:val="-8"/>
          <w:sz w:val="32"/>
          <w:szCs w:val="32"/>
          <w:lang w:val="zh-CN"/>
        </w:rPr>
        <w:t>市人民代表大会常务委员会编制立法规划、年度立法计划，确定立法项目时，应当与全国人民代表大会常务委员会、国务院和省人民代表大会常务委员会立法规划、年度立法计划相协调。立法</w:t>
      </w:r>
      <w:r>
        <w:rPr>
          <w:rFonts w:hint="eastAsia" w:ascii="仿宋_GB2312" w:hAnsi="仿宋_GB2312" w:eastAsia="仿宋_GB2312" w:cs="仿宋_GB2312"/>
          <w:color w:val="000000"/>
          <w:spacing w:val="-14"/>
          <w:sz w:val="32"/>
          <w:szCs w:val="32"/>
          <w:lang w:val="zh-CN"/>
        </w:rPr>
        <w:t>规划和年度立法计划由常务委员会主任会议通过并向社会</w:t>
      </w:r>
      <w:r>
        <w:rPr>
          <w:rFonts w:hint="eastAsia" w:ascii="仿宋_GB2312" w:hAnsi="仿宋_GB2312" w:eastAsia="仿宋_GB2312" w:cs="仿宋_GB2312"/>
          <w:color w:val="000000"/>
          <w:sz w:val="32"/>
          <w:szCs w:val="32"/>
          <w:lang w:val="zh-CN"/>
        </w:rPr>
        <w:t>公布。</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立法规划应当于市人民代表大会换届后六个月内完成编制工作；年度立法计划应当于市人民代表大会会议后一个月内完成编制工作。</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市人民代表大会常务委员会法制工作委员会负责编制立法规划和拟订年度立法计划，并按照常务委员会的要求，督促立法规划和年度立法计划的落实。</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shd w:val="clear" w:color="auto" w:fill="FFFFFF"/>
        </w:rPr>
        <w:t>有关单位不能按时完成立法规划、立法计划确定的法规草案起草任务，应当向市人民代表大会常务委员会法制工作委员会和有关工作的委员会说明原因，由法制工作委员会或者有关的工作委员会向常务委员会主任会议报告。立法</w:t>
      </w:r>
      <w:r>
        <w:rPr>
          <w:rFonts w:hint="eastAsia" w:ascii="仿宋_GB2312" w:hAnsi="仿宋_GB2312" w:eastAsia="仿宋_GB2312" w:cs="仿宋_GB2312"/>
          <w:color w:val="000000"/>
          <w:spacing w:val="-8"/>
          <w:sz w:val="32"/>
          <w:szCs w:val="32"/>
          <w:shd w:val="clear" w:color="auto" w:fill="FFFFFF"/>
        </w:rPr>
        <w:t>计划在执行过程中需要调整的，由常务委员会主任会</w:t>
      </w:r>
      <w:r>
        <w:rPr>
          <w:rFonts w:hint="eastAsia" w:ascii="仿宋_GB2312" w:hAnsi="仿宋_GB2312" w:eastAsia="仿宋_GB2312" w:cs="仿宋_GB2312"/>
          <w:color w:val="000000"/>
          <w:sz w:val="32"/>
          <w:szCs w:val="32"/>
          <w:shd w:val="clear" w:color="auto" w:fill="FFFFFF"/>
        </w:rPr>
        <w:t>议决定。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第四十九条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及其常务委员会的有关的委员会、常务委员会法制工作委员会应当提前参与有关方面的法规草案起草工作；综合性、全局性、基础性的重要法规草案，可以由有关的委员会或者常务委员会法制工作委员会组织起草。</w:t>
      </w:r>
      <w:r>
        <w:rPr>
          <w:rFonts w:hint="eastAsia" w:ascii="仿宋_GB2312" w:hAnsi="仿宋_GB2312" w:eastAsia="仿宋_GB2312" w:cs="仿宋_GB2312"/>
          <w:color w:val="000000"/>
          <w:sz w:val="32"/>
          <w:szCs w:val="32"/>
          <w:lang w:val="zh-CN"/>
        </w:rPr>
        <w:br w:type="textWrapping"/>
      </w:r>
      <w:r>
        <w:rPr>
          <w:rFonts w:hint="eastAsia" w:ascii="仿宋_GB2312" w:hAnsi="仿宋_GB2312" w:eastAsia="仿宋_GB2312" w:cs="仿宋_GB2312"/>
          <w:color w:val="000000"/>
          <w:sz w:val="32"/>
          <w:szCs w:val="32"/>
          <w:lang w:val="zh-CN"/>
        </w:rPr>
        <w:t xml:space="preserve">    专业性较强的法规草案，可以吸收相关领域的专家参与起草工作，或者委托有关专家、教学科研单位、社会组织起草。</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及其常务委员会的有关的委员会、常务委员会法制工作委员会以及市人民政府在组织起草法规草案中，对部门间争议较大的重要立法事项，应当请有关专家、教学科研单位、社会组织等第三方进行评估。向市人民代表大会常务委员会提出法规案时，应当提供第三方评估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left"/>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zh-CN"/>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向市人民代表大会及其常务委员会提出的法规案，在列入会议议程前，提案人有权撤回。</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zh-CN"/>
        </w:rPr>
        <w:t xml:space="preserve"> 交付市人民代表大会及其常务委员会全体会议表决未获通</w:t>
      </w:r>
      <w:r>
        <w:rPr>
          <w:rFonts w:hint="eastAsia" w:ascii="仿宋_GB2312" w:hAnsi="仿宋_GB2312" w:eastAsia="仿宋_GB2312" w:cs="仿宋_GB2312"/>
          <w:color w:val="000000"/>
          <w:spacing w:val="-6"/>
          <w:sz w:val="32"/>
          <w:szCs w:val="32"/>
          <w:lang w:val="zh-CN"/>
        </w:rPr>
        <w:t>过的法规案，如果提案人认为必须制定该地方性法规，可以依照本条例规定的程序重新提出，由主席团、常务委员会主任会议决定是否列入会议议程；其中，未获得市人民代表大会通过的法规案，应当提请市人民</w:t>
      </w:r>
      <w:r>
        <w:rPr>
          <w:rFonts w:hint="eastAsia" w:ascii="仿宋_GB2312" w:hAnsi="仿宋_GB2312" w:eastAsia="仿宋_GB2312" w:cs="仿宋_GB2312"/>
          <w:color w:val="000000"/>
          <w:sz w:val="32"/>
          <w:szCs w:val="32"/>
          <w:lang w:val="zh-CN"/>
        </w:rPr>
        <w:t>代表大会审议决定。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w:t>
      </w:r>
      <w:r>
        <w:rPr>
          <w:rFonts w:hint="eastAsia" w:ascii="仿宋_GB2312" w:hAnsi="仿宋_GB2312" w:eastAsia="仿宋_GB2312" w:cs="仿宋_GB2312"/>
          <w:color w:val="000000"/>
          <w:spacing w:val="-12"/>
          <w:sz w:val="32"/>
          <w:szCs w:val="32"/>
          <w:lang w:val="zh-CN"/>
        </w:rPr>
        <w:t>方性法规应当明确规定施行日</w:t>
      </w:r>
      <w:r>
        <w:rPr>
          <w:rFonts w:hint="eastAsia" w:ascii="仿宋_GB2312" w:hAnsi="仿宋_GB2312" w:eastAsia="仿宋_GB2312" w:cs="仿宋_GB2312"/>
          <w:color w:val="000000"/>
          <w:sz w:val="32"/>
          <w:szCs w:val="32"/>
          <w:lang w:val="zh-CN"/>
        </w:rPr>
        <w:t>期。</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市地方性法规涉及公民、法人和其他组织重要权益或者需要做必要的实施准备工作的，从公布到施行的日期一般不少于三个月。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市地方性法规的修改和废止程序，适用本章的有关规定。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市地方性法规被修改的，应当公布新的市地方性法规文本。 </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市地方性法规被废止的，由市人民代表大会常务委员会予以公布，但是由其他的市地方性法规规定废止的除外。</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市地方性法规草案与本市其他法规相关规定不一致的，提案人应当予以说明并提出处理意见，必要时应当同时提出修改或者废止其他法规相关规定的议案。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市人民代表大会专门委员会审议或者常务委员会有关工作委员会审查法规草案时，认为需要修改或者废止其他地方性法规相关规定的，应当提出处理意见。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市地方性法规的名称可以称条例、规定、办法、规则。</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市地方性法规根据内容需要，可以分编、章、节、条、款、项、目。编、章、节、条的</w:t>
      </w:r>
      <w:r>
        <w:rPr>
          <w:rFonts w:hint="eastAsia" w:ascii="仿宋_GB2312" w:hAnsi="仿宋_GB2312" w:eastAsia="仿宋_GB2312" w:cs="仿宋_GB2312"/>
          <w:color w:val="000000"/>
          <w:spacing w:val="-8"/>
          <w:sz w:val="32"/>
          <w:szCs w:val="32"/>
          <w:lang w:val="zh-CN"/>
        </w:rPr>
        <w:t>序号用中文数字依次表述，款不编序号，项的序号用中文数字加括号依次表述，目的序号用阿</w:t>
      </w:r>
      <w:r>
        <w:rPr>
          <w:rFonts w:hint="eastAsia" w:ascii="仿宋_GB2312" w:hAnsi="仿宋_GB2312" w:eastAsia="仿宋_GB2312" w:cs="仿宋_GB2312"/>
          <w:color w:val="000000"/>
          <w:sz w:val="32"/>
          <w:szCs w:val="32"/>
          <w:lang w:val="zh-CN"/>
        </w:rPr>
        <w:t>拉伯数字依次表述。</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市地方性法规标题的题注应当载明制定机关、通过日期以及批准机关和批准日期。经过修改的法规，应当依次载明修改机关、修改日期以及批准机关和批准日期。</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规定明确要求市人民政府或者其他有关行政机关对专门事项作出配套的具体规定的，应当自法规施行之日起一年内作出规定，市地方性法规对配套的具体规定制定期限另有规定的，从其规定。市人民政府或者其他有关行政机关未能在期限内作出配套的具体规定的，应当向市人民代表大会常务委员会说明情况。</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市人民代表大会常务委员会应当建立立法咨询专家制度、立法协商制度和基层联系点制度，健全立法工作与社会公众的沟通机制。</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市人民代表大会及其常务委员会制定或者修改的市地方性法规实施一年后，主要负责执行的部门应当将法规实施情况书面报告市人民代表大会法制委员会、有关的委员会和常务委员会法制工作委员会。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shd w:val="clear" w:color="auto" w:fill="FFFFFF"/>
          <w:lang w:val="zh-CN"/>
        </w:rPr>
      </w:pPr>
      <w:r>
        <w:rPr>
          <w:rFonts w:hint="eastAsia" w:ascii="仿宋_GB2312" w:hAnsi="仿宋_GB2312" w:eastAsia="仿宋_GB2312" w:cs="仿宋_GB2312"/>
          <w:color w:val="000000"/>
          <w:sz w:val="32"/>
          <w:szCs w:val="32"/>
          <w:lang w:val="zh-CN"/>
        </w:rPr>
        <w:t>市人民代表大会常务委员会的有关的委员会、常务委员会法制工作委员会可以组织对有关法规或者法规中有关规定进行立法后评估。评估情况应当向常务委员会报告。</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市人民代表大会常务委员会应当根据国家立法情况和</w:t>
      </w:r>
      <w:r>
        <w:rPr>
          <w:rFonts w:hint="eastAsia" w:ascii="仿宋_GB2312" w:hAnsi="仿宋_GB2312" w:eastAsia="仿宋_GB2312" w:cs="仿宋_GB2312"/>
          <w:color w:val="000000"/>
          <w:sz w:val="32"/>
          <w:szCs w:val="32"/>
          <w:shd w:val="clear" w:color="auto" w:fill="FFFFFF"/>
        </w:rPr>
        <w:t>省人民代表大会及其常务委员会的立法情况以及</w:t>
      </w:r>
      <w:r>
        <w:rPr>
          <w:rFonts w:hint="eastAsia" w:ascii="仿宋_GB2312" w:hAnsi="仿宋_GB2312" w:eastAsia="仿宋_GB2312" w:cs="仿宋_GB2312"/>
          <w:color w:val="000000"/>
          <w:sz w:val="32"/>
          <w:szCs w:val="32"/>
          <w:lang w:val="zh-CN"/>
        </w:rPr>
        <w:t>本市经济社会发展需要，</w:t>
      </w:r>
      <w:r>
        <w:rPr>
          <w:rFonts w:hint="eastAsia" w:ascii="仿宋_GB2312" w:hAnsi="仿宋_GB2312" w:eastAsia="仿宋_GB2312" w:cs="仿宋_GB2312"/>
          <w:color w:val="000000"/>
          <w:spacing w:val="-6"/>
          <w:sz w:val="32"/>
          <w:szCs w:val="32"/>
          <w:lang w:val="zh-CN"/>
        </w:rPr>
        <w:t>及时安排常务委员会法制工作委员会组织开展市地方性法规</w:t>
      </w:r>
      <w:r>
        <w:rPr>
          <w:rFonts w:hint="eastAsia" w:ascii="仿宋_GB2312" w:hAnsi="仿宋_GB2312" w:eastAsia="仿宋_GB2312" w:cs="仿宋_GB2312"/>
          <w:color w:val="000000"/>
          <w:sz w:val="32"/>
          <w:szCs w:val="32"/>
          <w:lang w:val="zh-CN"/>
        </w:rPr>
        <w:t>的清理工作。</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市人民代表大会常务委员会法制工作委员会可以对市地方性法规有关具体问题的询问进行研究予以答复，并报常务委员会备案。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市人民代表大会常务委员会法制工作委员会负责市地方性法规的汇编、出版和译本的审定。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市地方性法规的条文释义，由市人民代表大会常务委员会法制工作委员会组织编写和审定。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第六十三条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市地方性法规颁布后，各级人民政府和有关部门应当将市地方性法规纳入普法宣传教育规划和年度计划，推动市地方性法规的贯彻实施，提高全社会法治意识。</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jc w:val="center"/>
        <w:textAlignment w:val="auto"/>
        <w:outlineLvl w:val="9"/>
        <w:rPr>
          <w:rFonts w:hint="eastAsia" w:ascii="黑体" w:hAnsi="黑体" w:eastAsia="黑体" w:cs="黑体"/>
          <w:bCs/>
          <w:color w:val="000000"/>
          <w:sz w:val="32"/>
          <w:szCs w:val="32"/>
          <w:lang w:val="zh-CN"/>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lang w:val="zh-CN"/>
        </w:rPr>
        <w:t>市政府规章</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市人民政府可以根据国家法律、行政法规和省市地方性法规，制定政府规章。政府规章可以就下列事项作出规定：</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（一）为执行法律、行政法规、地方性法规的规定需要制定规章的事项；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（二）法律、行政法规、地方性法规规定市人民政府应当制定规章予以具体规定的事项；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（三）属于本行政区域的具体行政管理事项。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市人民政府依照前款规定制定政府规章，限于城乡建设与管理、环境保护、历史文化保护等方面的事项。</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应当制定地方性法规但条件尚不成熟的，因行政管理迫切需要，市人民政府可以先制定政府规章。政府规章实施满两年需要继续实施规章所规定的行政措施的，应当提请市人民代表大会或者其常务委员会制定地方性法规。未提请制定地方性法规的，该规章所规定的有关行政措施自行失效。</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没有法律、行政法规、地方性法规的依据，政府规章不得设定减损公民、法人和其他组织权利或者增加其义务的规范。</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第六十五条</w:t>
      </w:r>
      <w:r>
        <w:rPr>
          <w:rFonts w:hint="eastAsia" w:ascii="仿宋_GB2312" w:hAnsi="仿宋_GB2312" w:eastAsia="仿宋_GB2312" w:cs="仿宋_GB2312"/>
          <w:color w:val="000000"/>
          <w:sz w:val="32"/>
          <w:szCs w:val="32"/>
          <w:lang w:val="zh-CN"/>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市人民政府制定规章时，没有法律、行政法规和地方性法规依据，因行政管理需要设定警告或者一定数额罚款的行政处罚的，应当遵守《中华人民共和国行政处罚法》的有关立法权限和罚款限额的规定。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市政府规章及其他规范性文件不得设定行政强制措施和行政许可。</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政府法制机构根据全市总体工作部署拟订市人民政府年度立法计划，报市人民政府审批。市人民政府年度立法计划中涉及的地方性法规项目应当与市人民代表大会常务委员会的立法规划、年度立法计划相衔接。市人民政府法制机构应当及时跟踪了解市人民政府各部门落实立法计划的情况，加强组织协调和督促指导。</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市政府规章应当经政府常务会议或者全体会议决定。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市政府规章由市人民政府市长签署命令予以公布。</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市政府规章签署公布后，及时在市人民政府公报、中国政府法制信息网以及《宝鸡日报》刊载。市人民政府公报上刊登的规章文本为标准文本。</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lang w:val="zh-CN"/>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lang w:val="zh-CN"/>
        </w:rPr>
        <w:t>适用与备案审查</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第六十九条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w:t>
      </w:r>
      <w:r>
        <w:rPr>
          <w:rFonts w:hint="eastAsia" w:ascii="仿宋_GB2312" w:hAnsi="仿宋_GB2312" w:eastAsia="仿宋_GB2312" w:cs="仿宋_GB2312"/>
          <w:color w:val="000000"/>
          <w:spacing w:val="-10"/>
          <w:sz w:val="32"/>
          <w:szCs w:val="32"/>
          <w:lang w:val="zh-CN"/>
        </w:rPr>
        <w:t>民代表大会及其常务委员会制定的地方性法规和市人民政府制定的规章，在本行政区域</w:t>
      </w:r>
      <w:r>
        <w:rPr>
          <w:rFonts w:hint="eastAsia" w:ascii="仿宋_GB2312" w:hAnsi="仿宋_GB2312" w:eastAsia="仿宋_GB2312" w:cs="仿宋_GB2312"/>
          <w:color w:val="000000"/>
          <w:sz w:val="32"/>
          <w:szCs w:val="32"/>
          <w:lang w:val="zh-CN"/>
        </w:rPr>
        <w:t>内适用。</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市地方性法规的效力高于市人民政府规章。</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第七十一条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市地方性法规、市政府规章不得溯及既往，但为了更好地保护公民、法人和其他组织的权利和利益而作的特别规定除外。</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同一机关制定的地方性法规，特别规定与一般规定不一致的，适用特别规定；新的规定与旧的规定不一致的，适用新的规定。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同一机关制定的地方性法规，对同一事项新的一般规定与旧的特别规定不一致，不能确定如何适用时，属市地方性法规的，由市人民政府、市中级人民法院、市人民检察院、市人民代表大会各专门委员会、市人民代表大会常务委员会各工作委员会和县（区）人民代表大会常务委员会提请市人民代表大会常务委员会裁决。</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依照本条例第七十二条规定，提请市人民代表大会常务委员会裁决的，由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第七十四条</w:t>
      </w:r>
      <w:r>
        <w:rPr>
          <w:rFonts w:hint="eastAsia" w:ascii="仿宋_GB2312" w:hAnsi="仿宋_GB2312" w:eastAsia="仿宋_GB2312" w:cs="仿宋_GB2312"/>
          <w:color w:val="000000"/>
          <w:sz w:val="32"/>
          <w:szCs w:val="32"/>
          <w:lang w:val="zh-CN"/>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市人民政府规章有下列情形之一的，依照本条例七十五条规定的权限予以改变或撤销:</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(一)超越立法权限的;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(二)违反宪法、法律、行政法规和省市地方性法规、省政府规章的;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(三)市政府规章的规定被认为不适当，应当予以改变或者撤销的；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(四)违背法定程序的。</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w:t>
      </w:r>
      <w:r>
        <w:rPr>
          <w:rFonts w:hint="eastAsia" w:ascii="仿宋_GB2312" w:hAnsi="仿宋_GB2312" w:eastAsia="仿宋_GB2312" w:cs="仿宋_GB2312"/>
          <w:sz w:val="32"/>
          <w:szCs w:val="32"/>
          <w:lang w:val="zh-CN"/>
        </w:rPr>
        <w:t>及其</w:t>
      </w:r>
      <w:r>
        <w:rPr>
          <w:rFonts w:hint="eastAsia" w:ascii="仿宋_GB2312" w:hAnsi="仿宋_GB2312" w:eastAsia="仿宋_GB2312" w:cs="仿宋_GB2312"/>
          <w:color w:val="000000"/>
          <w:sz w:val="32"/>
          <w:szCs w:val="32"/>
          <w:lang w:val="zh-CN"/>
        </w:rPr>
        <w:t>常务委员会有权改变和撤销市人民政府制定的不适当的规章。</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市人民代表大会及其常务委员会改变或者撤销市政府规章的程序，适用本条例第二章的有关规定。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第七十六条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市人民代表大会及其常务委员会应当在地方性法规公布后的二十日内，将公布地方性法规的公告、地方性法规文本和有关资料报省人民代表大会常务委员会。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第七十七条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市人民政府制定的规章应当在公布后的三十日内报</w:t>
      </w:r>
      <w:r>
        <w:rPr>
          <w:rFonts w:hint="eastAsia" w:ascii="仿宋_GB2312" w:hAnsi="仿宋_GB2312" w:eastAsia="仿宋_GB2312" w:cs="仿宋_GB2312"/>
          <w:sz w:val="32"/>
          <w:szCs w:val="32"/>
          <w:lang w:val="zh-CN"/>
        </w:rPr>
        <w:t>国务院备案，并报</w:t>
      </w:r>
      <w:r>
        <w:rPr>
          <w:rFonts w:hint="eastAsia" w:ascii="仿宋_GB2312" w:hAnsi="仿宋_GB2312" w:eastAsia="仿宋_GB2312" w:cs="仿宋_GB2312"/>
          <w:color w:val="000000"/>
          <w:sz w:val="32"/>
          <w:szCs w:val="32"/>
          <w:lang w:val="zh-CN"/>
        </w:rPr>
        <w:t>市人民代表大会常务委员会备案，同时报省人民代表大会常务委员会和省人民政府备案。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中级人民法院、市人民检察院和县（区）人民代表大会常务委员会认为市人民政府规章同宪法、法律、行政法规或者省市地方性法规、省人民政府规章相抵触的，可以向市人民代表大会常务委员会书面提出进行审查的要求，由常务委员会法制工作委员会进行研究，必要时，送有关的委员会进行审查、提出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规定以外的其他国家机关和社会团体、企业事业组织以及公民认为市人民政府规章同宪法、法律、行政法规或者省市地方性法规、省人民政府规章相抵触的，可以向市人民代表大会常务委员会书面提出进行审查的建议，由常务委员会法制工作委员会进行研究，必要时，送有关委员会进行审查、提出意见。</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w:t>
      </w:r>
      <w:r>
        <w:rPr>
          <w:rFonts w:hint="eastAsia" w:ascii="仿宋_GB2312" w:hAnsi="仿宋_GB2312" w:eastAsia="仿宋_GB2312" w:cs="仿宋_GB2312"/>
          <w:color w:val="000000"/>
          <w:spacing w:val="-8"/>
          <w:sz w:val="32"/>
          <w:szCs w:val="32"/>
          <w:lang w:val="zh-CN"/>
        </w:rPr>
        <w:t>民代表大会常务委员会法制工作机构和有关委员会，可以对报送备案的规范性文件进行主</w:t>
      </w:r>
      <w:r>
        <w:rPr>
          <w:rFonts w:hint="eastAsia" w:ascii="仿宋_GB2312" w:hAnsi="仿宋_GB2312" w:eastAsia="仿宋_GB2312" w:cs="仿宋_GB2312"/>
          <w:color w:val="000000"/>
          <w:sz w:val="32"/>
          <w:szCs w:val="32"/>
          <w:lang w:val="zh-CN"/>
        </w:rPr>
        <w:t>动审查。</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第七十九条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zh-CN"/>
        </w:rPr>
        <w:t>市人民代表大会专门委员会、常务委员会工作委员会在审查、研究中认为市人民政府规章的内容与宪法、法律、行政法规或者省市地方性法规、省人民政府规章相抵触的，可以向市人民政府提出书面审查意见、研究意见；也可以由法制委员会与有关的委员会、常务委员会法制工作委员会联合召开审查会议，要求市人民政府到会说明情况，再向其提出书面审查意见。制定机关应当在两个月内研究提出是否修改的意见，并向法制委员会和有关的委员会、常务委员会法制工作委员会反馈。</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市人民代表大会专门委员会、常务委员会工作委员会根据前款规定，向市人民政府提出审查意见、研究意见，市人民政府按照所提意见对市政府规章进行修改或者废止的，审查终止。</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代表大会法制委员会、有关的委员会、常务委员会法制工作委员会经审查、研究认为，市政府规章的内容同宪法、法律、行政法规或者省市地方性法规、省人民政府规章相抵触而制定机关不予修改的，应当向常务委员会主任会议提出予以撤销的议案，由常务委员会主任会议决定提请常务委员会会议审议决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第八十条</w:t>
      </w:r>
      <w:r>
        <w:rPr>
          <w:rFonts w:hint="eastAsia" w:ascii="仿宋_GB2312" w:hAnsi="仿宋_GB2312" w:eastAsia="仿宋_GB2312" w:cs="仿宋_GB2312"/>
          <w:color w:val="000000"/>
          <w:sz w:val="32"/>
          <w:szCs w:val="32"/>
        </w:rPr>
        <w:t xml:space="preserve"> </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val="zh-CN"/>
        </w:rPr>
        <w:t>市人民代表大会法制委员会、有关的委员会、常务委员会法制工作委员会应当按照规定要求，将审查、研究情况向提出审查建议的国家机关、社会团体、企业事业组织以及公民反馈，并可以向社会公开。</w:t>
      </w:r>
    </w:p>
    <w:p>
      <w:pPr>
        <w:pStyle w:val="4"/>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hint="eastAsia" w:ascii="仿宋_GB2312" w:eastAsia="仿宋_GB2312" w:cs="仿宋"/>
          <w:sz w:val="32"/>
          <w:szCs w:val="32"/>
          <w:shd w:val="clear" w:color="auto" w:fill="FFFFFF"/>
        </w:rPr>
      </w:pPr>
      <w:r>
        <w:rPr>
          <w:rFonts w:hint="eastAsia" w:ascii="黑体" w:hAnsi="黑体" w:eastAsia="黑体" w:cs="黑体"/>
          <w:color w:val="000000"/>
          <w:sz w:val="32"/>
          <w:szCs w:val="32"/>
          <w:lang w:val="zh-CN"/>
        </w:rPr>
        <w:t xml:space="preserve">第八十一条 </w:t>
      </w:r>
      <w:r>
        <w:rPr>
          <w:rFonts w:hint="eastAsia" w:ascii="黑体" w:hAnsi="黑体" w:eastAsia="黑体" w:cs="黑体"/>
          <w:color w:val="000000"/>
          <w:sz w:val="32"/>
          <w:szCs w:val="32"/>
          <w:lang w:val="en-US" w:eastAsia="zh-CN"/>
        </w:rPr>
        <w:t xml:space="preserve"> </w:t>
      </w:r>
      <w:r>
        <w:rPr>
          <w:rFonts w:hint="eastAsia" w:ascii="仿宋_GB2312" w:eastAsia="仿宋_GB2312" w:cs="仿宋"/>
          <w:sz w:val="32"/>
          <w:szCs w:val="32"/>
          <w:shd w:val="clear" w:color="auto" w:fill="FFFFFF"/>
        </w:rPr>
        <w:t>市地方性法规由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委员会听取有关的委员会意见后，在一个月内向常务委员会主任会议提出是否修改或者废止的意见。</w:t>
      </w:r>
    </w:p>
    <w:p>
      <w:pPr>
        <w:pStyle w:val="4"/>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580" w:lineRule="exact"/>
        <w:ind w:left="0" w:leftChars="0" w:right="0" w:rightChars="0" w:firstLine="628" w:firstLineChars="200"/>
        <w:textAlignment w:val="auto"/>
        <w:outlineLvl w:val="9"/>
        <w:rPr>
          <w:rFonts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市人民代表大会常务委员会应当在两个月内将是否修改或者废止的意见报全国人民代表大会法律委员会、有关的专门委员会、常务委员会工作机构及省人民代表大会常务委员会。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ascii="仿宋_GB2312" w:eastAsia="仿宋_GB2312" w:cs="仿宋"/>
          <w:sz w:val="32"/>
          <w:szCs w:val="32"/>
          <w:shd w:val="clear" w:color="auto" w:fill="FFFFFF"/>
        </w:rPr>
      </w:pPr>
      <w:r>
        <w:rPr>
          <w:rFonts w:hint="eastAsia" w:ascii="仿宋_GB2312" w:eastAsia="仿宋_GB2312" w:cs="仿宋"/>
          <w:sz w:val="32"/>
          <w:szCs w:val="32"/>
          <w:shd w:val="clear" w:color="auto" w:fill="FFFFFF"/>
        </w:rPr>
        <w:t>市地方性法规按照审查意见、研究意见修改或者废止的程序，依照本条例第二章的有关规定。</w:t>
      </w: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eastAsia="仿宋_GB2312" w:cs="仿宋"/>
          <w:sz w:val="32"/>
          <w:szCs w:val="32"/>
          <w:shd w:val="clear" w:color="auto" w:fill="FFFFFF"/>
          <w:lang w:val="zh-CN"/>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lang w:val="zh-CN"/>
        </w:rPr>
        <w:t>附则</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firstLine="628" w:firstLineChars="200"/>
        <w:textAlignment w:val="auto"/>
        <w:outlineLvl w:val="9"/>
        <w:rPr>
          <w:rFonts w:hint="eastAsia"/>
        </w:rPr>
      </w:pPr>
      <w:r>
        <w:rPr>
          <w:rFonts w:hint="eastAsia" w:ascii="仿宋_GB2312" w:hAnsi="仿宋_GB2312" w:eastAsia="仿宋_GB2312" w:cs="仿宋_GB2312"/>
          <w:color w:val="000000"/>
          <w:sz w:val="32"/>
          <w:szCs w:val="32"/>
          <w:lang w:val="zh-CN"/>
        </w:rPr>
        <w:t xml:space="preserve"> </w:t>
      </w:r>
      <w:r>
        <w:rPr>
          <w:rFonts w:hint="eastAsia" w:ascii="黑体" w:hAnsi="黑体" w:eastAsia="黑体" w:cs="黑体"/>
          <w:color w:val="000000"/>
          <w:sz w:val="32"/>
          <w:szCs w:val="32"/>
          <w:lang w:val="zh-CN"/>
        </w:rPr>
        <w:t>第八十二条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zh-CN"/>
        </w:rPr>
        <w:t xml:space="preserve"> 本条例自公布之日起施行。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97D8B5"/>
    <w:multiLevelType w:val="singleLevel"/>
    <w:tmpl w:val="5897D8B5"/>
    <w:lvl w:ilvl="0" w:tentative="0">
      <w:start w:val="2"/>
      <w:numFmt w:val="chineseCounting"/>
      <w:suff w:val="space"/>
      <w:lvlText w:val="第%1章"/>
      <w:lvlJc w:val="left"/>
    </w:lvl>
  </w:abstractNum>
  <w:abstractNum w:abstractNumId="2">
    <w:nsid w:val="5897D8CD"/>
    <w:multiLevelType w:val="singleLevel"/>
    <w:tmpl w:val="5897D8CD"/>
    <w:lvl w:ilvl="0" w:tentative="0">
      <w:start w:val="1"/>
      <w:numFmt w:val="chineseCounting"/>
      <w:suff w:val="space"/>
      <w:lvlText w:val="第%1节"/>
      <w:lvlJc w:val="left"/>
    </w:lvl>
  </w:abstractNum>
  <w:abstractNum w:abstractNumId="3">
    <w:nsid w:val="5897D9DE"/>
    <w:multiLevelType w:val="singleLevel"/>
    <w:tmpl w:val="5897D9DE"/>
    <w:lvl w:ilvl="0" w:tentative="0">
      <w:start w:val="6"/>
      <w:numFmt w:val="chineseCounting"/>
      <w:suff w:val="space"/>
      <w:lvlText w:val="第%1节"/>
      <w:lvlJc w:val="left"/>
    </w:lvl>
  </w:abstractNum>
  <w:abstractNum w:abstractNumId="4">
    <w:nsid w:val="5897DA2D"/>
    <w:multiLevelType w:val="singleLevel"/>
    <w:tmpl w:val="5897DA2D"/>
    <w:lvl w:ilvl="0" w:tentative="0">
      <w:start w:val="3"/>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6B3BC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ED25AA4"/>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Normal (Web)"/>
    <w:basedOn w:val="1"/>
    <w:qFormat/>
    <w:uiPriority w:val="0"/>
    <w:pPr>
      <w:spacing w:before="100" w:beforeLines="0" w:beforeAutospacing="1" w:after="100" w:afterLines="0" w:afterAutospacing="1"/>
      <w:ind w:left="0" w:right="0"/>
      <w:jc w:val="left"/>
    </w:pPr>
    <w:rPr>
      <w:kern w:val="0"/>
      <w:sz w:val="24"/>
      <w:lang w:val="en-US" w:eastAsia="zh-CN" w:bidi="ar"/>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2017-03-27T01:38:35Z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