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pageBreakBefore w:val="0"/>
        <w:widowControl w:val="0"/>
        <w:kinsoku/>
        <w:wordWrap/>
        <w:overflowPunct/>
        <w:topLinePunct w:val="0"/>
        <w:bidi w:val="0"/>
        <w:snapToGrid/>
        <w:spacing w:line="580" w:lineRule="exact"/>
        <w:ind w:left="0" w:leftChars="0" w:right="0" w:rightChars="0" w:firstLine="760" w:firstLineChars="200"/>
        <w:jc w:val="center"/>
        <w:textAlignment w:val="auto"/>
        <w:rPr>
          <w:rFonts w:hint="eastAsia" w:ascii="宋体" w:hAnsi="宋体" w:eastAsia="宋体" w:cs="宋体"/>
          <w:b/>
          <w:bCs w:val="0"/>
          <w:spacing w:val="27"/>
          <w:kern w:val="0"/>
          <w:sz w:val="32"/>
          <w:szCs w:val="32"/>
          <w:shd w:val="clear" w:color="auto" w:fill="FFFFFF"/>
          <w:fitText w:val="4400" w:id="0"/>
        </w:rPr>
      </w:pPr>
    </w:p>
    <w:p>
      <w:pPr>
        <w:pStyle w:val="4"/>
        <w:keepNext w:val="0"/>
        <w:keepLines w:val="0"/>
        <w:pageBreakBefore w:val="0"/>
        <w:widowControl w:val="0"/>
        <w:kinsoku/>
        <w:wordWrap/>
        <w:overflowPunct/>
        <w:topLinePunct w:val="0"/>
        <w:bidi w:val="0"/>
        <w:snapToGrid/>
        <w:spacing w:line="580" w:lineRule="exact"/>
        <w:ind w:left="0" w:leftChars="0" w:right="0" w:rightChars="0" w:firstLine="760" w:firstLineChars="200"/>
        <w:jc w:val="center"/>
        <w:textAlignment w:val="auto"/>
        <w:rPr>
          <w:rFonts w:hint="eastAsia" w:ascii="宋体" w:hAnsi="宋体" w:eastAsia="宋体" w:cs="宋体"/>
          <w:b/>
          <w:bCs w:val="0"/>
          <w:spacing w:val="27"/>
          <w:kern w:val="0"/>
          <w:sz w:val="32"/>
          <w:szCs w:val="32"/>
          <w:shd w:val="clear" w:color="auto" w:fill="FFFFFF"/>
          <w:fitText w:val="4400" w:id="1"/>
        </w:rPr>
      </w:pPr>
    </w:p>
    <w:p>
      <w:pPr>
        <w:pStyle w:val="4"/>
        <w:keepNext w:val="0"/>
        <w:keepLines w:val="0"/>
        <w:pageBreakBefore w:val="0"/>
        <w:widowControl w:val="0"/>
        <w:kinsoku/>
        <w:wordWrap/>
        <w:overflowPunct/>
        <w:topLinePunct w:val="0"/>
        <w:bidi w:val="0"/>
        <w:snapToGrid/>
        <w:spacing w:line="580" w:lineRule="exact"/>
        <w:ind w:right="0" w:rightChars="0"/>
        <w:jc w:val="center"/>
        <w:textAlignment w:val="auto"/>
        <w:rPr>
          <w:rFonts w:hint="eastAsia" w:ascii="宋体" w:hAnsi="宋体" w:eastAsia="宋体" w:cs="宋体"/>
          <w:b/>
          <w:bCs w:val="0"/>
          <w:spacing w:val="63"/>
          <w:kern w:val="0"/>
          <w:sz w:val="44"/>
          <w:szCs w:val="44"/>
          <w:shd w:val="clear" w:color="auto" w:fill="FFFFFF"/>
        </w:rPr>
      </w:pPr>
      <w:r>
        <w:rPr>
          <w:rFonts w:hint="eastAsia" w:ascii="宋体" w:hAnsi="宋体" w:eastAsia="宋体" w:cs="宋体"/>
          <w:b w:val="0"/>
          <w:bCs/>
          <w:spacing w:val="27"/>
          <w:kern w:val="0"/>
          <w:sz w:val="44"/>
          <w:szCs w:val="44"/>
          <w:shd w:val="clear" w:color="auto" w:fill="FFFFFF"/>
          <w:fitText w:val="4400" w:id="2"/>
        </w:rPr>
        <w:t>榆林市地方立法条</w:t>
      </w:r>
      <w:r>
        <w:rPr>
          <w:rFonts w:hint="eastAsia" w:ascii="宋体" w:hAnsi="宋体" w:eastAsia="宋体" w:cs="宋体"/>
          <w:b w:val="0"/>
          <w:bCs/>
          <w:spacing w:val="4"/>
          <w:kern w:val="0"/>
          <w:sz w:val="44"/>
          <w:szCs w:val="44"/>
          <w:shd w:val="clear" w:color="auto" w:fill="FFFFFF"/>
          <w:fitText w:val="4400" w:id="2"/>
        </w:rPr>
        <w:t>例</w:t>
      </w:r>
    </w:p>
    <w:p>
      <w:pPr>
        <w:pStyle w:val="4"/>
        <w:keepNext w:val="0"/>
        <w:keepLines w:val="0"/>
        <w:pageBreakBefore w:val="0"/>
        <w:widowControl w:val="0"/>
        <w:kinsoku/>
        <w:wordWrap/>
        <w:overflowPunct/>
        <w:topLinePunct w:val="0"/>
        <w:bidi w:val="0"/>
        <w:snapToGrid/>
        <w:spacing w:line="580" w:lineRule="exact"/>
        <w:ind w:left="0" w:leftChars="0" w:right="0" w:rightChars="0" w:firstLine="760" w:firstLineChars="200"/>
        <w:jc w:val="center"/>
        <w:textAlignment w:val="auto"/>
        <w:rPr>
          <w:rFonts w:ascii="楷体_GB2312" w:hAnsi="楷体" w:eastAsia="楷体_GB2312" w:cs="楷体"/>
          <w:bCs/>
          <w:sz w:val="32"/>
          <w:szCs w:val="32"/>
        </w:rPr>
      </w:pPr>
    </w:p>
    <w:p>
      <w:pPr>
        <w:pStyle w:val="4"/>
        <w:keepNext w:val="0"/>
        <w:keepLines w:val="0"/>
        <w:pageBreakBefore w:val="0"/>
        <w:widowControl w:val="0"/>
        <w:kinsoku/>
        <w:wordWrap/>
        <w:overflowPunct/>
        <w:topLinePunct w:val="0"/>
        <w:bidi w:val="0"/>
        <w:snapToGrid/>
        <w:spacing w:line="580" w:lineRule="exact"/>
        <w:ind w:left="612" w:leftChars="195" w:right="681" w:rightChars="217" w:firstLine="5" w:firstLineChars="0"/>
        <w:textAlignment w:val="auto"/>
        <w:rPr>
          <w:rFonts w:hint="eastAsia" w:ascii="楷体_GB2312" w:hAnsi="楷体_GB2312" w:eastAsia="楷体_GB2312" w:cs="楷体_GB2312"/>
          <w:bCs/>
          <w:spacing w:val="-18"/>
          <w:sz w:val="30"/>
          <w:szCs w:val="30"/>
        </w:rPr>
      </w:pPr>
      <w:r>
        <w:rPr>
          <w:rFonts w:hint="eastAsia" w:ascii="楷体_GB2312" w:hAnsi="楷体_GB2312" w:eastAsia="楷体_GB2312" w:cs="楷体_GB2312"/>
          <w:bCs/>
          <w:spacing w:val="12"/>
          <w:sz w:val="30"/>
          <w:szCs w:val="30"/>
        </w:rPr>
        <w:t>（2016年3月25日榆林市第四届人民代表大会第一次会议通过</w:t>
      </w:r>
      <w:r>
        <w:rPr>
          <w:rFonts w:hint="eastAsia" w:ascii="楷体_GB2312" w:hAnsi="楷体_GB2312" w:eastAsia="楷体_GB2312" w:cs="楷体_GB2312"/>
          <w:bCs/>
          <w:spacing w:val="12"/>
          <w:sz w:val="30"/>
          <w:szCs w:val="30"/>
          <w:lang w:val="en-US" w:eastAsia="zh-CN"/>
        </w:rPr>
        <w:t xml:space="preserve"> </w:t>
      </w:r>
      <w:r>
        <w:rPr>
          <w:rFonts w:hint="eastAsia" w:ascii="楷体_GB2312" w:hAnsi="楷体_GB2312" w:eastAsia="楷体_GB2312" w:cs="楷体_GB2312"/>
          <w:bCs/>
          <w:spacing w:val="-18"/>
          <w:sz w:val="30"/>
          <w:szCs w:val="30"/>
        </w:rPr>
        <w:t>2016年5月26日陕西省第十二届人民代表大会常务委员会第二十七次会议批准）</w:t>
      </w:r>
    </w:p>
    <w:p>
      <w:pPr>
        <w:keepNext w:val="0"/>
        <w:keepLines w:val="0"/>
        <w:pageBreakBefore w:val="0"/>
        <w:widowControl w:val="0"/>
        <w:kinsoku/>
        <w:wordWrap/>
        <w:overflowPunct/>
        <w:topLinePunct w:val="0"/>
        <w:bidi w:val="0"/>
        <w:snapToGrid/>
        <w:spacing w:line="580" w:lineRule="exact"/>
        <w:ind w:left="0" w:leftChars="0" w:right="0" w:rightChars="0" w:firstLine="760" w:firstLineChars="200"/>
        <w:jc w:val="center"/>
        <w:textAlignment w:val="auto"/>
        <w:outlineLvl w:val="1"/>
        <w:rPr>
          <w:rFonts w:hint="eastAsia" w:ascii="楷体_GB2312" w:hAnsi="楷体_GB2312" w:eastAsia="楷体_GB2312" w:cs="楷体_GB2312"/>
          <w:b/>
          <w:bCs/>
          <w:color w:val="000000"/>
          <w:kern w:val="0"/>
          <w:sz w:val="32"/>
          <w:szCs w:val="32"/>
        </w:rPr>
      </w:pPr>
    </w:p>
    <w:p>
      <w:pPr>
        <w:keepNext w:val="0"/>
        <w:keepLines w:val="0"/>
        <w:pageBreakBefore w:val="0"/>
        <w:widowControl w:val="0"/>
        <w:kinsoku/>
        <w:wordWrap/>
        <w:overflowPunct/>
        <w:topLinePunct w:val="0"/>
        <w:bidi w:val="0"/>
        <w:snapToGrid/>
        <w:spacing w:line="580" w:lineRule="exact"/>
        <w:ind w:left="0" w:leftChars="0" w:right="0" w:rightChars="0" w:firstLine="760" w:firstLineChars="200"/>
        <w:jc w:val="center"/>
        <w:textAlignment w:val="auto"/>
        <w:outlineLvl w:val="1"/>
        <w:rPr>
          <w:rFonts w:hint="eastAsia" w:ascii="楷体_GB2312" w:hAnsi="楷体_GB2312" w:eastAsia="楷体_GB2312" w:cs="楷体_GB2312"/>
          <w:b w:val="0"/>
          <w:bCs w:val="0"/>
          <w:color w:val="7486C6"/>
          <w:kern w:val="0"/>
          <w:sz w:val="32"/>
          <w:szCs w:val="32"/>
        </w:rPr>
      </w:pPr>
      <w:r>
        <w:rPr>
          <w:rFonts w:hint="eastAsia" w:ascii="楷体_GB2312" w:hAnsi="楷体_GB2312" w:eastAsia="楷体_GB2312" w:cs="楷体_GB2312"/>
          <w:b w:val="0"/>
          <w:bCs w:val="0"/>
          <w:color w:val="000000"/>
          <w:kern w:val="0"/>
          <w:sz w:val="32"/>
          <w:szCs w:val="32"/>
        </w:rPr>
        <w:t xml:space="preserve">目 </w:t>
      </w:r>
      <w:r>
        <w:rPr>
          <w:rFonts w:hint="eastAsia" w:ascii="楷体_GB2312" w:hAnsi="楷体_GB2312" w:eastAsia="楷体_GB2312" w:cs="楷体_GB2312"/>
          <w:b w:val="0"/>
          <w:bCs w:val="0"/>
          <w:color w:val="000000"/>
          <w:kern w:val="0"/>
          <w:sz w:val="32"/>
          <w:szCs w:val="32"/>
          <w:lang w:val="en-US" w:eastAsia="zh-CN"/>
        </w:rPr>
        <w:t xml:space="preserve">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val="0"/>
        <w:kinsoku/>
        <w:wordWrap/>
        <w:overflowPunct/>
        <w:topLinePunct w:val="0"/>
        <w:bidi w:val="0"/>
        <w:snapToGrid/>
        <w:spacing w:line="580" w:lineRule="exact"/>
        <w:ind w:left="0" w:leftChars="0" w:right="0" w:rightChars="0" w:firstLine="760" w:firstLineChars="200"/>
        <w:jc w:val="left"/>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第一章  总则</w:t>
      </w:r>
    </w:p>
    <w:p>
      <w:pPr>
        <w:keepNext w:val="0"/>
        <w:keepLines w:val="0"/>
        <w:pageBreakBefore w:val="0"/>
        <w:widowControl w:val="0"/>
        <w:kinsoku/>
        <w:wordWrap/>
        <w:overflowPunct/>
        <w:topLinePunct w:val="0"/>
        <w:bidi w:val="0"/>
        <w:snapToGrid/>
        <w:spacing w:line="580" w:lineRule="exact"/>
        <w:ind w:left="0" w:leftChars="0" w:right="0" w:rightChars="0" w:firstLine="760" w:firstLineChars="200"/>
        <w:jc w:val="left"/>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第二章  市地方性法规</w:t>
      </w:r>
    </w:p>
    <w:p>
      <w:pPr>
        <w:keepNext w:val="0"/>
        <w:keepLines w:val="0"/>
        <w:pageBreakBefore w:val="0"/>
        <w:widowControl w:val="0"/>
        <w:kinsoku/>
        <w:wordWrap/>
        <w:overflowPunct/>
        <w:topLinePunct w:val="0"/>
        <w:bidi w:val="0"/>
        <w:snapToGrid/>
        <w:spacing w:line="580" w:lineRule="exact"/>
        <w:ind w:left="0" w:leftChars="0" w:right="0" w:rightChars="0" w:firstLine="760" w:firstLineChars="200"/>
        <w:jc w:val="left"/>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第一节  立法权限</w:t>
      </w:r>
    </w:p>
    <w:p>
      <w:pPr>
        <w:keepNext w:val="0"/>
        <w:keepLines w:val="0"/>
        <w:pageBreakBefore w:val="0"/>
        <w:widowControl w:val="0"/>
        <w:kinsoku/>
        <w:wordWrap/>
        <w:overflowPunct/>
        <w:topLinePunct w:val="0"/>
        <w:bidi w:val="0"/>
        <w:snapToGrid/>
        <w:spacing w:line="580" w:lineRule="exact"/>
        <w:ind w:left="0" w:leftChars="0" w:right="0" w:rightChars="0" w:firstLine="760" w:firstLineChars="200"/>
        <w:jc w:val="left"/>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 xml:space="preserve">第二节  </w:t>
      </w:r>
      <w:r>
        <w:rPr>
          <w:rFonts w:hint="eastAsia" w:ascii="楷体_GB2312" w:hAnsi="楷体_GB2312" w:eastAsia="楷体_GB2312" w:cs="楷体_GB2312"/>
          <w:b w:val="0"/>
          <w:bCs w:val="0"/>
          <w:sz w:val="32"/>
          <w:szCs w:val="32"/>
        </w:rPr>
        <w:fldChar w:fldCharType="begin"/>
      </w:r>
      <w:r>
        <w:rPr>
          <w:rFonts w:hint="eastAsia" w:ascii="楷体_GB2312" w:hAnsi="楷体_GB2312" w:eastAsia="楷体_GB2312" w:cs="楷体_GB2312"/>
          <w:b w:val="0"/>
          <w:bCs w:val="0"/>
          <w:sz w:val="32"/>
          <w:szCs w:val="32"/>
        </w:rPr>
        <w:instrText xml:space="preserve"> HYPERLINK "http://baike.sogou.com/lemma/ShowInnerLink.htm?lemmaId=71530608&amp;ss_c=ssc.citiao.link" \t "_blank" </w:instrText>
      </w:r>
      <w:r>
        <w:rPr>
          <w:rFonts w:hint="eastAsia" w:ascii="楷体_GB2312" w:hAnsi="楷体_GB2312" w:eastAsia="楷体_GB2312" w:cs="楷体_GB2312"/>
          <w:b w:val="0"/>
          <w:bCs w:val="0"/>
          <w:sz w:val="32"/>
          <w:szCs w:val="32"/>
        </w:rPr>
        <w:fldChar w:fldCharType="separate"/>
      </w:r>
      <w:r>
        <w:rPr>
          <w:rFonts w:hint="eastAsia" w:ascii="楷体_GB2312" w:hAnsi="楷体_GB2312" w:eastAsia="楷体_GB2312" w:cs="楷体_GB2312"/>
          <w:b w:val="0"/>
          <w:bCs w:val="0"/>
          <w:kern w:val="0"/>
          <w:sz w:val="32"/>
          <w:szCs w:val="32"/>
        </w:rPr>
        <w:t>市人民代表大会</w:t>
      </w:r>
      <w:r>
        <w:rPr>
          <w:rFonts w:hint="eastAsia" w:ascii="楷体_GB2312" w:hAnsi="楷体_GB2312" w:eastAsia="楷体_GB2312" w:cs="楷体_GB2312"/>
          <w:b w:val="0"/>
          <w:bCs w:val="0"/>
          <w:kern w:val="0"/>
          <w:sz w:val="32"/>
          <w:szCs w:val="32"/>
        </w:rPr>
        <w:fldChar w:fldCharType="end"/>
      </w:r>
      <w:r>
        <w:rPr>
          <w:rFonts w:hint="eastAsia" w:ascii="楷体_GB2312" w:hAnsi="楷体_GB2312" w:eastAsia="楷体_GB2312" w:cs="楷体_GB2312"/>
          <w:b w:val="0"/>
          <w:bCs w:val="0"/>
          <w:sz w:val="32"/>
          <w:szCs w:val="32"/>
        </w:rPr>
        <w:fldChar w:fldCharType="begin"/>
      </w:r>
      <w:r>
        <w:rPr>
          <w:rFonts w:hint="eastAsia" w:ascii="楷体_GB2312" w:hAnsi="楷体_GB2312" w:eastAsia="楷体_GB2312" w:cs="楷体_GB2312"/>
          <w:b w:val="0"/>
          <w:bCs w:val="0"/>
          <w:sz w:val="32"/>
          <w:szCs w:val="32"/>
        </w:rPr>
        <w:instrText xml:space="preserve"> HYPERLINK "http://baike.sogou.com/lemma/ShowInnerLink.htm?lemmaId=700999&amp;ss_c=ssc.citiao.link" \t "_blank" </w:instrText>
      </w:r>
      <w:r>
        <w:rPr>
          <w:rFonts w:hint="eastAsia" w:ascii="楷体_GB2312" w:hAnsi="楷体_GB2312" w:eastAsia="楷体_GB2312" w:cs="楷体_GB2312"/>
          <w:b w:val="0"/>
          <w:bCs w:val="0"/>
          <w:sz w:val="32"/>
          <w:szCs w:val="32"/>
        </w:rPr>
        <w:fldChar w:fldCharType="separate"/>
      </w:r>
      <w:r>
        <w:rPr>
          <w:rFonts w:hint="eastAsia" w:ascii="楷体_GB2312" w:hAnsi="楷体_GB2312" w:eastAsia="楷体_GB2312" w:cs="楷体_GB2312"/>
          <w:b w:val="0"/>
          <w:bCs w:val="0"/>
          <w:kern w:val="0"/>
          <w:sz w:val="32"/>
          <w:szCs w:val="32"/>
        </w:rPr>
        <w:t>立法程序</w:t>
      </w:r>
      <w:r>
        <w:rPr>
          <w:rFonts w:hint="eastAsia" w:ascii="楷体_GB2312" w:hAnsi="楷体_GB2312" w:eastAsia="楷体_GB2312" w:cs="楷体_GB2312"/>
          <w:b w:val="0"/>
          <w:bCs w:val="0"/>
          <w:kern w:val="0"/>
          <w:sz w:val="32"/>
          <w:szCs w:val="32"/>
        </w:rPr>
        <w:fldChar w:fldCharType="end"/>
      </w:r>
    </w:p>
    <w:p>
      <w:pPr>
        <w:keepNext w:val="0"/>
        <w:keepLines w:val="0"/>
        <w:pageBreakBefore w:val="0"/>
        <w:widowControl w:val="0"/>
        <w:kinsoku/>
        <w:wordWrap/>
        <w:overflowPunct/>
        <w:topLinePunct w:val="0"/>
        <w:bidi w:val="0"/>
        <w:snapToGrid/>
        <w:spacing w:line="580" w:lineRule="exact"/>
        <w:ind w:left="0" w:leftChars="0" w:right="0" w:rightChars="0" w:firstLine="760" w:firstLineChars="200"/>
        <w:jc w:val="left"/>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第三节  市人民代表大会</w:t>
      </w:r>
      <w:r>
        <w:rPr>
          <w:rFonts w:hint="eastAsia" w:ascii="楷体_GB2312" w:hAnsi="楷体_GB2312" w:eastAsia="楷体_GB2312" w:cs="楷体_GB2312"/>
          <w:b w:val="0"/>
          <w:bCs w:val="0"/>
          <w:sz w:val="32"/>
          <w:szCs w:val="32"/>
        </w:rPr>
        <w:fldChar w:fldCharType="begin"/>
      </w:r>
      <w:r>
        <w:rPr>
          <w:rFonts w:hint="eastAsia" w:ascii="楷体_GB2312" w:hAnsi="楷体_GB2312" w:eastAsia="楷体_GB2312" w:cs="楷体_GB2312"/>
          <w:b w:val="0"/>
          <w:bCs w:val="0"/>
          <w:sz w:val="32"/>
          <w:szCs w:val="32"/>
        </w:rPr>
        <w:instrText xml:space="preserve"> HYPERLINK "http://baike.sogou.com/lemma/ShowInnerLink.htm?lemmaId=7714762&amp;ss_c=ssc.citiao.link" \t "_blank" </w:instrText>
      </w:r>
      <w:r>
        <w:rPr>
          <w:rFonts w:hint="eastAsia" w:ascii="楷体_GB2312" w:hAnsi="楷体_GB2312" w:eastAsia="楷体_GB2312" w:cs="楷体_GB2312"/>
          <w:b w:val="0"/>
          <w:bCs w:val="0"/>
          <w:sz w:val="32"/>
          <w:szCs w:val="32"/>
        </w:rPr>
        <w:fldChar w:fldCharType="separate"/>
      </w:r>
      <w:r>
        <w:rPr>
          <w:rFonts w:hint="eastAsia" w:ascii="楷体_GB2312" w:hAnsi="楷体_GB2312" w:eastAsia="楷体_GB2312" w:cs="楷体_GB2312"/>
          <w:b w:val="0"/>
          <w:bCs w:val="0"/>
          <w:kern w:val="0"/>
          <w:sz w:val="32"/>
          <w:szCs w:val="32"/>
        </w:rPr>
        <w:t>常务委员会</w:t>
      </w:r>
      <w:r>
        <w:rPr>
          <w:rFonts w:hint="eastAsia" w:ascii="楷体_GB2312" w:hAnsi="楷体_GB2312" w:eastAsia="楷体_GB2312" w:cs="楷体_GB2312"/>
          <w:b w:val="0"/>
          <w:bCs w:val="0"/>
          <w:kern w:val="0"/>
          <w:sz w:val="32"/>
          <w:szCs w:val="32"/>
        </w:rPr>
        <w:fldChar w:fldCharType="end"/>
      </w:r>
      <w:r>
        <w:rPr>
          <w:rFonts w:hint="eastAsia" w:ascii="楷体_GB2312" w:hAnsi="楷体_GB2312" w:eastAsia="楷体_GB2312" w:cs="楷体_GB2312"/>
          <w:b w:val="0"/>
          <w:bCs w:val="0"/>
          <w:kern w:val="0"/>
          <w:sz w:val="32"/>
          <w:szCs w:val="32"/>
        </w:rPr>
        <w:t>立法程序</w:t>
      </w:r>
    </w:p>
    <w:p>
      <w:pPr>
        <w:keepNext w:val="0"/>
        <w:keepLines w:val="0"/>
        <w:pageBreakBefore w:val="0"/>
        <w:widowControl w:val="0"/>
        <w:kinsoku/>
        <w:wordWrap/>
        <w:overflowPunct/>
        <w:topLinePunct w:val="0"/>
        <w:bidi w:val="0"/>
        <w:snapToGrid/>
        <w:spacing w:line="580" w:lineRule="exact"/>
        <w:ind w:left="0" w:leftChars="0" w:right="0" w:rightChars="0" w:firstLine="760" w:firstLineChars="200"/>
        <w:jc w:val="left"/>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 xml:space="preserve">  第四节  法规的报请批准、公布</w:t>
      </w:r>
    </w:p>
    <w:p>
      <w:pPr>
        <w:keepNext w:val="0"/>
        <w:keepLines w:val="0"/>
        <w:pageBreakBefore w:val="0"/>
        <w:widowControl w:val="0"/>
        <w:kinsoku/>
        <w:wordWrap/>
        <w:overflowPunct/>
        <w:topLinePunct w:val="0"/>
        <w:bidi w:val="0"/>
        <w:snapToGrid/>
        <w:spacing w:line="580" w:lineRule="exact"/>
        <w:ind w:left="0" w:leftChars="0" w:right="0" w:rightChars="0" w:firstLine="760" w:firstLineChars="200"/>
        <w:jc w:val="left"/>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第五节  法规解释</w:t>
      </w:r>
    </w:p>
    <w:p>
      <w:pPr>
        <w:keepNext w:val="0"/>
        <w:keepLines w:val="0"/>
        <w:pageBreakBefore w:val="0"/>
        <w:widowControl w:val="0"/>
        <w:kinsoku/>
        <w:wordWrap/>
        <w:overflowPunct/>
        <w:topLinePunct w:val="0"/>
        <w:bidi w:val="0"/>
        <w:snapToGrid/>
        <w:spacing w:line="580" w:lineRule="exact"/>
        <w:ind w:left="0" w:leftChars="0" w:right="0" w:rightChars="0" w:firstLine="760" w:firstLineChars="200"/>
        <w:jc w:val="left"/>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rPr>
        <w:t>第六节  其他规定</w:t>
      </w:r>
    </w:p>
    <w:p>
      <w:pPr>
        <w:keepNext w:val="0"/>
        <w:keepLines w:val="0"/>
        <w:pageBreakBefore w:val="0"/>
        <w:widowControl w:val="0"/>
        <w:kinsoku/>
        <w:wordWrap/>
        <w:overflowPunct/>
        <w:topLinePunct w:val="0"/>
        <w:bidi w:val="0"/>
        <w:snapToGrid/>
        <w:spacing w:line="580" w:lineRule="exact"/>
        <w:ind w:left="0" w:leftChars="0" w:right="0" w:rightChars="0" w:firstLine="760" w:firstLineChars="200"/>
        <w:jc w:val="left"/>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第三章  市人民政府规章</w:t>
      </w:r>
    </w:p>
    <w:p>
      <w:pPr>
        <w:keepNext w:val="0"/>
        <w:keepLines w:val="0"/>
        <w:pageBreakBefore w:val="0"/>
        <w:widowControl w:val="0"/>
        <w:kinsoku/>
        <w:wordWrap/>
        <w:overflowPunct/>
        <w:topLinePunct w:val="0"/>
        <w:bidi w:val="0"/>
        <w:snapToGrid/>
        <w:spacing w:line="580" w:lineRule="exact"/>
        <w:ind w:left="0" w:leftChars="0" w:right="0" w:rightChars="0" w:firstLine="760" w:firstLineChars="200"/>
        <w:jc w:val="left"/>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第四章  适用与备案审查</w:t>
      </w:r>
    </w:p>
    <w:p>
      <w:pPr>
        <w:keepNext w:val="0"/>
        <w:keepLines w:val="0"/>
        <w:pageBreakBefore w:val="0"/>
        <w:widowControl w:val="0"/>
        <w:kinsoku/>
        <w:wordWrap/>
        <w:overflowPunct/>
        <w:topLinePunct w:val="0"/>
        <w:bidi w:val="0"/>
        <w:snapToGrid/>
        <w:spacing w:line="580" w:lineRule="exact"/>
        <w:ind w:left="0" w:leftChars="0" w:right="0" w:rightChars="0" w:firstLine="760" w:firstLineChars="200"/>
        <w:jc w:val="left"/>
        <w:textAlignment w:val="auto"/>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rPr>
        <w:t>第五章  附则</w:t>
      </w:r>
    </w:p>
    <w:p>
      <w:pPr>
        <w:keepNext w:val="0"/>
        <w:keepLines w:val="0"/>
        <w:pageBreakBefore w:val="0"/>
        <w:widowControl w:val="0"/>
        <w:tabs>
          <w:tab w:val="left" w:pos="3283"/>
          <w:tab w:val="left" w:pos="7968"/>
        </w:tabs>
        <w:kinsoku/>
        <w:wordWrap/>
        <w:overflowPunct/>
        <w:topLinePunct w:val="0"/>
        <w:autoSpaceDE w:val="0"/>
        <w:autoSpaceDN w:val="0"/>
        <w:bidi w:val="0"/>
        <w:adjustRightInd w:val="0"/>
        <w:snapToGrid/>
        <w:spacing w:line="580" w:lineRule="exact"/>
        <w:ind w:right="0" w:rightChars="0"/>
        <w:jc w:val="center"/>
        <w:textAlignment w:val="auto"/>
        <w:rPr>
          <w:rFonts w:ascii="黑体" w:eastAsia="黑体" w:cs="黑体"/>
          <w:bCs/>
          <w:color w:val="000000"/>
          <w:kern w:val="0"/>
          <w:sz w:val="30"/>
          <w:szCs w:val="30"/>
          <w:lang w:val="zh-CN"/>
        </w:rPr>
      </w:pPr>
    </w:p>
    <w:p>
      <w:pPr>
        <w:keepNext w:val="0"/>
        <w:keepLines w:val="0"/>
        <w:pageBreakBefore w:val="0"/>
        <w:widowControl w:val="0"/>
        <w:kinsoku/>
        <w:wordWrap/>
        <w:overflowPunct/>
        <w:topLinePunct w:val="0"/>
        <w:autoSpaceDE w:val="0"/>
        <w:autoSpaceDN w:val="0"/>
        <w:bidi w:val="0"/>
        <w:adjustRightInd w:val="0"/>
        <w:snapToGrid/>
        <w:spacing w:line="580" w:lineRule="exact"/>
        <w:ind w:right="0" w:rightChars="0"/>
        <w:jc w:val="center"/>
        <w:textAlignment w:val="auto"/>
        <w:rPr>
          <w:rFonts w:ascii="Times New Roman" w:hAnsi="Times New Roman" w:eastAsia="黑体" w:cs="Times New Roman"/>
          <w:b w:val="0"/>
          <w:bCs w:val="0"/>
          <w:kern w:val="0"/>
          <w:sz w:val="32"/>
          <w:szCs w:val="32"/>
        </w:rPr>
      </w:pPr>
      <w:r>
        <w:rPr>
          <w:rFonts w:hint="eastAsia" w:ascii="黑体" w:eastAsia="黑体" w:cs="黑体"/>
          <w:bCs/>
          <w:color w:val="000000"/>
          <w:kern w:val="0"/>
          <w:sz w:val="32"/>
          <w:szCs w:val="32"/>
          <w:lang w:val="zh-CN"/>
        </w:rPr>
        <w:t>第一章</w:t>
      </w:r>
      <w:r>
        <w:rPr>
          <w:rFonts w:ascii="黑体" w:eastAsia="黑体" w:cs="黑体"/>
          <w:bCs/>
          <w:color w:val="000000"/>
          <w:kern w:val="0"/>
          <w:sz w:val="32"/>
          <w:szCs w:val="32"/>
          <w:lang w:val="zh-CN"/>
        </w:rPr>
        <w:t xml:space="preserve">   </w:t>
      </w:r>
      <w:r>
        <w:rPr>
          <w:rFonts w:hint="eastAsia" w:ascii="黑体" w:eastAsia="黑体" w:cs="黑体"/>
          <w:bCs/>
          <w:color w:val="000000"/>
          <w:kern w:val="0"/>
          <w:sz w:val="32"/>
          <w:szCs w:val="32"/>
          <w:lang w:val="zh-CN"/>
        </w:rPr>
        <w:t>总</w:t>
      </w:r>
      <w:r>
        <w:rPr>
          <w:rFonts w:ascii="黑体" w:eastAsia="黑体" w:cs="黑体"/>
          <w:bCs/>
          <w:color w:val="000000"/>
          <w:kern w:val="0"/>
          <w:sz w:val="32"/>
          <w:szCs w:val="32"/>
          <w:lang w:val="zh-CN"/>
        </w:rPr>
        <w:t xml:space="preserve">    </w:t>
      </w:r>
      <w:r>
        <w:rPr>
          <w:rFonts w:hint="eastAsia" w:ascii="黑体" w:eastAsia="黑体" w:cs="黑体"/>
          <w:bCs/>
          <w:color w:val="000000"/>
          <w:kern w:val="0"/>
          <w:sz w:val="32"/>
          <w:szCs w:val="32"/>
          <w:lang w:val="zh-CN"/>
        </w:rPr>
        <w:t>则</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kern w:val="0"/>
          <w:sz w:val="32"/>
          <w:szCs w:val="32"/>
          <w:lang w:val="zh-CN"/>
        </w:rPr>
      </w:pPr>
      <w:r>
        <w:rPr>
          <w:rFonts w:hint="eastAsia" w:ascii="黑体" w:hAnsi="黑体" w:eastAsia="黑体" w:cs="仿宋"/>
          <w:bCs/>
          <w:kern w:val="0"/>
          <w:sz w:val="32"/>
          <w:szCs w:val="32"/>
          <w:lang w:val="zh-CN"/>
        </w:rPr>
        <w:t>第一条</w:t>
      </w:r>
      <w:r>
        <w:rPr>
          <w:rFonts w:hint="eastAsia" w:ascii="仿宋" w:hAnsi="Times New Roman" w:eastAsia="仿宋" w:cs="仿宋"/>
          <w:b/>
          <w:bCs/>
          <w:kern w:val="0"/>
          <w:sz w:val="32"/>
          <w:szCs w:val="32"/>
          <w:lang w:val="zh-CN"/>
        </w:rPr>
        <w:t xml:space="preserve">  </w:t>
      </w:r>
      <w:r>
        <w:rPr>
          <w:rFonts w:hint="eastAsia" w:ascii="仿宋_GB2312" w:hAnsi="仿宋_GB2312" w:eastAsia="仿宋_GB2312" w:cs="仿宋_GB2312"/>
          <w:kern w:val="0"/>
          <w:sz w:val="32"/>
          <w:szCs w:val="32"/>
          <w:lang w:val="zh-CN"/>
        </w:rPr>
        <w:t>为了规范地方立法活动，提高立法质量，发挥立法的引领和推动作用，保证宪法、法律、行政法规和省地方性法规的实施，根据《中华人民共和国地方各级人民代表大会和地方各级人民政府组织法</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"http://baike.sogou.com/lemma/ShowInnerLink.htm?lemmaId=75001225&amp;ss_c=ssc.citiao.link"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kern w:val="0"/>
          <w:sz w:val="32"/>
          <w:szCs w:val="32"/>
          <w:lang w:val="zh-CN"/>
        </w:rPr>
        <w:t>》、《中华人民共和国立法法》</w:t>
      </w:r>
      <w:r>
        <w:rPr>
          <w:rFonts w:hint="eastAsia" w:ascii="仿宋_GB2312" w:hAnsi="仿宋_GB2312" w:eastAsia="仿宋_GB2312" w:cs="仿宋_GB2312"/>
          <w:kern w:val="0"/>
          <w:sz w:val="32"/>
          <w:szCs w:val="32"/>
          <w:lang w:val="zh-CN"/>
        </w:rPr>
        <w:fldChar w:fldCharType="end"/>
      </w:r>
      <w:r>
        <w:rPr>
          <w:rFonts w:hint="eastAsia" w:ascii="仿宋_GB2312" w:hAnsi="仿宋_GB2312" w:eastAsia="仿宋_GB2312" w:cs="仿宋_GB2312"/>
          <w:kern w:val="0"/>
          <w:sz w:val="32"/>
          <w:szCs w:val="32"/>
          <w:lang w:val="zh-CN"/>
        </w:rPr>
        <w:t>、《陕西省地方立法条例》和有关法律法规，结合本市实际，制定本条例。</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kern w:val="0"/>
          <w:sz w:val="32"/>
          <w:szCs w:val="32"/>
          <w:lang w:val="zh-CN"/>
        </w:rPr>
      </w:pPr>
      <w:r>
        <w:rPr>
          <w:rFonts w:hint="eastAsia" w:ascii="黑体" w:hAnsi="黑体" w:eastAsia="黑体" w:cs="仿宋"/>
          <w:color w:val="000000"/>
          <w:kern w:val="0"/>
          <w:sz w:val="32"/>
          <w:szCs w:val="32"/>
          <w:lang w:val="zh-CN"/>
        </w:rPr>
        <w:t xml:space="preserve">第二条 </w:t>
      </w:r>
      <w:r>
        <w:rPr>
          <w:rFonts w:hint="eastAsia" w:ascii="仿宋" w:hAnsi="Times New Roman" w:eastAsia="仿宋" w:cs="仿宋"/>
          <w:b/>
          <w:color w:val="000000"/>
          <w:kern w:val="0"/>
          <w:sz w:val="32"/>
          <w:szCs w:val="32"/>
          <w:lang w:val="zh-CN"/>
        </w:rPr>
        <w:t xml:space="preserve"> </w:t>
      </w:r>
      <w:r>
        <w:rPr>
          <w:rFonts w:hint="eastAsia" w:ascii="仿宋_GB2312" w:hAnsi="仿宋_GB2312" w:eastAsia="仿宋_GB2312" w:cs="仿宋_GB2312"/>
          <w:color w:val="000000"/>
          <w:kern w:val="0"/>
          <w:sz w:val="32"/>
          <w:szCs w:val="32"/>
          <w:lang w:val="zh-CN"/>
        </w:rPr>
        <w:t>市地方性法规的制定、修改、废止和解释，适用本条例。</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zh-CN"/>
        </w:rPr>
        <w:t>市人民政府规章的制定、修改和废止，依照有关法律法规和本条例的有关规定执行。</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kern w:val="0"/>
          <w:sz w:val="32"/>
          <w:szCs w:val="32"/>
          <w:lang w:val="zh-CN"/>
        </w:rPr>
      </w:pPr>
      <w:r>
        <w:rPr>
          <w:rFonts w:hint="eastAsia" w:ascii="黑体" w:hAnsi="黑体" w:eastAsia="黑体" w:cs="仿宋"/>
          <w:color w:val="000000"/>
          <w:kern w:val="0"/>
          <w:sz w:val="32"/>
          <w:szCs w:val="32"/>
          <w:lang w:val="zh-CN"/>
        </w:rPr>
        <w:t xml:space="preserve">第三条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color w:val="000000"/>
          <w:kern w:val="0"/>
          <w:sz w:val="32"/>
          <w:szCs w:val="32"/>
          <w:lang w:val="zh-CN"/>
        </w:rPr>
        <w:t>地方立法应当遵循《中华人民共和国立法法》规定的基本原则，在不同宪法、法律、行政法规和省地方性法规相抵触的前提下，从本市的具体情况和实际需要出发，依照法定的权限和程序进行。</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zh-CN"/>
        </w:rPr>
        <w:t>市地方性法规和市人民政府规章规范应当明确、具体，具有针对性和可执行性，对上位法已经明确规定的内容，一般不作重复性规定。</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ascii="黑体" w:hAnsi="Times New Roman" w:eastAsia="黑体" w:cs="黑体"/>
          <w:b/>
          <w:bCs/>
          <w:color w:val="000000"/>
          <w:kern w:val="0"/>
          <w:sz w:val="32"/>
          <w:szCs w:val="32"/>
          <w:lang w:val="zh-CN"/>
        </w:rPr>
      </w:pPr>
    </w:p>
    <w:p>
      <w:pPr>
        <w:keepNext w:val="0"/>
        <w:keepLines w:val="0"/>
        <w:pageBreakBefore w:val="0"/>
        <w:widowControl w:val="0"/>
        <w:numPr>
          <w:ilvl w:val="0"/>
          <w:numId w:val="2"/>
        </w:numPr>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hint="eastAsia" w:ascii="黑体" w:hAnsi="Times New Roman" w:eastAsia="黑体" w:cs="黑体"/>
          <w:bCs/>
          <w:color w:val="000000"/>
          <w:kern w:val="0"/>
          <w:sz w:val="32"/>
          <w:szCs w:val="32"/>
          <w:lang w:val="zh-CN"/>
        </w:rPr>
      </w:pPr>
      <w:r>
        <w:rPr>
          <w:rFonts w:hint="eastAsia" w:ascii="黑体" w:hAnsi="Times New Roman" w:eastAsia="黑体" w:cs="黑体"/>
          <w:bCs/>
          <w:color w:val="000000"/>
          <w:kern w:val="0"/>
          <w:sz w:val="32"/>
          <w:szCs w:val="32"/>
          <w:lang w:val="zh-CN"/>
        </w:rPr>
        <w:t>市地方性法规</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0" w:leftChars="0" w:right="0" w:rightChars="0" w:firstLine="760" w:firstLineChars="200"/>
        <w:jc w:val="both"/>
        <w:textAlignment w:val="auto"/>
        <w:rPr>
          <w:rFonts w:hint="eastAsia" w:ascii="宋体" w:hAnsi="宋体" w:eastAsia="宋体" w:cs="宋体"/>
          <w:bCs/>
          <w:color w:val="000000"/>
          <w:kern w:val="0"/>
          <w:sz w:val="32"/>
          <w:szCs w:val="32"/>
          <w:lang w:val="zh-CN"/>
        </w:rPr>
      </w:pP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hint="eastAsia" w:ascii="宋体" w:hAnsi="宋体" w:eastAsia="宋体" w:cs="宋体"/>
          <w:b w:val="0"/>
          <w:bCs w:val="0"/>
          <w:color w:val="000000"/>
          <w:kern w:val="0"/>
          <w:sz w:val="32"/>
          <w:szCs w:val="32"/>
        </w:rPr>
      </w:pPr>
      <w:bookmarkStart w:id="0" w:name="_GoBack"/>
      <w:bookmarkEnd w:id="0"/>
      <w:r>
        <w:rPr>
          <w:rFonts w:hint="eastAsia" w:ascii="宋体" w:hAnsi="宋体" w:eastAsia="宋体" w:cs="宋体"/>
          <w:b w:val="0"/>
          <w:bCs w:val="0"/>
          <w:color w:val="000000"/>
          <w:kern w:val="0"/>
          <w:sz w:val="32"/>
          <w:szCs w:val="32"/>
          <w:lang w:val="zh-CN"/>
        </w:rPr>
        <w:t>第一节  立法权限</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ascii="Times New Roman" w:hAnsi="Times New Roman" w:eastAsia="黑体" w:cs="Times New Roman"/>
          <w:b/>
          <w:bCs/>
          <w:color w:val="000000"/>
          <w:kern w:val="0"/>
          <w:sz w:val="32"/>
          <w:szCs w:val="32"/>
        </w:rPr>
      </w:pP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仿宋"/>
          <w:color w:val="000000"/>
          <w:kern w:val="0"/>
          <w:sz w:val="32"/>
          <w:szCs w:val="32"/>
          <w:lang w:val="zh-CN"/>
        </w:rPr>
        <w:t xml:space="preserve">第四条 </w:t>
      </w:r>
      <w:r>
        <w:rPr>
          <w:rFonts w:hint="eastAsia" w:ascii="仿宋" w:hAnsi="Times New Roman" w:eastAsia="仿宋" w:cs="仿宋"/>
          <w:b/>
          <w:bCs/>
          <w:color w:val="000000"/>
          <w:kern w:val="0"/>
          <w:sz w:val="32"/>
          <w:szCs w:val="32"/>
          <w:lang w:val="zh-CN"/>
        </w:rPr>
        <w:t xml:space="preserve"> </w:t>
      </w:r>
      <w:r>
        <w:rPr>
          <w:rFonts w:hint="eastAsia" w:ascii="仿宋_GB2312" w:hAnsi="仿宋_GB2312" w:eastAsia="仿宋_GB2312" w:cs="仿宋_GB2312"/>
          <w:color w:val="000000"/>
          <w:kern w:val="0"/>
          <w:sz w:val="32"/>
          <w:szCs w:val="32"/>
          <w:lang w:val="zh-CN"/>
        </w:rPr>
        <w:t>市人民代表大会及其常务委员会可以对下列涉及城乡建设与管理、环境保护、历史文化保护等方面的事项制定地方性法规：</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zh-CN"/>
        </w:rPr>
        <w:t>（一）为执行法律、行政法规和本省地方性法规的规定，需要根据本市的实际情况作具体规定的事项；</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zh-CN"/>
        </w:rPr>
        <w:t>（二）属于本市地方性事务需要制定地方性法规的事项；</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zh-CN"/>
        </w:rPr>
        <w:t>（三）除《中华人民共和国立法法》第八条规定的事项外，国家、本省尚未制定法律或者法规，根据需要可以先行制定地方性法规的事项。</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zh-CN"/>
        </w:rPr>
        <w:t>法律对设区的市制定地方性法规的事项另有规定的，从其规定。</w:t>
      </w: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仿宋"/>
          <w:bCs/>
          <w:color w:val="000000"/>
          <w:kern w:val="0"/>
          <w:sz w:val="32"/>
          <w:szCs w:val="32"/>
          <w:lang w:val="zh-CN"/>
        </w:rPr>
        <w:t xml:space="preserve">第五条 </w:t>
      </w:r>
      <w:r>
        <w:rPr>
          <w:rFonts w:hint="eastAsia" w:ascii="仿宋" w:hAnsi="Times New Roman" w:eastAsia="仿宋" w:cs="仿宋"/>
          <w:b/>
          <w:bCs/>
          <w:color w:val="000000"/>
          <w:kern w:val="0"/>
          <w:sz w:val="32"/>
          <w:szCs w:val="32"/>
          <w:lang w:val="zh-CN"/>
        </w:rPr>
        <w:t xml:space="preserve"> </w:t>
      </w:r>
      <w:r>
        <w:rPr>
          <w:rFonts w:hint="eastAsia" w:ascii="仿宋_GB2312" w:hAnsi="仿宋_GB2312" w:eastAsia="仿宋_GB2312" w:cs="仿宋_GB2312"/>
          <w:color w:val="000000"/>
          <w:kern w:val="0"/>
          <w:sz w:val="32"/>
          <w:szCs w:val="32"/>
          <w:lang w:val="zh-CN"/>
        </w:rPr>
        <w:t>本市特别重大的事项或者法律规定由市人民代表大会制定地方性法规的事项，应当由市人民代表大会制定地方性法规。</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kern w:val="0"/>
          <w:sz w:val="32"/>
          <w:szCs w:val="32"/>
          <w:lang w:val="zh-CN"/>
        </w:rPr>
        <w:t>市人民代表大会常务委员会制定和修改除前款规定以外的其他地方性法规；在市人民代表大会闭会期间，对市人民代表大会制定的地方性法规进行部分补充和修改，但不得同该地方性法规的基本原则相抵触。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kern w:val="0"/>
          <w:sz w:val="32"/>
          <w:szCs w:val="32"/>
          <w:lang w:val="zh-CN"/>
        </w:rPr>
      </w:pP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zh-CN"/>
        </w:rPr>
        <w:t>第二节 市人民代表大会立法程序</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ascii="Times New Roman" w:hAnsi="Times New Roman" w:eastAsia="黑体" w:cs="Times New Roman"/>
          <w:b/>
          <w:bCs/>
          <w:kern w:val="0"/>
          <w:sz w:val="32"/>
          <w:szCs w:val="32"/>
        </w:rPr>
      </w:pP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kern w:val="0"/>
          <w:sz w:val="32"/>
          <w:szCs w:val="32"/>
        </w:rPr>
      </w:pPr>
      <w:r>
        <w:rPr>
          <w:rFonts w:hint="eastAsia" w:ascii="黑体" w:hAnsi="黑体" w:eastAsia="黑体" w:cs="仿宋"/>
          <w:bCs/>
          <w:kern w:val="0"/>
          <w:sz w:val="32"/>
          <w:szCs w:val="32"/>
          <w:lang w:val="zh-CN"/>
        </w:rPr>
        <w:t>第六条</w:t>
      </w:r>
      <w:r>
        <w:rPr>
          <w:rFonts w:hint="eastAsia" w:ascii="仿宋" w:hAnsi="Times New Roman" w:eastAsia="仿宋" w:cs="仿宋"/>
          <w:b/>
          <w:bCs/>
          <w:kern w:val="0"/>
          <w:sz w:val="32"/>
          <w:szCs w:val="32"/>
          <w:lang w:val="zh-CN"/>
        </w:rPr>
        <w:t xml:space="preserve">  </w:t>
      </w:r>
      <w:r>
        <w:rPr>
          <w:rFonts w:hint="eastAsia" w:ascii="仿宋_GB2312" w:hAnsi="仿宋_GB2312" w:eastAsia="仿宋_GB2312" w:cs="仿宋_GB2312"/>
          <w:kern w:val="0"/>
          <w:sz w:val="32"/>
          <w:szCs w:val="32"/>
          <w:lang w:val="zh-CN"/>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zh-CN"/>
        </w:rPr>
        <w:t>市人民代表大会常务委员会、市人民政府、市人民代表大会各专门委员会，可以向市人民代表大会提出法规案，由主席团决定列入会议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"http://baike.sogou.com/lemma/ShowInnerLink.htm?lemmaId=53305778"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kern w:val="0"/>
          <w:sz w:val="32"/>
          <w:szCs w:val="32"/>
          <w:lang w:val="zh-CN"/>
        </w:rPr>
        <w:t>议程</w:t>
      </w:r>
      <w:r>
        <w:rPr>
          <w:rFonts w:hint="eastAsia" w:ascii="仿宋_GB2312" w:hAnsi="仿宋_GB2312" w:eastAsia="仿宋_GB2312" w:cs="仿宋_GB2312"/>
          <w:kern w:val="0"/>
          <w:sz w:val="32"/>
          <w:szCs w:val="32"/>
          <w:lang w:val="zh-CN"/>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left"/>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 xml:space="preserve">第七条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十名以上的代表联名，可以向市人民代表大会提出法规案，由主席团决定是否列入</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"http://baike.sogou.com/lemma/ShowInnerLink.htm?lemmaId=7558688&amp;ss_c=ssc.citiao.link"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kern w:val="0"/>
          <w:sz w:val="32"/>
          <w:szCs w:val="32"/>
          <w:lang w:val="zh-CN"/>
        </w:rPr>
        <w:t>会议议程</w:t>
      </w:r>
      <w:r>
        <w:rPr>
          <w:rFonts w:hint="eastAsia" w:ascii="仿宋_GB2312" w:hAnsi="仿宋_GB2312" w:eastAsia="仿宋_GB2312" w:cs="仿宋_GB2312"/>
          <w:kern w:val="0"/>
          <w:sz w:val="32"/>
          <w:szCs w:val="32"/>
          <w:lang w:val="zh-CN"/>
        </w:rPr>
        <w:fldChar w:fldCharType="end"/>
      </w:r>
      <w:r>
        <w:rPr>
          <w:rFonts w:hint="eastAsia" w:ascii="仿宋_GB2312" w:hAnsi="仿宋_GB2312" w:eastAsia="仿宋_GB2312" w:cs="仿宋_GB2312"/>
          <w:sz w:val="32"/>
          <w:szCs w:val="32"/>
        </w:rPr>
        <w:t>，或者先交有关的专门委员会审议、提出是否列入会议议程的意见，再决定是否列入会议议程。</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专门委员会审议法规案时，可以邀请提案人列席会议，发表意见。</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left"/>
        <w:textAlignment w:val="auto"/>
        <w:rPr>
          <w:rFonts w:hint="eastAsia" w:ascii="仿宋_GB2312" w:hAnsi="仿宋_GB2312" w:eastAsia="仿宋_GB2312" w:cs="仿宋_GB2312"/>
          <w:sz w:val="32"/>
          <w:szCs w:val="32"/>
        </w:rPr>
      </w:pPr>
      <w:r>
        <w:rPr>
          <w:rFonts w:hint="eastAsia" w:ascii="黑体" w:hAnsi="黑体" w:eastAsia="黑体" w:cs="仿宋"/>
          <w:b w:val="0"/>
          <w:bCs/>
          <w:kern w:val="0"/>
          <w:sz w:val="32"/>
          <w:szCs w:val="32"/>
          <w:lang w:val="zh-CN"/>
        </w:rPr>
        <w:t>第八条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向市人民代表大会提出的法规案，在市人民代表大会闭会期间，可以先向常务委员会提出，经常务委员会会议依照本条例第二章第三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常务委员会依照前款规定审议法规案，应当通过多种形式征求市人民代表大会代表的意见，并将有关情况予以反馈；专门委员会和工作委员会进行立法调研，可以邀请有关的市人民代表大会代表参加。</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 xml:space="preserve">第九条  </w:t>
      </w:r>
      <w:r>
        <w:rPr>
          <w:rFonts w:hint="eastAsia" w:ascii="仿宋_GB2312" w:hAnsi="仿宋_GB2312" w:eastAsia="仿宋_GB2312" w:cs="仿宋_GB2312"/>
          <w:sz w:val="32"/>
          <w:szCs w:val="32"/>
          <w:lang w:val="zh-CN"/>
        </w:rPr>
        <w:t>常务委员会决定提请市人民代表大会会议审议的法规案，应当在会议举行的一个月前将法规草案发给代表。</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 xml:space="preserve">第十条  </w:t>
      </w:r>
      <w:r>
        <w:rPr>
          <w:rFonts w:hint="eastAsia" w:ascii="仿宋_GB2312" w:hAnsi="仿宋_GB2312" w:eastAsia="仿宋_GB2312" w:cs="仿宋_GB2312"/>
          <w:sz w:val="32"/>
          <w:szCs w:val="32"/>
          <w:lang w:val="zh-CN"/>
        </w:rPr>
        <w:t>列入市人民代表大会会议议程的法规案，大会全体会议听取提案人的说明后，由各代表团进行审议。</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zh-CN"/>
        </w:rPr>
        <w:t>各代表团审议法规案时，提案人应当派人听取意见，回答询问。</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jc w:val="left"/>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各代表团审议法规案时，根据代表团的要求，有关机关、组织应当派人介绍情况。</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 xml:space="preserve">第十一条  </w:t>
      </w:r>
      <w:r>
        <w:rPr>
          <w:rFonts w:hint="eastAsia" w:ascii="仿宋_GB2312" w:hAnsi="仿宋_GB2312" w:eastAsia="仿宋_GB2312" w:cs="仿宋_GB2312"/>
          <w:sz w:val="32"/>
          <w:szCs w:val="32"/>
          <w:lang w:val="zh-CN"/>
        </w:rPr>
        <w:t>列入市人民代表大会会议议程的法规案，由有关的专门委员会进行审议，向主席团提出审议意见，并印发会议。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第十二条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b/>
          <w:bCs/>
          <w:sz w:val="32"/>
          <w:szCs w:val="32"/>
          <w:lang w:val="zh-CN"/>
        </w:rPr>
        <w:t xml:space="preserve"> </w:t>
      </w:r>
      <w:r>
        <w:rPr>
          <w:rFonts w:hint="eastAsia" w:ascii="仿宋_GB2312" w:hAnsi="仿宋_GB2312" w:eastAsia="仿宋_GB2312" w:cs="仿宋_GB2312"/>
          <w:sz w:val="32"/>
          <w:szCs w:val="32"/>
          <w:lang w:val="zh-CN"/>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 xml:space="preserve">第十三条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第十四条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 xml:space="preserve">第十五条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第十六条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ascii="黑体" w:hAnsi="Times New Roman" w:eastAsia="黑体" w:cs="黑体"/>
          <w:bCs/>
          <w:color w:val="000000"/>
          <w:sz w:val="32"/>
          <w:szCs w:val="32"/>
          <w:lang w:val="zh-CN"/>
        </w:rPr>
      </w:pP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hint="eastAsia" w:ascii="宋体" w:hAnsi="宋体" w:eastAsia="宋体" w:cs="宋体"/>
          <w:b w:val="0"/>
          <w:bCs w:val="0"/>
          <w:color w:val="000000"/>
          <w:sz w:val="32"/>
          <w:szCs w:val="32"/>
        </w:rPr>
      </w:pPr>
      <w:r>
        <w:rPr>
          <w:rFonts w:hint="eastAsia" w:ascii="宋体" w:hAnsi="宋体" w:eastAsia="宋体" w:cs="宋体"/>
          <w:b w:val="0"/>
          <w:bCs w:val="0"/>
          <w:color w:val="000000"/>
          <w:sz w:val="32"/>
          <w:szCs w:val="32"/>
          <w:lang w:val="zh-CN"/>
        </w:rPr>
        <w:t>第三节  市人民代表大会常务委员会立法程序</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黑体" w:cs="Times New Roman"/>
          <w:b/>
          <w:bCs/>
          <w:sz w:val="32"/>
          <w:szCs w:val="32"/>
        </w:rPr>
      </w:pP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第十七条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常务委员会主任会议可以向常务委员会提出法规案，由常务委员会会议审议。</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政府、市人民代表大会各专门委员会，可以向常务委员会提出法规案，由常务委员会主任会议决定列入常务委员会会议议程，或者先交有关的专门委员会审议或者工作委员会审查，提出报告，再决定列入常务委员会会议议程。如果常务委员会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第十八条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常务委员会组成人员五人以上联名，可以向常务委员会提出法规案，由常务委员会主任会议决定是否列入常务委员会会议议程，或者先交有关的专门委员会审议或者工作委员会审查，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有关的专门委员会审议或者工作委员会审查法规案时，可以邀请提案人列席会议，发表意见。</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黑体" w:hAnsi="黑体" w:eastAsia="黑体" w:cs="仿宋"/>
          <w:bCs/>
          <w:kern w:val="0"/>
          <w:sz w:val="32"/>
          <w:szCs w:val="32"/>
          <w:lang w:val="zh-CN"/>
        </w:rPr>
        <w:t xml:space="preserve">第十九条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 xml:space="preserve">提请常务委员会会议审议的法规案，提案人应当在会议举行的一个月前向常务委员会提出。 </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列入常务委员会会议议程的法规案，除特殊情况外，应当在会议举行的七日前将法规草案发给常务委员会组成人员。</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jc w:val="lef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zh-CN"/>
        </w:rPr>
        <w:t>常务委员会会议审议法规案时，应当邀请有关的市人民代表大会代表列席会议，可以邀请公民旁听会议。</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jc w:val="left"/>
        <w:textAlignment w:val="auto"/>
        <w:rPr>
          <w:rFonts w:hint="eastAsia" w:ascii="仿宋_GB2312" w:hAnsi="仿宋_GB2312" w:eastAsia="仿宋_GB2312" w:cs="仿宋_GB2312"/>
          <w:color w:val="000000"/>
          <w:sz w:val="32"/>
          <w:szCs w:val="32"/>
        </w:rPr>
      </w:pPr>
      <w:r>
        <w:rPr>
          <w:rFonts w:hint="eastAsia" w:ascii="黑体" w:hAnsi="黑体" w:eastAsia="黑体" w:cs="仿宋"/>
          <w:bCs/>
          <w:kern w:val="0"/>
          <w:sz w:val="32"/>
          <w:szCs w:val="32"/>
          <w:lang w:val="zh-CN"/>
        </w:rPr>
        <w:t xml:space="preserve">第二十条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列入常务委员会会议议程的法规案，一般应当经三次常务委员会会议审议后再交付表决。</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常务委员会会议第一次审议法规案，在全体会议上听取提案人的说明，由分组会议进行初步审议。</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常务委员会会议第二次审议法规案，在全体会议上听取法制委员会关于法规草案修改情况和主要问题的汇报，由分组会议进一步审议。</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常务委员会会议第三次审议法规案，在全体会议上听取法制委员会关于法规草案审议结果的报告，由分组会议对法规草案修改稿进行审议。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sz w:val="32"/>
          <w:szCs w:val="32"/>
          <w:lang w:val="zh-CN"/>
        </w:rPr>
      </w:pPr>
      <w:r>
        <w:rPr>
          <w:rFonts w:hint="eastAsia" w:ascii="仿宋_GB2312" w:hAnsi="仿宋_GB2312" w:eastAsia="仿宋_GB2312" w:cs="仿宋_GB2312"/>
          <w:sz w:val="32"/>
          <w:szCs w:val="32"/>
          <w:lang w:val="zh-CN"/>
        </w:rPr>
        <w:t>常务委员会审议法规案时，根据需要，可以召开联组会议或者全体会议，对法规草案中的主要问题进行讨论。</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黑体" w:hAnsi="黑体" w:eastAsia="黑体" w:cs="仿宋"/>
          <w:bCs/>
          <w:kern w:val="0"/>
          <w:sz w:val="32"/>
          <w:szCs w:val="32"/>
          <w:lang w:val="zh-CN"/>
        </w:rPr>
        <w:t xml:space="preserve">第二十一条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列入常务委员会会议议程的法规案，各方面意见比较一致的，可以经两次常务委员会会议审议后交付表决；调整事项较为单一或者部分修改的法规案，各方面的意见比较一致的，也可以经一次常务委员会会议审议即交付表决。</w:t>
      </w:r>
    </w:p>
    <w:p>
      <w:pPr>
        <w:keepNext w:val="0"/>
        <w:keepLines w:val="0"/>
        <w:pageBreakBefore w:val="0"/>
        <w:widowControl w:val="0"/>
        <w:shd w:val="clear" w:color="auto" w:fill="FFFFFF"/>
        <w:kinsoku/>
        <w:wordWrap/>
        <w:overflowPunct/>
        <w:topLinePunct w:val="0"/>
        <w:autoSpaceDE w:val="0"/>
        <w:bidi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kern w:val="0"/>
          <w:sz w:val="32"/>
          <w:szCs w:val="32"/>
          <w:shd w:val="clear" w:color="auto" w:fill="FFFFFF"/>
        </w:rPr>
        <w:t>调整事项较为单一或者部分修改的法规案，在常务委员会全体会议上听取提案人的说明和法制委员会审议结果的报告，由分组会议对法规草案和草案修改稿进行审议。提案人是法制委员会的，在常务委员会全体会议上听取法制委员会的说明，分组会议审议后，由法制委员会提出审议结果的报告，印发常务委员会会议。</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kern w:val="0"/>
          <w:sz w:val="32"/>
          <w:szCs w:val="32"/>
          <w:lang w:val="zh-CN"/>
        </w:rPr>
        <w:t xml:space="preserve">第二十二条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color w:val="000000"/>
          <w:sz w:val="32"/>
          <w:szCs w:val="32"/>
          <w:lang w:val="zh-CN"/>
        </w:rPr>
        <w:t>常务委员会分组会议审议法规案时，提案人应当派人听取意见，回答询问。</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zh-CN"/>
        </w:rPr>
        <w:t>常务委员会分组会议审议法规案时，根据会议的要求，有关机关、组织应当派人介绍情况。</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 xml:space="preserve">第二十三条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列入常务委员会会议议程的法规案，由有关的专门委员会进行审议，提出审议意见，印发常务委员会会议。</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有关的工作委员会对列入常务委员会会议议程的法规案可以进行审查，提出审查意见，印发常务委员会会议。</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有关的专门委员会审议和工作委员会审查法规案时，可以邀请其他专门委员会的成员、工作委员会的负责人列席会议，发表意见。</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 xml:space="preserve">第二十四条 </w:t>
      </w:r>
      <w:r>
        <w:rPr>
          <w:rFonts w:hint="eastAsia" w:ascii="仿宋_GB2312" w:hAnsi="仿宋_GB2312" w:eastAsia="仿宋_GB2312" w:cs="仿宋_GB2312"/>
          <w:bCs/>
          <w:kern w:val="0"/>
          <w:sz w:val="32"/>
          <w:szCs w:val="32"/>
          <w:lang w:val="zh-CN"/>
        </w:rPr>
        <w:t xml:space="preserve"> </w:t>
      </w:r>
      <w:r>
        <w:rPr>
          <w:rFonts w:hint="eastAsia" w:ascii="仿宋_GB2312" w:hAnsi="仿宋_GB2312" w:eastAsia="仿宋_GB2312" w:cs="仿宋_GB2312"/>
          <w:sz w:val="32"/>
          <w:szCs w:val="32"/>
          <w:lang w:val="zh-CN"/>
        </w:rPr>
        <w:t>列入常务委员会会议议程的法规案，由法制委员会根据常务委员会组成人员、有关的专门委员会的审议意见和工作委员会的审查意见以及各方面提出的意见，对法规案进行统一审议，提出修改情况的汇报或者审议结果报告和法规草案修改稿，对重要的不同意见应当在汇报或者审议结果报告中予以说明。对有关的专门委员会的审议意见和工作委员会的审查意见没有采纳的，应当向有关的委员会反馈。</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法制委员会审议法规案时，应当邀请有关的专门委员会的成员、工作委员会的负责人列席会议，发表意见。</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color w:val="000000"/>
          <w:kern w:val="0"/>
          <w:sz w:val="32"/>
          <w:szCs w:val="32"/>
          <w:shd w:val="clear" w:color="auto" w:fill="FFFFFF"/>
        </w:rPr>
        <w:t>常务委员会法制工作机构</w:t>
      </w:r>
      <w:r>
        <w:rPr>
          <w:rFonts w:hint="eastAsia" w:ascii="仿宋_GB2312" w:hAnsi="仿宋_GB2312" w:eastAsia="仿宋_GB2312" w:cs="仿宋_GB2312"/>
          <w:sz w:val="32"/>
          <w:szCs w:val="32"/>
          <w:lang w:val="zh-CN"/>
        </w:rPr>
        <w:t>负责对列入常务委员会会议议程的法规案进行修改，向法制委员会提出法规草案修改建议稿。</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 xml:space="preserve">第二十五条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专门委员会审议和工作委员会审查法规案时，应当召开全体会议，根据需要，可以要求有关机关、组织派有关负责人说明情况。</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第二十六条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有关的委员会之间对法规草案的重要问题意见不一致时，应当向常务委员会主任会议报告。</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 xml:space="preserve">第二十七条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列入常务委员会会议议程的法规案，法制委员会、有关的委员会和常务委员会法制工作机构应当就法规案的有关问题调查研究，听取各方面的意见。听取意见可以采取座谈会、论证会、听证会、实地考察等多种形式。</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常务委员会法制工作机构应当将法规草案发送市人民代表大会代表、县（区）人民代表大会常务委员会以及有关部门、组织和专家征求意见。</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sz w:val="32"/>
          <w:szCs w:val="32"/>
          <w:lang w:val="zh-CN"/>
        </w:rPr>
      </w:pPr>
      <w:r>
        <w:rPr>
          <w:rFonts w:hint="eastAsia" w:ascii="黑体" w:hAnsi="黑体" w:eastAsia="黑体" w:cs="仿宋"/>
          <w:bCs/>
          <w:kern w:val="0"/>
          <w:sz w:val="32"/>
          <w:szCs w:val="32"/>
          <w:lang w:val="zh-CN"/>
        </w:rPr>
        <w:t xml:space="preserve">第二十八条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列入常务委员会会议议程的法规案，应当在常务委员会会议后将法规草案、法规草案修改稿及其起草、修改的说明等向社会公布，征求意见，但是经常务委员会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kern w:val="0"/>
          <w:sz w:val="32"/>
          <w:szCs w:val="32"/>
          <w:lang w:val="zh-CN"/>
        </w:rPr>
      </w:pPr>
      <w:r>
        <w:rPr>
          <w:rFonts w:hint="eastAsia" w:ascii="黑体" w:hAnsi="黑体" w:eastAsia="黑体" w:cs="仿宋"/>
          <w:bCs/>
          <w:kern w:val="0"/>
          <w:sz w:val="32"/>
          <w:szCs w:val="32"/>
          <w:lang w:val="zh-CN"/>
        </w:rPr>
        <w:t>第二十九条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kern w:val="0"/>
          <w:sz w:val="32"/>
          <w:szCs w:val="32"/>
          <w:lang w:val="zh-CN"/>
        </w:rPr>
        <w:t>列入常务委员会会议议程的法规案，常务委员会办事机构应当收集整理分组审议的意见，分送法制委员会、有关的委员会和常务委员会法制工作机构，并根据需要，印发常务委员会会议。</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kern w:val="0"/>
          <w:sz w:val="32"/>
          <w:szCs w:val="32"/>
        </w:rPr>
      </w:pPr>
      <w:r>
        <w:rPr>
          <w:rFonts w:hint="eastAsia" w:ascii="黑体" w:hAnsi="黑体" w:eastAsia="黑体" w:cs="仿宋"/>
          <w:bCs/>
          <w:kern w:val="0"/>
          <w:sz w:val="32"/>
          <w:szCs w:val="32"/>
          <w:lang w:val="zh-CN"/>
        </w:rPr>
        <w:t xml:space="preserve">第三十条 </w:t>
      </w:r>
      <w:r>
        <w:rPr>
          <w:rFonts w:hint="eastAsia" w:ascii="仿宋" w:hAnsi="Times New Roman" w:eastAsia="仿宋" w:cs="仿宋"/>
          <w:b/>
          <w:bCs/>
          <w:kern w:val="0"/>
          <w:sz w:val="32"/>
          <w:szCs w:val="32"/>
          <w:lang w:val="zh-CN"/>
        </w:rPr>
        <w:t xml:space="preserve"> </w:t>
      </w:r>
      <w:r>
        <w:rPr>
          <w:rFonts w:hint="eastAsia" w:ascii="仿宋_GB2312" w:hAnsi="仿宋_GB2312" w:eastAsia="仿宋_GB2312" w:cs="仿宋_GB2312"/>
          <w:kern w:val="0"/>
          <w:sz w:val="32"/>
          <w:szCs w:val="32"/>
          <w:lang w:val="zh-CN"/>
        </w:rPr>
        <w:t>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kern w:val="0"/>
          <w:sz w:val="32"/>
          <w:szCs w:val="32"/>
        </w:rPr>
      </w:pPr>
      <w:r>
        <w:rPr>
          <w:rFonts w:hint="eastAsia" w:ascii="黑体" w:hAnsi="黑体" w:eastAsia="黑体" w:cs="仿宋"/>
          <w:bCs/>
          <w:kern w:val="0"/>
          <w:sz w:val="32"/>
          <w:szCs w:val="32"/>
          <w:lang w:val="zh-CN"/>
        </w:rPr>
        <w:t>第三十一条</w:t>
      </w:r>
      <w:r>
        <w:rPr>
          <w:rFonts w:hint="eastAsia" w:ascii="仿宋" w:hAnsi="Times New Roman" w:eastAsia="仿宋" w:cs="仿宋"/>
          <w:b/>
          <w:bCs/>
          <w:kern w:val="0"/>
          <w:sz w:val="32"/>
          <w:szCs w:val="32"/>
          <w:lang w:val="zh-CN"/>
        </w:rPr>
        <w:t xml:space="preserve">  </w:t>
      </w:r>
      <w:r>
        <w:rPr>
          <w:rFonts w:hint="eastAsia" w:ascii="仿宋_GB2312" w:hAnsi="仿宋_GB2312" w:eastAsia="仿宋_GB2312" w:cs="仿宋_GB2312"/>
          <w:kern w:val="0"/>
          <w:sz w:val="32"/>
          <w:szCs w:val="32"/>
          <w:lang w:val="zh-CN"/>
        </w:rPr>
        <w:t>列入常务委员会会议议程的法规案，在交付表决前，提案人要求撤回的，应当说明理由，经常务委员会主任会议同意，并向常务委员会报告，对该法规案的审议即行终止。</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kern w:val="0"/>
          <w:sz w:val="32"/>
          <w:szCs w:val="32"/>
        </w:rPr>
      </w:pPr>
      <w:r>
        <w:rPr>
          <w:rFonts w:hint="eastAsia" w:ascii="黑体" w:hAnsi="黑体" w:eastAsia="黑体" w:cs="仿宋"/>
          <w:bCs/>
          <w:kern w:val="0"/>
          <w:sz w:val="32"/>
          <w:szCs w:val="32"/>
          <w:lang w:val="zh-CN"/>
        </w:rPr>
        <w:t xml:space="preserve">第三十二条 </w:t>
      </w:r>
      <w:r>
        <w:rPr>
          <w:rFonts w:hint="eastAsia" w:ascii="仿宋" w:hAnsi="Times New Roman" w:eastAsia="仿宋" w:cs="仿宋"/>
          <w:b/>
          <w:bCs/>
          <w:kern w:val="0"/>
          <w:sz w:val="32"/>
          <w:szCs w:val="32"/>
          <w:lang w:val="zh-CN"/>
        </w:rPr>
        <w:t xml:space="preserve"> </w:t>
      </w:r>
      <w:r>
        <w:rPr>
          <w:rFonts w:hint="eastAsia" w:ascii="仿宋_GB2312" w:hAnsi="仿宋_GB2312" w:eastAsia="仿宋_GB2312" w:cs="仿宋_GB2312"/>
          <w:kern w:val="0"/>
          <w:sz w:val="32"/>
          <w:szCs w:val="32"/>
          <w:lang w:val="zh-CN"/>
        </w:rPr>
        <w:t>法规草案修改稿经常务委员会会议审议，由</w:t>
      </w:r>
      <w:r>
        <w:rPr>
          <w:rFonts w:hint="eastAsia" w:ascii="仿宋_GB2312" w:hAnsi="仿宋_GB2312" w:eastAsia="仿宋_GB2312" w:cs="仿宋_GB2312"/>
          <w:color w:val="000000"/>
          <w:kern w:val="0"/>
          <w:sz w:val="32"/>
          <w:szCs w:val="32"/>
          <w:shd w:val="clear" w:color="auto" w:fill="FFFFFF"/>
        </w:rPr>
        <w:t>常务委员会法制工作机构</w:t>
      </w:r>
      <w:r>
        <w:rPr>
          <w:rFonts w:hint="eastAsia" w:ascii="仿宋_GB2312" w:hAnsi="仿宋_GB2312" w:eastAsia="仿宋_GB2312" w:cs="仿宋_GB2312"/>
          <w:kern w:val="0"/>
          <w:sz w:val="32"/>
          <w:szCs w:val="32"/>
          <w:lang w:val="zh-CN"/>
        </w:rPr>
        <w:t>根据常务委员会组成人员的审议意见进行修改，经法制委员会审议提出法规草案表决稿，由常务委员会主任会议提请常务委员会全体会议表决，由常务委员会全体组成人员的过半数通过。</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kern w:val="0"/>
          <w:sz w:val="32"/>
          <w:szCs w:val="32"/>
          <w:lang w:val="zh-CN"/>
        </w:rPr>
        <w:t>法规草案表决稿交付常务委员会会议表决前，常务委员会主任会议根据常务委员会会议审议的情况，可以决定将个别意见分歧较大的重要条款提请常务委员会会议单独表决。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left"/>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kern w:val="0"/>
          <w:sz w:val="32"/>
          <w:szCs w:val="32"/>
          <w:lang w:val="zh-CN"/>
        </w:rPr>
        <w:t>单独表决的条款经常务委员会会议表决后，常务委员会主任会议根据单独表决的情况，可以决定将法规草案表决稿交付表决，也可以决定暂不付表决，交法制委员会进一步审议。</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left"/>
        <w:textAlignment w:val="auto"/>
        <w:rPr>
          <w:rFonts w:ascii="仿宋" w:hAnsi="Times New Roman" w:eastAsia="仿宋" w:cs="仿宋"/>
          <w:kern w:val="0"/>
          <w:sz w:val="32"/>
          <w:szCs w:val="32"/>
          <w:lang w:val="zh-CN"/>
        </w:rPr>
      </w:pPr>
      <w:r>
        <w:rPr>
          <w:rFonts w:hint="eastAsia" w:ascii="黑体" w:hAnsi="黑体" w:eastAsia="黑体" w:cs="仿宋"/>
          <w:bCs/>
          <w:kern w:val="0"/>
          <w:sz w:val="32"/>
          <w:szCs w:val="32"/>
          <w:lang w:val="zh-CN"/>
        </w:rPr>
        <w:t>第三十三条</w:t>
      </w:r>
      <w:r>
        <w:rPr>
          <w:rFonts w:hint="eastAsia" w:ascii="仿宋" w:hAnsi="Times New Roman" w:eastAsia="仿宋" w:cs="仿宋"/>
          <w:b/>
          <w:kern w:val="0"/>
          <w:sz w:val="32"/>
          <w:szCs w:val="32"/>
          <w:lang w:val="zh-CN"/>
        </w:rPr>
        <w:t xml:space="preserve">  </w:t>
      </w:r>
      <w:r>
        <w:rPr>
          <w:rFonts w:hint="eastAsia" w:ascii="仿宋_GB2312" w:hAnsi="仿宋_GB2312" w:eastAsia="仿宋_GB2312" w:cs="仿宋_GB2312"/>
          <w:kern w:val="0"/>
          <w:sz w:val="32"/>
          <w:szCs w:val="32"/>
          <w:lang w:val="zh-CN"/>
        </w:rPr>
        <w:t>列入常务委员会会议审议的法规案，因各方面对制定该法规的必要性、可行性等重大问题存在较大意见分歧搁置审议满两年的，或者因暂不付表决经过两年没有再次列入常务委员会会议议程审议的，由法制委员会提出建议，由常务委员会主任会议向常务委员会报告，该法规案终止审议。</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kern w:val="0"/>
          <w:sz w:val="32"/>
          <w:szCs w:val="32"/>
          <w:lang w:val="zh-CN"/>
        </w:rPr>
      </w:pPr>
      <w:r>
        <w:rPr>
          <w:rFonts w:hint="eastAsia" w:ascii="黑体" w:hAnsi="黑体" w:eastAsia="黑体" w:cs="仿宋"/>
          <w:bCs/>
          <w:kern w:val="0"/>
          <w:sz w:val="32"/>
          <w:szCs w:val="32"/>
          <w:lang w:val="zh-CN"/>
        </w:rPr>
        <w:t xml:space="preserve">第三十四条  </w:t>
      </w:r>
      <w:r>
        <w:rPr>
          <w:rFonts w:hint="eastAsia" w:ascii="仿宋_GB2312" w:hAnsi="仿宋_GB2312" w:eastAsia="仿宋_GB2312" w:cs="仿宋_GB2312"/>
          <w:kern w:val="0"/>
          <w:sz w:val="32"/>
          <w:szCs w:val="32"/>
          <w:lang w:val="zh-CN"/>
        </w:rPr>
        <w:t>对多部法规中涉及同类事项的个别条款进行修改，一并提出法规案的，经常务委员会主任会议决定，可以合并表决，也可以分别表决。</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p>
    <w:p>
      <w:pPr>
        <w:keepNext w:val="0"/>
        <w:keepLines w:val="0"/>
        <w:pageBreakBefore w:val="0"/>
        <w:widowControl w:val="0"/>
        <w:kinsoku/>
        <w:wordWrap/>
        <w:overflowPunct/>
        <w:topLinePunct w:val="0"/>
        <w:autoSpaceDE w:val="0"/>
        <w:autoSpaceDN w:val="0"/>
        <w:bidi w:val="0"/>
        <w:adjustRightInd w:val="0"/>
        <w:snapToGrid/>
        <w:spacing w:line="580" w:lineRule="exact"/>
        <w:ind w:right="0" w:rightChars="0"/>
        <w:jc w:val="center"/>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zh-CN"/>
        </w:rPr>
        <w:t>第四节  法规的报请批准、公布</w:t>
      </w:r>
    </w:p>
    <w:p>
      <w:pPr>
        <w:keepNext w:val="0"/>
        <w:keepLines w:val="0"/>
        <w:pageBreakBefore w:val="0"/>
        <w:widowControl w:val="0"/>
        <w:tabs>
          <w:tab w:val="left" w:pos="3795"/>
        </w:tabs>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黑体" w:cs="Times New Roman"/>
          <w:b/>
          <w:bCs/>
          <w:kern w:val="0"/>
          <w:sz w:val="32"/>
          <w:szCs w:val="32"/>
        </w:rPr>
      </w:pPr>
      <w:r>
        <w:rPr>
          <w:rFonts w:ascii="Times New Roman" w:hAnsi="Times New Roman" w:eastAsia="黑体" w:cs="Times New Roman"/>
          <w:b/>
          <w:bCs/>
          <w:kern w:val="0"/>
          <w:sz w:val="32"/>
          <w:szCs w:val="32"/>
        </w:rPr>
        <w:tab/>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kern w:val="0"/>
          <w:sz w:val="32"/>
          <w:szCs w:val="32"/>
          <w:lang w:val="zh-CN"/>
        </w:rPr>
      </w:pPr>
      <w:r>
        <w:rPr>
          <w:rFonts w:hint="eastAsia" w:ascii="黑体" w:hAnsi="黑体" w:eastAsia="黑体" w:cs="仿宋"/>
          <w:bCs/>
          <w:kern w:val="0"/>
          <w:sz w:val="32"/>
          <w:szCs w:val="32"/>
          <w:lang w:val="zh-CN"/>
        </w:rPr>
        <w:t>第三十五条</w:t>
      </w:r>
      <w:r>
        <w:rPr>
          <w:rFonts w:hint="eastAsia" w:ascii="仿宋" w:hAnsi="Times New Roman" w:eastAsia="仿宋" w:cs="仿宋"/>
          <w:b/>
          <w:kern w:val="0"/>
          <w:sz w:val="32"/>
          <w:szCs w:val="32"/>
          <w:lang w:val="zh-CN"/>
        </w:rPr>
        <w:t xml:space="preserve">  </w:t>
      </w:r>
      <w:r>
        <w:rPr>
          <w:rFonts w:hint="eastAsia" w:ascii="仿宋_GB2312" w:hAnsi="仿宋_GB2312" w:eastAsia="仿宋_GB2312" w:cs="仿宋_GB2312"/>
          <w:kern w:val="0"/>
          <w:sz w:val="32"/>
          <w:szCs w:val="32"/>
          <w:lang w:val="zh-CN"/>
        </w:rPr>
        <w:t>市人民代表大会及其常务委员会制定的地方性法规，由市人民代表大会常务委员会报请</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"http://baike.sogou.com/lemma/ShowInnerLink.htm?lemmaId=70860867&amp;ss_c=ssc.citiao.link"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kern w:val="0"/>
          <w:sz w:val="32"/>
          <w:szCs w:val="32"/>
          <w:lang w:val="zh-CN"/>
        </w:rPr>
        <w:t>省人民代表大会常务委员会</w:t>
      </w:r>
      <w:r>
        <w:rPr>
          <w:rFonts w:hint="eastAsia" w:ascii="仿宋_GB2312" w:hAnsi="仿宋_GB2312" w:eastAsia="仿宋_GB2312" w:cs="仿宋_GB2312"/>
          <w:kern w:val="0"/>
          <w:sz w:val="32"/>
          <w:szCs w:val="32"/>
          <w:lang w:val="zh-CN"/>
        </w:rPr>
        <w:fldChar w:fldCharType="end"/>
      </w:r>
      <w:r>
        <w:rPr>
          <w:rFonts w:hint="eastAsia" w:ascii="仿宋_GB2312" w:hAnsi="仿宋_GB2312" w:eastAsia="仿宋_GB2312" w:cs="仿宋_GB2312"/>
          <w:kern w:val="0"/>
          <w:sz w:val="32"/>
          <w:szCs w:val="32"/>
          <w:lang w:val="zh-CN"/>
        </w:rPr>
        <w:t>批准后施行。</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kern w:val="0"/>
          <w:sz w:val="32"/>
          <w:szCs w:val="32"/>
          <w:lang w:val="zh-CN"/>
        </w:rPr>
        <w:t>报请批准地方性法规时，应当提交书面报告、法规文本及其说明，并提供必要的参阅资料。修改法规的，还应当提交修改前后的对照文本。</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kern w:val="0"/>
          <w:sz w:val="32"/>
          <w:szCs w:val="32"/>
          <w:lang w:val="zh-CN"/>
        </w:rPr>
        <w:t>报请批准的市地方性法规与省人民政府规章相关规定不一致的，应当予以说明。</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kern w:val="0"/>
          <w:sz w:val="32"/>
          <w:szCs w:val="32"/>
          <w:lang w:val="zh-CN"/>
        </w:rPr>
      </w:pPr>
      <w:r>
        <w:rPr>
          <w:rFonts w:hint="eastAsia" w:ascii="黑体" w:hAnsi="黑体" w:eastAsia="黑体" w:cs="仿宋"/>
          <w:bCs/>
          <w:kern w:val="0"/>
          <w:sz w:val="32"/>
          <w:szCs w:val="32"/>
          <w:lang w:val="zh-CN"/>
        </w:rPr>
        <w:t xml:space="preserve">第三十六条 </w:t>
      </w:r>
      <w:r>
        <w:rPr>
          <w:rFonts w:hint="eastAsia" w:ascii="仿宋" w:hAnsi="Times New Roman" w:eastAsia="仿宋" w:cs="仿宋"/>
          <w:b/>
          <w:kern w:val="0"/>
          <w:sz w:val="32"/>
          <w:szCs w:val="32"/>
          <w:lang w:val="zh-CN"/>
        </w:rPr>
        <w:t xml:space="preserve"> </w:t>
      </w:r>
      <w:r>
        <w:rPr>
          <w:rFonts w:hint="eastAsia" w:ascii="仿宋_GB2312" w:hAnsi="仿宋_GB2312" w:eastAsia="仿宋_GB2312" w:cs="仿宋_GB2312"/>
          <w:kern w:val="0"/>
          <w:sz w:val="32"/>
          <w:szCs w:val="32"/>
          <w:lang w:val="zh-CN"/>
        </w:rPr>
        <w:t>市人民代表大会常务委员会可以授权市人民代表大会法制委员会根据省人民代表大会常务委员会法制工作机构、省人民代表大会法制委员会或者省人民代表大会常务委员会的审查意见，对报请批准的法规中同宪法、法律、行政法规和省地方性法规相抵触的部分以及个别文字作适当修改。修改情况应当及时向常务委员会会议报告。</w:t>
      </w:r>
    </w:p>
    <w:p>
      <w:pPr>
        <w:keepNext w:val="0"/>
        <w:keepLines w:val="0"/>
        <w:pageBreakBefore w:val="0"/>
        <w:widowControl w:val="0"/>
        <w:kinsoku/>
        <w:wordWrap/>
        <w:overflowPunct/>
        <w:topLinePunct w:val="0"/>
        <w:bidi w:val="0"/>
        <w:snapToGrid/>
        <w:spacing w:line="580" w:lineRule="exact"/>
        <w:ind w:left="0" w:leftChars="0" w:right="0" w:rightChars="0" w:firstLine="760" w:firstLineChars="200"/>
        <w:textAlignment w:val="auto"/>
        <w:rPr>
          <w:rFonts w:hint="eastAsia" w:ascii="仿宋_GB2312" w:hAnsi="仿宋_GB2312" w:eastAsia="仿宋_GB2312" w:cs="仿宋_GB2312"/>
          <w:kern w:val="0"/>
          <w:sz w:val="32"/>
          <w:szCs w:val="32"/>
          <w:lang w:val="zh-CN"/>
        </w:rPr>
      </w:pPr>
      <w:r>
        <w:rPr>
          <w:rFonts w:hint="eastAsia" w:ascii="黑体" w:hAnsi="黑体" w:eastAsia="黑体" w:cs="仿宋"/>
          <w:bCs/>
          <w:kern w:val="0"/>
          <w:sz w:val="32"/>
          <w:szCs w:val="32"/>
          <w:lang w:val="zh-CN"/>
        </w:rPr>
        <w:t xml:space="preserve">第三十七条  </w:t>
      </w:r>
      <w:r>
        <w:rPr>
          <w:rFonts w:hint="eastAsia" w:ascii="仿宋_GB2312" w:hAnsi="仿宋_GB2312" w:eastAsia="仿宋_GB2312" w:cs="仿宋_GB2312"/>
          <w:kern w:val="0"/>
          <w:sz w:val="32"/>
          <w:szCs w:val="32"/>
          <w:lang w:val="zh-CN"/>
        </w:rPr>
        <w:t>市人民代表大会及其常务委员会制定的地方性法规报经批准后，由市人民代表大会常务委员会发布公告予以公布。公告应当载明制定机关、通过和施行日期以及批准机关、批准日期。</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kern w:val="0"/>
          <w:sz w:val="32"/>
          <w:szCs w:val="32"/>
          <w:lang w:val="zh-CN"/>
        </w:rPr>
        <w:t>地方性法规连同公告，应当及时在市人民代表大会常务委员会公报和中国人大网、陕西人大网、榆林人大网以及榆林日报等全市范围内发行的报纸上刊载。</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kern w:val="0"/>
          <w:sz w:val="32"/>
          <w:szCs w:val="32"/>
          <w:lang w:val="zh-CN"/>
        </w:rPr>
      </w:pPr>
      <w:r>
        <w:rPr>
          <w:rFonts w:hint="eastAsia" w:ascii="仿宋_GB2312" w:hAnsi="仿宋_GB2312" w:eastAsia="仿宋_GB2312" w:cs="仿宋_GB2312"/>
          <w:kern w:val="0"/>
          <w:sz w:val="32"/>
          <w:szCs w:val="32"/>
          <w:lang w:val="zh-CN"/>
        </w:rPr>
        <w:t>在市人民代表大会常务委员会公报上刊登的市地方性法规文本为标准文本。</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ascii="楷体" w:hAnsi="楷体" w:eastAsia="楷体" w:cs="黑体"/>
          <w:b/>
          <w:bCs/>
          <w:color w:val="000000"/>
          <w:kern w:val="0"/>
          <w:sz w:val="32"/>
          <w:szCs w:val="32"/>
          <w:lang w:val="zh-CN"/>
        </w:rPr>
      </w:pPr>
    </w:p>
    <w:p>
      <w:pPr>
        <w:keepNext w:val="0"/>
        <w:keepLines w:val="0"/>
        <w:pageBreakBefore w:val="0"/>
        <w:widowControl w:val="0"/>
        <w:kinsoku/>
        <w:wordWrap/>
        <w:overflowPunct/>
        <w:topLinePunct w:val="0"/>
        <w:autoSpaceDE w:val="0"/>
        <w:autoSpaceDN w:val="0"/>
        <w:bidi w:val="0"/>
        <w:adjustRightInd w:val="0"/>
        <w:snapToGrid/>
        <w:spacing w:line="580" w:lineRule="exact"/>
        <w:ind w:right="0" w:rightChars="0"/>
        <w:jc w:val="center"/>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zh-CN"/>
        </w:rPr>
        <w:t>第五节  法规解释</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黑体" w:cs="Times New Roman"/>
          <w:b/>
          <w:bCs/>
          <w:color w:val="000000"/>
          <w:kern w:val="0"/>
          <w:sz w:val="32"/>
          <w:szCs w:val="32"/>
        </w:rPr>
      </w:pP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kern w:val="0"/>
          <w:sz w:val="32"/>
          <w:szCs w:val="32"/>
          <w:lang w:val="zh-CN"/>
        </w:rPr>
        <w:t>第三十八条</w:t>
      </w:r>
      <w:r>
        <w:rPr>
          <w:rFonts w:hint="eastAsia" w:ascii="仿宋" w:hAnsi="Times New Roman" w:eastAsia="仿宋" w:cs="仿宋"/>
          <w:b/>
          <w:bCs/>
          <w:color w:val="000000"/>
          <w:kern w:val="0"/>
          <w:sz w:val="32"/>
          <w:szCs w:val="32"/>
          <w:lang w:val="zh-CN"/>
        </w:rPr>
        <w:t xml:space="preserve">  </w:t>
      </w:r>
      <w:r>
        <w:rPr>
          <w:rFonts w:hint="eastAsia" w:ascii="仿宋_GB2312" w:hAnsi="仿宋_GB2312" w:eastAsia="仿宋_GB2312" w:cs="仿宋_GB2312"/>
          <w:bCs/>
          <w:color w:val="000000"/>
          <w:kern w:val="0"/>
          <w:sz w:val="32"/>
          <w:szCs w:val="32"/>
          <w:lang w:val="zh-CN"/>
        </w:rPr>
        <w:t>市</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"http://baike.sogou.com/lemma/ShowInnerLink.htm?lemmaId=188297&amp;ss_c=ssc.citiao.link"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color w:val="000000"/>
          <w:kern w:val="0"/>
          <w:sz w:val="32"/>
          <w:szCs w:val="32"/>
          <w:lang w:val="zh-CN"/>
        </w:rPr>
        <w:t>地方性法规</w:t>
      </w:r>
      <w:r>
        <w:rPr>
          <w:rFonts w:hint="eastAsia" w:ascii="仿宋_GB2312" w:hAnsi="仿宋_GB2312" w:eastAsia="仿宋_GB2312" w:cs="仿宋_GB2312"/>
          <w:color w:val="000000"/>
          <w:kern w:val="0"/>
          <w:sz w:val="32"/>
          <w:szCs w:val="32"/>
          <w:lang w:val="zh-CN"/>
        </w:rPr>
        <w:fldChar w:fldCharType="end"/>
      </w:r>
      <w:r>
        <w:rPr>
          <w:rFonts w:hint="eastAsia" w:ascii="仿宋_GB2312" w:hAnsi="仿宋_GB2312" w:eastAsia="仿宋_GB2312" w:cs="仿宋_GB2312"/>
          <w:color w:val="000000"/>
          <w:sz w:val="32"/>
          <w:szCs w:val="32"/>
        </w:rPr>
        <w:t>的解释权属于</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"http://baike.sogou.com/lemma/ShowInnerLink.htm?lemmaId=71530608&amp;ss_c=ssc.citiao.link"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color w:val="000000"/>
          <w:kern w:val="0"/>
          <w:sz w:val="32"/>
          <w:szCs w:val="32"/>
          <w:lang w:val="zh-CN"/>
        </w:rPr>
        <w:t>市人民代表大会</w:t>
      </w:r>
      <w:r>
        <w:rPr>
          <w:rFonts w:hint="eastAsia" w:ascii="仿宋_GB2312" w:hAnsi="仿宋_GB2312" w:eastAsia="仿宋_GB2312" w:cs="仿宋_GB2312"/>
          <w:vanish/>
          <w:color w:val="000000"/>
          <w:sz w:val="32"/>
          <w:szCs w:val="32"/>
        </w:rPr>
        <w:t>HYPERLINK "http://baike.sogou.com/lemma/ShowInnerLink.htm?lemmaId=7714762&amp;ss_c=ssc.citiao.link" \t "_blank"</w:t>
      </w:r>
      <w:r>
        <w:rPr>
          <w:rFonts w:hint="eastAsia" w:ascii="仿宋_GB2312" w:hAnsi="仿宋_GB2312" w:eastAsia="仿宋_GB2312" w:cs="仿宋_GB2312"/>
          <w:color w:val="000000"/>
          <w:kern w:val="0"/>
          <w:sz w:val="32"/>
          <w:szCs w:val="32"/>
          <w:lang w:val="zh-CN"/>
        </w:rPr>
        <w:t>常务委员会</w:t>
      </w:r>
      <w:r>
        <w:rPr>
          <w:rFonts w:hint="eastAsia" w:ascii="仿宋_GB2312" w:hAnsi="仿宋_GB2312" w:eastAsia="仿宋_GB2312" w:cs="仿宋_GB2312"/>
          <w:color w:val="000000"/>
          <w:kern w:val="0"/>
          <w:sz w:val="32"/>
          <w:szCs w:val="32"/>
          <w:lang w:val="zh-CN"/>
        </w:rPr>
        <w:fldChar w:fldCharType="end"/>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zh-CN"/>
        </w:rPr>
        <w:t>市地方性法规有以下情况之一的，由市人民代表大会常务委员会解释：</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zh-CN"/>
        </w:rPr>
        <w:t>（一） 法规的规定需要进一步明确具体含义的；</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 法规制定后出现新的情况，需要明确适用地方性法规依据的。</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 xml:space="preserve">第三十九条 </w:t>
      </w:r>
      <w:r>
        <w:rPr>
          <w:rFonts w:hint="eastAsia" w:ascii="仿宋" w:hAnsi="Times New Roman" w:eastAsia="仿宋" w:cs="仿宋"/>
          <w:b/>
          <w:bCs/>
          <w:color w:val="000000"/>
          <w:sz w:val="32"/>
          <w:szCs w:val="32"/>
          <w:lang w:val="zh-CN"/>
        </w:rPr>
        <w:t xml:space="preserve"> </w:t>
      </w:r>
      <w:r>
        <w:rPr>
          <w:rFonts w:hint="eastAsia" w:ascii="仿宋_GB2312" w:hAnsi="仿宋_GB2312" w:eastAsia="仿宋_GB2312" w:cs="仿宋_GB2312"/>
          <w:color w:val="000000"/>
          <w:sz w:val="32"/>
          <w:szCs w:val="32"/>
          <w:lang w:val="zh-CN"/>
        </w:rPr>
        <w:t>市人</w:t>
      </w:r>
      <w:r>
        <w:rPr>
          <w:rFonts w:hint="eastAsia" w:ascii="仿宋_GB2312" w:hAnsi="仿宋_GB2312" w:eastAsia="仿宋_GB2312" w:cs="仿宋_GB2312"/>
          <w:sz w:val="32"/>
          <w:szCs w:val="32"/>
          <w:lang w:val="zh-CN"/>
        </w:rPr>
        <w:t>民政府、市</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"http://baike.sogou.com/lemma/ShowInnerLink.htm?lemmaId=7823876&amp;ss_c=ssc.citiao.link"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kern w:val="0"/>
          <w:sz w:val="32"/>
          <w:szCs w:val="32"/>
          <w:lang w:val="zh-CN"/>
        </w:rPr>
        <w:t>中级人民法院</w:t>
      </w:r>
      <w:r>
        <w:rPr>
          <w:rFonts w:hint="eastAsia" w:ascii="仿宋_GB2312" w:hAnsi="仿宋_GB2312" w:eastAsia="仿宋_GB2312" w:cs="仿宋_GB2312"/>
          <w:kern w:val="0"/>
          <w:sz w:val="32"/>
          <w:szCs w:val="32"/>
          <w:lang w:val="zh-CN"/>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"http://baike.sogou.com/lemma/ShowInnerLink.htm?lemmaId=67328483&amp;ss_c=ssc.citiao.link"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kern w:val="0"/>
          <w:sz w:val="32"/>
          <w:szCs w:val="32"/>
          <w:lang w:val="zh-CN"/>
        </w:rPr>
        <w:t>市人民检察院</w:t>
      </w:r>
      <w:r>
        <w:rPr>
          <w:rFonts w:hint="eastAsia" w:ascii="仿宋_GB2312" w:hAnsi="仿宋_GB2312" w:eastAsia="仿宋_GB2312" w:cs="仿宋_GB2312"/>
          <w:kern w:val="0"/>
          <w:sz w:val="32"/>
          <w:szCs w:val="32"/>
          <w:lang w:val="zh-CN"/>
        </w:rPr>
        <w:fldChar w:fldCharType="end"/>
      </w:r>
      <w:r>
        <w:rPr>
          <w:rFonts w:hint="eastAsia" w:ascii="仿宋_GB2312" w:hAnsi="仿宋_GB2312" w:eastAsia="仿宋_GB2312" w:cs="仿宋_GB2312"/>
          <w:sz w:val="32"/>
          <w:szCs w:val="32"/>
        </w:rPr>
        <w:t>、市人民代表大会各专门委员会、市人民代表大会常务委员会各工作委员会以及县（区）人民代表大会常务委员会，可以向市人民代表大会常务委员会提出市地方性法规解释的要求。</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 xml:space="preserve">第四十条  </w:t>
      </w:r>
      <w:r>
        <w:rPr>
          <w:rFonts w:hint="eastAsia" w:ascii="仿宋_GB2312" w:hAnsi="仿宋_GB2312" w:eastAsia="仿宋_GB2312" w:cs="仿宋_GB2312"/>
          <w:bCs/>
          <w:sz w:val="32"/>
          <w:szCs w:val="32"/>
          <w:lang w:val="zh-CN"/>
        </w:rPr>
        <w:t>市人民代表大会</w:t>
      </w:r>
      <w:r>
        <w:rPr>
          <w:rFonts w:hint="eastAsia" w:ascii="仿宋_GB2312" w:hAnsi="仿宋_GB2312" w:eastAsia="仿宋_GB2312" w:cs="仿宋_GB2312"/>
          <w:color w:val="000000"/>
          <w:kern w:val="0"/>
          <w:sz w:val="32"/>
          <w:szCs w:val="32"/>
          <w:shd w:val="clear" w:color="auto" w:fill="FFFFFF"/>
        </w:rPr>
        <w:t>常务委员会法制工作机构</w:t>
      </w:r>
      <w:r>
        <w:rPr>
          <w:rFonts w:hint="eastAsia" w:ascii="仿宋_GB2312" w:hAnsi="仿宋_GB2312" w:eastAsia="仿宋_GB2312" w:cs="仿宋_GB2312"/>
          <w:sz w:val="32"/>
          <w:szCs w:val="32"/>
          <w:lang w:val="zh-CN"/>
        </w:rPr>
        <w:t>拟订市地方性法规解释草案，由常务委员会主任会议决定列入常务委员会会议议程。</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 xml:space="preserve">第四十一条  </w:t>
      </w:r>
      <w:r>
        <w:rPr>
          <w:rFonts w:hint="eastAsia" w:ascii="仿宋_GB2312" w:hAnsi="仿宋_GB2312" w:eastAsia="仿宋_GB2312" w:cs="仿宋_GB2312"/>
          <w:bCs/>
          <w:sz w:val="32"/>
          <w:szCs w:val="32"/>
          <w:lang w:val="zh-CN"/>
        </w:rPr>
        <w:t>市地方性</w:t>
      </w:r>
      <w:r>
        <w:rPr>
          <w:rFonts w:hint="eastAsia" w:ascii="仿宋_GB2312" w:hAnsi="仿宋_GB2312" w:eastAsia="仿宋_GB2312" w:cs="仿宋_GB2312"/>
          <w:sz w:val="32"/>
          <w:szCs w:val="32"/>
          <w:lang w:val="zh-CN"/>
        </w:rPr>
        <w:t>法规解释草案经市人民代表大会常务委员会会议审议，由法制委员会根据常务委员会组成人员的审议意见进行审议、修改，提出市地方性法规解释草案表决稿。</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sz w:val="32"/>
          <w:szCs w:val="32"/>
          <w:lang w:val="zh-CN"/>
        </w:rPr>
      </w:pPr>
      <w:r>
        <w:rPr>
          <w:rFonts w:hint="eastAsia" w:ascii="黑体" w:hAnsi="黑体" w:eastAsia="黑体" w:cs="仿宋"/>
          <w:bCs/>
          <w:kern w:val="0"/>
          <w:sz w:val="32"/>
          <w:szCs w:val="32"/>
          <w:lang w:val="zh-CN"/>
        </w:rPr>
        <w:t>第四十二条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bCs/>
          <w:sz w:val="32"/>
          <w:szCs w:val="32"/>
          <w:lang w:val="zh-CN"/>
        </w:rPr>
        <w:t>市地方性</w:t>
      </w:r>
      <w:r>
        <w:rPr>
          <w:rFonts w:hint="eastAsia" w:ascii="仿宋_GB2312" w:hAnsi="仿宋_GB2312" w:eastAsia="仿宋_GB2312" w:cs="仿宋_GB2312"/>
          <w:sz w:val="32"/>
          <w:szCs w:val="32"/>
          <w:lang w:val="zh-CN"/>
        </w:rPr>
        <w:t>法规解释草案表决稿由市人民代表大会常务委员会主任会议提请常务委员会全体会议表决，经常务委员会全体组成人员的过半数通过，由常务委员会发布公告予以公布，并报省人民代表大会常务委员会备案。</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 xml:space="preserve">第四十三条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市人民代表大会常务委员会的法规解释同市地方性法规具有同等效力。</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b/>
          <w:bCs/>
          <w:color w:val="000000"/>
          <w:sz w:val="32"/>
          <w:szCs w:val="32"/>
        </w:rPr>
      </w:pPr>
    </w:p>
    <w:p>
      <w:pPr>
        <w:keepNext w:val="0"/>
        <w:keepLines w:val="0"/>
        <w:pageBreakBefore w:val="0"/>
        <w:widowControl w:val="0"/>
        <w:kinsoku/>
        <w:wordWrap/>
        <w:overflowPunct/>
        <w:topLinePunct w:val="0"/>
        <w:autoSpaceDE w:val="0"/>
        <w:autoSpaceDN w:val="0"/>
        <w:bidi w:val="0"/>
        <w:adjustRightInd w:val="0"/>
        <w:snapToGrid/>
        <w:spacing w:line="580" w:lineRule="exact"/>
        <w:ind w:right="0" w:rightChars="0"/>
        <w:jc w:val="center"/>
        <w:textAlignment w:val="auto"/>
        <w:rPr>
          <w:rFonts w:hint="eastAsia" w:ascii="宋体" w:hAnsi="宋体" w:eastAsia="宋体" w:cs="宋体"/>
          <w:b w:val="0"/>
          <w:bCs w:val="0"/>
          <w:color w:val="000000"/>
          <w:sz w:val="32"/>
          <w:szCs w:val="32"/>
        </w:rPr>
      </w:pPr>
      <w:r>
        <w:rPr>
          <w:rFonts w:hint="eastAsia" w:ascii="宋体" w:hAnsi="宋体" w:eastAsia="宋体" w:cs="宋体"/>
          <w:b w:val="0"/>
          <w:bCs w:val="0"/>
          <w:color w:val="000000"/>
          <w:sz w:val="32"/>
          <w:szCs w:val="32"/>
          <w:lang w:val="zh-CN"/>
        </w:rPr>
        <w:t>第六节  其他规定</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黑体" w:cs="Times New Roman"/>
          <w:b/>
          <w:bCs/>
          <w:color w:val="000000"/>
          <w:sz w:val="32"/>
          <w:szCs w:val="32"/>
        </w:rPr>
      </w:pP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第四十四条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市人民代表大会及其常务委员会加强对本市立法工作的组织协调，发挥在地方立法工作中的主导作用</w:t>
      </w:r>
      <w:r>
        <w:rPr>
          <w:rFonts w:hint="eastAsia" w:ascii="仿宋" w:hAnsi="Times New Roman" w:eastAsia="仿宋" w:cs="仿宋"/>
          <w:sz w:val="32"/>
          <w:szCs w:val="32"/>
          <w:lang w:val="zh-CN"/>
        </w:rPr>
        <w:t>。</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 xml:space="preserve">第四十五条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市人民代表大会常务委员会通过立法规划、年度立法计划等形式，加强对地方立法工作的统筹安排。编制立法规划和年度立法计划，应当认真研究代表议案和建议，广泛征集意见，科学论证评估，根据本市经济社会发展和民主法治建设的需要，确定立法项目，提高立法的及时性、针对性和系统性。立法规划和年度立法计划由常务委员会主任会议通过并向社会公布。</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立法规划应当于市人民代表大会换届后六个月内完成编制工作；年度立法计划应当于市人民代表大会会议后一个月内完成编制工作。</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shd w:val="clear" w:color="auto" w:fill="FFFFFF"/>
        </w:rPr>
        <w:t>市人民代表大会常务委员会法制工作机构</w:t>
      </w:r>
      <w:r>
        <w:rPr>
          <w:rFonts w:hint="eastAsia" w:ascii="仿宋_GB2312" w:hAnsi="仿宋_GB2312" w:eastAsia="仿宋_GB2312" w:cs="仿宋_GB2312"/>
          <w:sz w:val="32"/>
          <w:szCs w:val="32"/>
          <w:lang w:val="zh-CN"/>
        </w:rPr>
        <w:t>负责编制立法规划和拟订年度立法计划，并按照常务委员会的要求，督促立法规划和年度立法计划的落实。</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b/>
          <w:bCs/>
          <w:color w:val="393939"/>
          <w:sz w:val="32"/>
          <w:szCs w:val="32"/>
          <w:lang w:val="zh-CN"/>
        </w:rPr>
      </w:pPr>
      <w:r>
        <w:rPr>
          <w:rFonts w:hint="eastAsia" w:ascii="仿宋_GB2312" w:hAnsi="仿宋_GB2312" w:eastAsia="仿宋_GB2312" w:cs="仿宋_GB2312"/>
          <w:sz w:val="32"/>
          <w:szCs w:val="32"/>
          <w:lang w:val="zh-CN"/>
        </w:rPr>
        <w:t>有关单位不能按时完成立法规划、立法计划确定的起草任务，应当向市人民代表大会</w:t>
      </w:r>
      <w:r>
        <w:rPr>
          <w:rFonts w:hint="eastAsia" w:ascii="仿宋_GB2312" w:hAnsi="仿宋_GB2312" w:eastAsia="仿宋_GB2312" w:cs="仿宋_GB2312"/>
          <w:color w:val="000000"/>
          <w:kern w:val="0"/>
          <w:sz w:val="32"/>
          <w:szCs w:val="32"/>
          <w:shd w:val="clear" w:color="auto" w:fill="FFFFFF"/>
        </w:rPr>
        <w:t>常务委员会法制工作机构</w:t>
      </w:r>
      <w:r>
        <w:rPr>
          <w:rFonts w:hint="eastAsia" w:ascii="仿宋_GB2312" w:hAnsi="仿宋_GB2312" w:eastAsia="仿宋_GB2312" w:cs="仿宋_GB2312"/>
          <w:sz w:val="32"/>
          <w:szCs w:val="32"/>
          <w:lang w:val="zh-CN"/>
        </w:rPr>
        <w:t>和有关的委员会说明原因，由</w:t>
      </w:r>
      <w:r>
        <w:rPr>
          <w:rFonts w:hint="eastAsia" w:ascii="仿宋_GB2312" w:hAnsi="仿宋_GB2312" w:eastAsia="仿宋_GB2312" w:cs="仿宋_GB2312"/>
          <w:color w:val="000000"/>
          <w:kern w:val="0"/>
          <w:sz w:val="32"/>
          <w:szCs w:val="32"/>
          <w:shd w:val="clear" w:color="auto" w:fill="FFFFFF"/>
        </w:rPr>
        <w:t>常务委员会法制工作机构</w:t>
      </w:r>
      <w:r>
        <w:rPr>
          <w:rFonts w:hint="eastAsia" w:ascii="仿宋_GB2312" w:hAnsi="仿宋_GB2312" w:eastAsia="仿宋_GB2312" w:cs="仿宋_GB2312"/>
          <w:sz w:val="32"/>
          <w:szCs w:val="32"/>
          <w:lang w:val="zh-CN"/>
        </w:rPr>
        <w:t>或者有关的委员会向常务委员会主任会议报告</w:t>
      </w:r>
      <w:r>
        <w:rPr>
          <w:rFonts w:hint="eastAsia" w:ascii="仿宋_GB2312" w:hAnsi="仿宋_GB2312" w:eastAsia="仿宋_GB2312" w:cs="仿宋_GB2312"/>
          <w:b/>
          <w:bCs/>
          <w:color w:val="393939"/>
          <w:sz w:val="32"/>
          <w:szCs w:val="32"/>
          <w:lang w:val="zh-CN"/>
        </w:rPr>
        <w:t>。</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立法计划和立法规划在执行过程中需要调整的，由常务委员会主任会议决定。</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第四十六条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市人民代表大会及其常务委员会的有关的委员会、</w:t>
      </w:r>
      <w:r>
        <w:rPr>
          <w:rFonts w:hint="eastAsia" w:ascii="仿宋_GB2312" w:hAnsi="仿宋_GB2312" w:eastAsia="仿宋_GB2312" w:cs="仿宋_GB2312"/>
          <w:color w:val="000000"/>
          <w:kern w:val="0"/>
          <w:sz w:val="32"/>
          <w:szCs w:val="32"/>
          <w:shd w:val="clear" w:color="auto" w:fill="FFFFFF"/>
        </w:rPr>
        <w:t>常务委员会法制工作机构</w:t>
      </w:r>
      <w:r>
        <w:rPr>
          <w:rFonts w:hint="eastAsia" w:ascii="仿宋_GB2312" w:hAnsi="仿宋_GB2312" w:eastAsia="仿宋_GB2312" w:cs="仿宋_GB2312"/>
          <w:sz w:val="32"/>
          <w:szCs w:val="32"/>
          <w:lang w:val="zh-CN"/>
        </w:rPr>
        <w:t>应当提前参与有关方面的法规草案起草工作；综合性、全局性、基础性的重要法规草案，可以由有关的委员会或者</w:t>
      </w:r>
      <w:r>
        <w:rPr>
          <w:rFonts w:hint="eastAsia" w:ascii="仿宋_GB2312" w:hAnsi="仿宋_GB2312" w:eastAsia="仿宋_GB2312" w:cs="仿宋_GB2312"/>
          <w:color w:val="000000"/>
          <w:kern w:val="0"/>
          <w:sz w:val="32"/>
          <w:szCs w:val="32"/>
          <w:shd w:val="clear" w:color="auto" w:fill="FFFFFF"/>
        </w:rPr>
        <w:t>常务委员会法制工作机构</w:t>
      </w:r>
      <w:r>
        <w:rPr>
          <w:rFonts w:hint="eastAsia" w:ascii="仿宋_GB2312" w:hAnsi="仿宋_GB2312" w:eastAsia="仿宋_GB2312" w:cs="仿宋_GB2312"/>
          <w:sz w:val="32"/>
          <w:szCs w:val="32"/>
          <w:lang w:val="zh-CN"/>
        </w:rPr>
        <w:t>组织起草。</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专业性较强的法规草案，可以吸收相关领域的专家参与起草工作，或者委托有关专家、教学科研单位、社会组织起草。</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市人民代表大会及其常务委员会的有关的委员会、</w:t>
      </w:r>
      <w:r>
        <w:rPr>
          <w:rFonts w:hint="eastAsia" w:ascii="仿宋_GB2312" w:hAnsi="仿宋_GB2312" w:eastAsia="仿宋_GB2312" w:cs="仿宋_GB2312"/>
          <w:color w:val="000000"/>
          <w:kern w:val="0"/>
          <w:sz w:val="32"/>
          <w:szCs w:val="32"/>
          <w:shd w:val="clear" w:color="auto" w:fill="FFFFFF"/>
        </w:rPr>
        <w:t>常务委员会法制工作机构</w:t>
      </w:r>
      <w:r>
        <w:rPr>
          <w:rFonts w:hint="eastAsia" w:ascii="仿宋_GB2312" w:hAnsi="仿宋_GB2312" w:eastAsia="仿宋_GB2312" w:cs="仿宋_GB2312"/>
          <w:sz w:val="32"/>
          <w:szCs w:val="32"/>
          <w:lang w:val="zh-CN"/>
        </w:rPr>
        <w:t>以及市人民政府在组织起草法规草案中，对部门间争议较大的重要立法事项，应当请有关专家、教学科研单位、社会组织等第三方进行评估。向市人民代表大会常务委员会提出法规案时，应当提供第三方评估报告。</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第四十七条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提出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第四十八条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向市人民代表大会及其常务委员会提出的法规案，在列入会议议程前，提案人有权撤回。</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sz w:val="32"/>
          <w:szCs w:val="32"/>
          <w:lang w:val="zh-CN"/>
        </w:rPr>
      </w:pPr>
      <w:r>
        <w:rPr>
          <w:rFonts w:hint="eastAsia" w:ascii="黑体" w:hAnsi="黑体" w:eastAsia="黑体" w:cs="仿宋"/>
          <w:bCs/>
          <w:kern w:val="0"/>
          <w:sz w:val="32"/>
          <w:szCs w:val="32"/>
          <w:lang w:val="zh-CN"/>
        </w:rPr>
        <w:t xml:space="preserve">第四十九条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交付市人民代表大会及其常务委员会全体会议表决未获得通过的法规案，如果提案人认为必须制定该地方性法规，可以按照本条例规定的程序重新提出，由主席团、常务委员会主任会议决定是否列入会议议程；其中，未获得市人民代表大会通过的法规案，应当提请市人民代表大会审议决定。</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黑体" w:hAnsi="黑体" w:eastAsia="黑体" w:cs="仿宋"/>
          <w:bCs/>
          <w:kern w:val="0"/>
          <w:sz w:val="32"/>
          <w:szCs w:val="32"/>
          <w:lang w:val="zh-CN"/>
        </w:rPr>
        <w:t xml:space="preserve">第五十条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市地方性法规应当明确规定施行日期。</w:t>
      </w:r>
    </w:p>
    <w:p>
      <w:pPr>
        <w:pStyle w:val="4"/>
        <w:keepNext w:val="0"/>
        <w:keepLines w:val="0"/>
        <w:pageBreakBefore w:val="0"/>
        <w:widowControl w:val="0"/>
        <w:kinsoku/>
        <w:wordWrap/>
        <w:overflowPunct/>
        <w:topLinePunct w:val="0"/>
        <w:bidi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市地方性法规涉及公民、法人和其他组织重要权益或者需要做必要的实施准备工作的，从公布到施行的日期一般不少于三个月。</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第五十一条</w:t>
      </w:r>
      <w:r>
        <w:rPr>
          <w:rFonts w:hint="eastAsia" w:ascii="仿宋" w:hAnsi="Times New Roman" w:eastAsia="仿宋" w:cs="仿宋"/>
          <w:sz w:val="32"/>
          <w:szCs w:val="32"/>
          <w:lang w:val="zh-CN"/>
        </w:rPr>
        <w:t xml:space="preserve">  </w:t>
      </w:r>
      <w:r>
        <w:rPr>
          <w:rFonts w:hint="eastAsia" w:ascii="仿宋_GB2312" w:hAnsi="仿宋_GB2312" w:eastAsia="仿宋_GB2312" w:cs="仿宋_GB2312"/>
          <w:sz w:val="32"/>
          <w:szCs w:val="32"/>
          <w:lang w:val="zh-CN"/>
        </w:rPr>
        <w:t>市地方性法规的修改和废止程序，适用本章的有关规定。</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市地方性法规被修改的，应当公布新的市地方性法规文本。</w:t>
      </w:r>
    </w:p>
    <w:p>
      <w:pPr>
        <w:pStyle w:val="4"/>
        <w:keepNext w:val="0"/>
        <w:keepLines w:val="0"/>
        <w:pageBreakBefore w:val="0"/>
        <w:widowControl w:val="0"/>
        <w:kinsoku/>
        <w:wordWrap/>
        <w:overflowPunct/>
        <w:topLinePunct w:val="0"/>
        <w:bidi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shd w:val="clear" w:color="auto" w:fill="FFFFFF"/>
        </w:rPr>
        <w:t>市地方性法规被废止的，</w:t>
      </w:r>
      <w:r>
        <w:rPr>
          <w:rFonts w:hint="eastAsia" w:ascii="仿宋_GB2312" w:hAnsi="仿宋_GB2312" w:eastAsia="仿宋_GB2312" w:cs="仿宋_GB2312"/>
          <w:sz w:val="32"/>
          <w:szCs w:val="32"/>
          <w:lang w:val="zh-CN"/>
        </w:rPr>
        <w:t>除由其他的本市地方性法规规定废止该法规的以外，由市人民代表大会常务委员会予以公布。</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第五十二条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市地方性法规草案与本市其他法规相关规定不一致的，提案人应当予以说明并提出处理意见，必要时应当同时提出修改或者废止其他法规相关规定的议案。</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市人民代表大会专门委员会审议或者常务委员会工作委员会审查法规案时，认为需要修改或者废止其他本市地方性法规相关规定的，应当提出处理意见。</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黑体" w:hAnsi="黑体" w:eastAsia="黑体" w:cs="仿宋"/>
          <w:bCs/>
          <w:kern w:val="0"/>
          <w:sz w:val="32"/>
          <w:szCs w:val="32"/>
          <w:lang w:val="zh-CN"/>
        </w:rPr>
        <w:t>第五十三条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市地方性法规的类别名称可以称条例、规定、办法、规则。</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市地方性法规根据内容需要，可以分编、章、节、条、款、项、目。编、章、节、条的序号用</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"http://baike.sogou.com/lemma/ShowInnerLink.htm?lemmaId=7845078&amp;ss_c=ssc.citiao.link"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lang w:val="zh-CN"/>
        </w:rPr>
        <w:t>中文数字</w:t>
      </w:r>
      <w:r>
        <w:rPr>
          <w:rFonts w:hint="eastAsia" w:ascii="仿宋_GB2312" w:hAnsi="仿宋_GB2312" w:eastAsia="仿宋_GB2312" w:cs="仿宋_GB2312"/>
          <w:sz w:val="32"/>
          <w:szCs w:val="32"/>
          <w:lang w:val="zh-CN"/>
        </w:rPr>
        <w:fldChar w:fldCharType="end"/>
      </w:r>
      <w:r>
        <w:rPr>
          <w:rFonts w:hint="eastAsia" w:ascii="仿宋_GB2312" w:hAnsi="仿宋_GB2312" w:eastAsia="仿宋_GB2312" w:cs="仿宋_GB2312"/>
          <w:sz w:val="32"/>
          <w:szCs w:val="32"/>
          <w:lang w:val="zh-CN"/>
        </w:rPr>
        <w:t>依次表述，款不编序号，项的序号用中文数字加</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"http://baike.sogou.com/lemma/ShowInnerLink.htm?lemmaId=342044"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lang w:val="zh-CN"/>
        </w:rPr>
        <w:t>括号</w:t>
      </w:r>
      <w:r>
        <w:rPr>
          <w:rFonts w:hint="eastAsia" w:ascii="仿宋_GB2312" w:hAnsi="仿宋_GB2312" w:eastAsia="仿宋_GB2312" w:cs="仿宋_GB2312"/>
          <w:sz w:val="32"/>
          <w:szCs w:val="32"/>
          <w:lang w:val="zh-CN"/>
        </w:rPr>
        <w:fldChar w:fldCharType="end"/>
      </w:r>
      <w:r>
        <w:rPr>
          <w:rFonts w:hint="eastAsia" w:ascii="仿宋_GB2312" w:hAnsi="仿宋_GB2312" w:eastAsia="仿宋_GB2312" w:cs="仿宋_GB2312"/>
          <w:sz w:val="32"/>
          <w:szCs w:val="32"/>
          <w:lang w:val="zh-CN"/>
        </w:rPr>
        <w:t>依次表述，目的序号用</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"http://baike.sogou.com/lemma/ShowInnerLink.htm?lemmaId=79225&amp;ss_c=ssc.citiao.link"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lang w:val="zh-CN"/>
        </w:rPr>
        <w:t>阿拉伯数字</w:t>
      </w:r>
      <w:r>
        <w:rPr>
          <w:rFonts w:hint="eastAsia" w:ascii="仿宋_GB2312" w:hAnsi="仿宋_GB2312" w:eastAsia="仿宋_GB2312" w:cs="仿宋_GB2312"/>
          <w:sz w:val="32"/>
          <w:szCs w:val="32"/>
          <w:lang w:val="zh-CN"/>
        </w:rPr>
        <w:fldChar w:fldCharType="end"/>
      </w:r>
      <w:r>
        <w:rPr>
          <w:rFonts w:hint="eastAsia" w:ascii="仿宋_GB2312" w:hAnsi="仿宋_GB2312" w:eastAsia="仿宋_GB2312" w:cs="仿宋_GB2312"/>
          <w:sz w:val="32"/>
          <w:szCs w:val="32"/>
          <w:lang w:val="zh-CN"/>
        </w:rPr>
        <w:t xml:space="preserve">依次表述。      </w:t>
      </w:r>
    </w:p>
    <w:p>
      <w:pPr>
        <w:pStyle w:val="4"/>
        <w:keepNext w:val="0"/>
        <w:keepLines w:val="0"/>
        <w:pageBreakBefore w:val="0"/>
        <w:widowControl w:val="0"/>
        <w:kinsoku/>
        <w:wordWrap/>
        <w:overflowPunct/>
        <w:topLinePunct w:val="0"/>
        <w:bidi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市地方性法规标题的题注应当载明制定机关、通过日期以及批准机关和批准日期。经过修改的法规，应当依次载明修改机关、修改日期以及批准修改机关和批准修改日期。</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Times New Roman"/>
          <w:sz w:val="32"/>
          <w:szCs w:val="32"/>
          <w:lang w:val="zh-CN"/>
        </w:rPr>
      </w:pPr>
      <w:r>
        <w:rPr>
          <w:rFonts w:hint="eastAsia" w:ascii="黑体" w:hAnsi="黑体" w:eastAsia="黑体" w:cs="仿宋"/>
          <w:bCs/>
          <w:kern w:val="0"/>
          <w:sz w:val="32"/>
          <w:szCs w:val="32"/>
          <w:lang w:val="zh-CN"/>
        </w:rPr>
        <w:t>第五十四条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市地方性法规规定明确要求市人民政府或者其他有关行政机关对专门事项作出配套的具体规定的，应当自法规施行之日起一年内作出规定，市地方性法规对配套的具体规定制定期限另有规定的，从其规定。市人民政府或者其他有关行政机关未能在期限内作出配套的具体规定的，应当向市人民代表大会常务委员会说明情况。</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color w:val="000000"/>
          <w:kern w:val="0"/>
          <w:sz w:val="32"/>
          <w:szCs w:val="32"/>
          <w:lang w:val="zh-CN"/>
        </w:rPr>
      </w:pPr>
      <w:r>
        <w:rPr>
          <w:rFonts w:hint="eastAsia" w:ascii="黑体" w:hAnsi="黑体" w:eastAsia="黑体" w:cs="仿宋"/>
          <w:bCs/>
          <w:kern w:val="0"/>
          <w:sz w:val="32"/>
          <w:szCs w:val="32"/>
          <w:lang w:val="zh-CN"/>
        </w:rPr>
        <w:t xml:space="preserve">第五十五条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color w:val="000000"/>
          <w:kern w:val="0"/>
          <w:sz w:val="32"/>
          <w:szCs w:val="32"/>
          <w:lang w:val="zh-CN"/>
        </w:rPr>
        <w:t>市人民代表大会常务委员会应当建立立法专家咨询制度、立法协商制度和基层立法联系点制度，健全立法机关与社会公众的沟通机制。</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u w:val="single"/>
        </w:rPr>
      </w:pPr>
      <w:r>
        <w:rPr>
          <w:rFonts w:hint="eastAsia" w:ascii="黑体" w:hAnsi="黑体" w:eastAsia="黑体" w:cs="仿宋"/>
          <w:bCs/>
          <w:kern w:val="0"/>
          <w:sz w:val="32"/>
          <w:szCs w:val="32"/>
          <w:lang w:val="zh-CN"/>
        </w:rPr>
        <w:t xml:space="preserve">第五十六条  </w:t>
      </w:r>
      <w:r>
        <w:rPr>
          <w:rFonts w:hint="eastAsia" w:ascii="仿宋_GB2312" w:hAnsi="仿宋_GB2312" w:eastAsia="仿宋_GB2312" w:cs="仿宋_GB2312"/>
          <w:sz w:val="32"/>
          <w:szCs w:val="32"/>
          <w:lang w:val="zh-CN"/>
        </w:rPr>
        <w:t>市人民代表大会及其常务委员会制定或者修改的市地方性法规实施一年后，主要负责执行的部门应当将法规实施情况书面报告法制委员会、有关的委员会和常务委员会法制工作机构。</w:t>
      </w:r>
    </w:p>
    <w:p>
      <w:pPr>
        <w:keepNext w:val="0"/>
        <w:keepLines w:val="0"/>
        <w:pageBreakBefore w:val="0"/>
        <w:widowControl w:val="0"/>
        <w:tabs>
          <w:tab w:val="left" w:pos="604"/>
        </w:tabs>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市人民代表大会及其常务委员会的有关的委员会、常务委员会法制工作机构可以组织对有关法规或者法规中有关规定进行立法后评估。评估情况应当向常务委员会报告。</w:t>
      </w:r>
    </w:p>
    <w:p>
      <w:pPr>
        <w:pStyle w:val="4"/>
        <w:keepNext w:val="0"/>
        <w:keepLines w:val="0"/>
        <w:pageBreakBefore w:val="0"/>
        <w:widowControl w:val="0"/>
        <w:kinsoku/>
        <w:wordWrap/>
        <w:overflowPunct/>
        <w:topLinePunct w:val="0"/>
        <w:bidi w:val="0"/>
        <w:snapToGrid/>
        <w:spacing w:line="580" w:lineRule="exact"/>
        <w:ind w:left="0" w:leftChars="0" w:right="0" w:rightChars="0" w:firstLine="760" w:firstLineChars="200"/>
        <w:textAlignment w:val="auto"/>
        <w:rPr>
          <w:rFonts w:ascii="仿宋" w:hAnsi="仿宋" w:eastAsia="仿宋" w:cs="仿宋"/>
          <w:sz w:val="32"/>
          <w:szCs w:val="32"/>
          <w:shd w:val="clear" w:color="auto" w:fill="FFFFFF"/>
        </w:rPr>
      </w:pPr>
      <w:r>
        <w:rPr>
          <w:rFonts w:hint="eastAsia" w:ascii="黑体" w:hAnsi="黑体" w:eastAsia="黑体" w:cs="仿宋"/>
          <w:bCs/>
          <w:kern w:val="0"/>
          <w:sz w:val="32"/>
          <w:szCs w:val="32"/>
          <w:lang w:val="zh-CN"/>
        </w:rPr>
        <w:t xml:space="preserve">第五十七条 </w:t>
      </w:r>
      <w:r>
        <w:rPr>
          <w:rFonts w:hint="eastAsia" w:ascii="楷体" w:hAnsi="楷体" w:eastAsia="楷体" w:cs="黑体"/>
          <w:b/>
          <w:bCs/>
          <w:sz w:val="32"/>
          <w:szCs w:val="32"/>
          <w:shd w:val="clear" w:color="auto" w:fill="FFFFFF"/>
        </w:rPr>
        <w:t xml:space="preserve"> </w:t>
      </w:r>
      <w:r>
        <w:rPr>
          <w:rFonts w:hint="eastAsia" w:ascii="仿宋_GB2312" w:hAnsi="仿宋_GB2312" w:eastAsia="仿宋_GB2312" w:cs="仿宋_GB2312"/>
          <w:sz w:val="32"/>
          <w:szCs w:val="32"/>
          <w:shd w:val="clear" w:color="auto" w:fill="FFFFFF"/>
        </w:rPr>
        <w:t>市人民代表大会常务委员会应当根据国家、本省的立法情况和本市经济社会发展需要，及时安排常务委员会法制工作机构组织开展市地方性法规的清理工作。</w:t>
      </w:r>
    </w:p>
    <w:p>
      <w:pPr>
        <w:keepNext w:val="0"/>
        <w:keepLines w:val="0"/>
        <w:pageBreakBefore w:val="0"/>
        <w:widowControl w:val="0"/>
        <w:tabs>
          <w:tab w:val="left" w:pos="604"/>
        </w:tabs>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color w:val="393939"/>
          <w:sz w:val="32"/>
          <w:szCs w:val="32"/>
        </w:rPr>
      </w:pPr>
      <w:r>
        <w:rPr>
          <w:rFonts w:hint="eastAsia" w:ascii="黑体" w:hAnsi="黑体" w:eastAsia="黑体" w:cs="仿宋"/>
          <w:bCs/>
          <w:kern w:val="0"/>
          <w:sz w:val="32"/>
          <w:szCs w:val="32"/>
          <w:lang w:val="zh-CN"/>
        </w:rPr>
        <w:t>第五十八条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bCs/>
          <w:sz w:val="32"/>
          <w:szCs w:val="32"/>
          <w:lang w:val="zh-CN"/>
        </w:rPr>
        <w:t>市人民代表大会</w:t>
      </w:r>
      <w:r>
        <w:rPr>
          <w:rFonts w:hint="eastAsia" w:ascii="仿宋_GB2312" w:hAnsi="仿宋_GB2312" w:eastAsia="仿宋_GB2312" w:cs="仿宋_GB2312"/>
          <w:sz w:val="32"/>
          <w:szCs w:val="32"/>
          <w:lang w:val="zh-CN"/>
        </w:rPr>
        <w:t>常务委员会法制工作机构可以对市地方性法规有关具体问题的询问进行研究予以答复，并报常务委员会备案。</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第五十九条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bCs/>
          <w:sz w:val="32"/>
          <w:szCs w:val="32"/>
          <w:lang w:val="zh-CN"/>
        </w:rPr>
        <w:t>市人民代表大会</w:t>
      </w:r>
      <w:r>
        <w:rPr>
          <w:rFonts w:hint="eastAsia" w:ascii="仿宋_GB2312" w:hAnsi="仿宋_GB2312" w:eastAsia="仿宋_GB2312" w:cs="仿宋_GB2312"/>
          <w:sz w:val="32"/>
          <w:szCs w:val="32"/>
          <w:lang w:val="zh-CN"/>
        </w:rPr>
        <w:t>常务委员会法制工作机构负责市地方性法规的汇编、出版和译本的审定。</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市地方性法规的条文释义，由</w:t>
      </w:r>
      <w:r>
        <w:rPr>
          <w:rFonts w:hint="eastAsia" w:ascii="仿宋_GB2312" w:hAnsi="仿宋_GB2312" w:eastAsia="仿宋_GB2312" w:cs="仿宋_GB2312"/>
          <w:bCs/>
          <w:sz w:val="32"/>
          <w:szCs w:val="32"/>
          <w:lang w:val="zh-CN"/>
        </w:rPr>
        <w:t>市人民代表大会</w:t>
      </w:r>
      <w:r>
        <w:rPr>
          <w:rFonts w:hint="eastAsia" w:ascii="仿宋_GB2312" w:hAnsi="仿宋_GB2312" w:eastAsia="仿宋_GB2312" w:cs="仿宋_GB2312"/>
          <w:sz w:val="32"/>
          <w:szCs w:val="32"/>
          <w:lang w:val="zh-CN"/>
        </w:rPr>
        <w:t>常务委员会法制工作机构组织编写和审定。</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sz w:val="32"/>
          <w:szCs w:val="32"/>
          <w:lang w:val="zh-CN"/>
        </w:rPr>
      </w:pPr>
      <w:r>
        <w:rPr>
          <w:rFonts w:hint="eastAsia" w:ascii="黑体" w:hAnsi="黑体" w:eastAsia="黑体" w:cs="仿宋"/>
          <w:bCs/>
          <w:kern w:val="0"/>
          <w:sz w:val="32"/>
          <w:szCs w:val="32"/>
          <w:lang w:val="zh-CN"/>
        </w:rPr>
        <w:t>第六十条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bCs/>
          <w:sz w:val="32"/>
          <w:szCs w:val="32"/>
          <w:lang w:val="zh-CN"/>
        </w:rPr>
        <w:t>市地方性法规颁布后，全市各级人民政府和有关部门应当将市地方性法规纳入普法宣传教育规划和年度计划，推动市地方性法规的贯彻实施，提高全社会法治意识。</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ascii="黑体" w:hAnsi="Times New Roman" w:eastAsia="黑体" w:cs="黑体"/>
          <w:bCs/>
          <w:sz w:val="32"/>
          <w:szCs w:val="32"/>
          <w:lang w:val="zh-CN"/>
        </w:rPr>
      </w:pP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ascii="Times New Roman" w:hAnsi="Times New Roman" w:eastAsia="黑体" w:cs="Times New Roman"/>
          <w:bCs/>
          <w:sz w:val="32"/>
          <w:szCs w:val="32"/>
        </w:rPr>
      </w:pPr>
      <w:r>
        <w:rPr>
          <w:rFonts w:hint="eastAsia" w:ascii="黑体" w:hAnsi="Times New Roman" w:eastAsia="黑体" w:cs="黑体"/>
          <w:bCs/>
          <w:sz w:val="32"/>
          <w:szCs w:val="32"/>
          <w:lang w:val="zh-CN"/>
        </w:rPr>
        <w:t>第三章</w:t>
      </w:r>
      <w:r>
        <w:rPr>
          <w:rFonts w:ascii="黑体" w:hAnsi="Times New Roman" w:eastAsia="黑体" w:cs="黑体"/>
          <w:bCs/>
          <w:sz w:val="32"/>
          <w:szCs w:val="32"/>
          <w:lang w:val="zh-CN"/>
        </w:rPr>
        <w:t xml:space="preserve">  </w:t>
      </w:r>
      <w:r>
        <w:rPr>
          <w:rFonts w:hint="eastAsia" w:ascii="黑体" w:hAnsi="Times New Roman" w:eastAsia="黑体" w:cs="黑体"/>
          <w:bCs/>
          <w:sz w:val="32"/>
          <w:szCs w:val="32"/>
          <w:lang w:val="zh-CN"/>
        </w:rPr>
        <w:t>市人民政府规章</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黑体" w:cs="Times New Roman"/>
          <w:b/>
          <w:bCs/>
          <w:sz w:val="32"/>
          <w:szCs w:val="32"/>
        </w:rPr>
      </w:pP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黑体" w:hAnsi="黑体" w:eastAsia="黑体" w:cs="仿宋"/>
          <w:bCs/>
          <w:kern w:val="0"/>
          <w:sz w:val="32"/>
          <w:szCs w:val="32"/>
          <w:lang w:val="zh-CN"/>
        </w:rPr>
        <w:t xml:space="preserve">第六十一条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市人民政府可以根据法律、行政法规和本省、市的地方性法规对城乡建设与管理、环境保护、历史文化保护等方面的事项制定地方政府规章。</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应当制定地方性法规但条件尚不成熟的，因行政管理迫切需要，市人民政府可以先制定地方政府规章。地方政府规章实施满两年需要继续实施规章所规定的行政措施的，应当提请市人民代表大会或者其常务委员会制定地方性法规，未提请制定地方性法规的，该规章所规定的有关行政措施自行失效。</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没有法律、行政法规、地方性法规的依据，市人民政府规章不得设定减损公民、法人和其他组织权利或者增加其义务的规范。</w:t>
      </w:r>
    </w:p>
    <w:p>
      <w:pPr>
        <w:keepNext w:val="0"/>
        <w:keepLines w:val="0"/>
        <w:pageBreakBefore w:val="0"/>
        <w:widowControl w:val="0"/>
        <w:shd w:val="clear" w:color="auto" w:fill="FFFFFF"/>
        <w:kinsoku/>
        <w:wordWrap/>
        <w:overflowPunct/>
        <w:topLinePunct w:val="0"/>
        <w:autoSpaceDE w:val="0"/>
        <w:bidi w:val="0"/>
        <w:snapToGrid/>
        <w:spacing w:line="580" w:lineRule="exact"/>
        <w:ind w:left="0" w:leftChars="0" w:right="0" w:rightChars="0" w:firstLine="760" w:firstLineChars="200"/>
        <w:textAlignment w:val="auto"/>
        <w:rPr>
          <w:rFonts w:ascii="宋体" w:hAnsi="宋体" w:cs="宋体"/>
          <w:color w:val="000000"/>
          <w:kern w:val="0"/>
          <w:sz w:val="32"/>
          <w:szCs w:val="32"/>
        </w:rPr>
      </w:pPr>
      <w:r>
        <w:rPr>
          <w:rFonts w:hint="eastAsia" w:ascii="黑体" w:hAnsi="黑体" w:eastAsia="黑体" w:cs="仿宋"/>
          <w:bCs/>
          <w:kern w:val="0"/>
          <w:sz w:val="32"/>
          <w:szCs w:val="32"/>
          <w:lang w:val="zh-CN"/>
        </w:rPr>
        <w:t>第六十二条</w:t>
      </w:r>
      <w:r>
        <w:rPr>
          <w:rFonts w:hint="eastAsia" w:ascii="楷体" w:hAnsi="楷体" w:eastAsia="楷体" w:cs="黑体"/>
          <w:b/>
          <w:bCs/>
          <w:sz w:val="32"/>
          <w:szCs w:val="32"/>
          <w:shd w:val="clear" w:color="auto" w:fill="FFFFFF"/>
        </w:rPr>
        <w:t xml:space="preserve">  </w:t>
      </w:r>
      <w:r>
        <w:rPr>
          <w:rFonts w:hint="eastAsia" w:ascii="仿宋_GB2312" w:hAnsi="仿宋_GB2312" w:eastAsia="仿宋_GB2312" w:cs="仿宋_GB2312"/>
          <w:kern w:val="0"/>
          <w:sz w:val="32"/>
          <w:szCs w:val="32"/>
          <w:shd w:val="clear" w:color="auto" w:fill="FFFFFF"/>
        </w:rPr>
        <w:t>市人民政府制定规章时，没有法律、行政法规和本省、市的地方性法规依据，因行政管理需要，设定警告或者一定数额罚款的行政处罚的，应当遵守《中华人民共和国行政处罚法》有关立法权限和罚款限额的规定。</w:t>
      </w:r>
    </w:p>
    <w:p>
      <w:pPr>
        <w:keepNext w:val="0"/>
        <w:keepLines w:val="0"/>
        <w:pageBreakBefore w:val="0"/>
        <w:widowControl w:val="0"/>
        <w:shd w:val="clear" w:color="auto" w:fill="FFFFFF"/>
        <w:kinsoku/>
        <w:wordWrap/>
        <w:overflowPunct/>
        <w:topLinePunct w:val="0"/>
        <w:autoSpaceDE w:val="0"/>
        <w:bidi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kern w:val="0"/>
          <w:sz w:val="32"/>
          <w:szCs w:val="32"/>
          <w:shd w:val="clear" w:color="auto" w:fill="FFFFFF"/>
        </w:rPr>
        <w:t>市人民政府规章不得设定行政强制措施和行政许可。</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sz w:val="32"/>
          <w:szCs w:val="32"/>
          <w:lang w:val="zh-CN"/>
        </w:rPr>
      </w:pPr>
      <w:r>
        <w:rPr>
          <w:rFonts w:hint="eastAsia" w:ascii="黑体" w:hAnsi="黑体" w:eastAsia="黑体" w:cs="仿宋"/>
          <w:bCs/>
          <w:kern w:val="0"/>
          <w:sz w:val="32"/>
          <w:szCs w:val="32"/>
          <w:lang w:val="zh-CN"/>
        </w:rPr>
        <w:t>第六十三条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市人民政府法制机构拟订市人民政府年度立法计划，报市人民政府审批。市人民政府年度立法计划中涉及的地方性法规项目应当与市人民代表大会常务委员会的立法规划、年度立法计划相衔接。市人民政府法制机构应当及时跟踪了解市人民政府各部门落实立法计划的情况，加强组织协调和督促指导。</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ascii="仿宋" w:hAnsi="Times New Roman" w:eastAsia="仿宋" w:cs="仿宋"/>
          <w:b/>
          <w:bCs/>
          <w:sz w:val="32"/>
          <w:szCs w:val="32"/>
          <w:lang w:val="zh-CN"/>
        </w:rPr>
      </w:pPr>
    </w:p>
    <w:p>
      <w:pPr>
        <w:keepNext w:val="0"/>
        <w:keepLines w:val="0"/>
        <w:pageBreakBefore w:val="0"/>
        <w:widowControl w:val="0"/>
        <w:kinsoku/>
        <w:wordWrap/>
        <w:overflowPunct/>
        <w:topLinePunct w:val="0"/>
        <w:autoSpaceDE w:val="0"/>
        <w:autoSpaceDN w:val="0"/>
        <w:bidi w:val="0"/>
        <w:adjustRightInd w:val="0"/>
        <w:snapToGrid/>
        <w:spacing w:line="580" w:lineRule="exact"/>
        <w:ind w:right="0" w:rightChars="0"/>
        <w:jc w:val="center"/>
        <w:textAlignment w:val="auto"/>
        <w:rPr>
          <w:rFonts w:ascii="Times New Roman" w:hAnsi="Times New Roman" w:eastAsia="黑体" w:cs="Times New Roman"/>
          <w:bCs/>
          <w:sz w:val="32"/>
          <w:szCs w:val="32"/>
        </w:rPr>
      </w:pPr>
      <w:r>
        <w:rPr>
          <w:rFonts w:hint="eastAsia" w:ascii="黑体" w:hAnsi="Times New Roman" w:eastAsia="黑体" w:cs="黑体"/>
          <w:bCs/>
          <w:sz w:val="32"/>
          <w:szCs w:val="32"/>
          <w:lang w:val="zh-CN"/>
        </w:rPr>
        <w:t>第四章</w:t>
      </w:r>
      <w:r>
        <w:rPr>
          <w:rFonts w:ascii="黑体" w:hAnsi="Times New Roman" w:eastAsia="黑体" w:cs="黑体"/>
          <w:bCs/>
          <w:sz w:val="32"/>
          <w:szCs w:val="32"/>
          <w:lang w:val="zh-CN"/>
        </w:rPr>
        <w:t xml:space="preserve">  </w:t>
      </w:r>
      <w:r>
        <w:rPr>
          <w:rFonts w:hint="eastAsia" w:ascii="黑体" w:hAnsi="Times New Roman" w:eastAsia="黑体" w:cs="黑体"/>
          <w:bCs/>
          <w:sz w:val="32"/>
          <w:szCs w:val="32"/>
          <w:lang w:val="zh-CN"/>
        </w:rPr>
        <w:t>适用与备案审查</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ascii="Times New Roman" w:hAnsi="Times New Roman" w:eastAsia="黑体" w:cs="Times New Roman"/>
          <w:b/>
          <w:bCs/>
          <w:sz w:val="32"/>
          <w:szCs w:val="32"/>
        </w:rPr>
      </w:pP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第六十四条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市人民代表大会及其常务委员会制定的地方性法规和市人民政府制定的规章，在本市行政区域内适用。</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 xml:space="preserve">第六十五条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市地方性法规的效力高于市人民政府规章。</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 xml:space="preserve">第六十六条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市地方性法规、市人民政府规章不溯及既往，但为了更好地保护公民、法人和其他组织的权利和利益而作的特别规定除外。</w:t>
      </w:r>
    </w:p>
    <w:p>
      <w:pPr>
        <w:pStyle w:val="4"/>
        <w:keepNext w:val="0"/>
        <w:keepLines w:val="0"/>
        <w:pageBreakBefore w:val="0"/>
        <w:widowControl w:val="0"/>
        <w:kinsoku/>
        <w:wordWrap/>
        <w:overflowPunct/>
        <w:topLinePunct w:val="0"/>
        <w:bidi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黑体" w:hAnsi="黑体" w:eastAsia="黑体" w:cs="仿宋"/>
          <w:bCs/>
          <w:kern w:val="0"/>
          <w:sz w:val="32"/>
          <w:szCs w:val="32"/>
          <w:lang w:val="zh-CN"/>
        </w:rPr>
        <w:t>第六十七条</w:t>
      </w:r>
      <w:r>
        <w:rPr>
          <w:rFonts w:hint="eastAsia" w:ascii="仿宋" w:eastAsia="仿宋" w:cs="仿宋"/>
          <w:b/>
          <w:bCs/>
          <w:sz w:val="32"/>
          <w:szCs w:val="32"/>
          <w:lang w:val="zh-CN"/>
        </w:rPr>
        <w:t xml:space="preserve">  </w:t>
      </w:r>
      <w:r>
        <w:rPr>
          <w:rFonts w:hint="eastAsia" w:ascii="仿宋_GB2312" w:hAnsi="仿宋_GB2312" w:eastAsia="仿宋_GB2312" w:cs="仿宋_GB2312"/>
          <w:sz w:val="32"/>
          <w:szCs w:val="32"/>
          <w:lang w:val="zh-CN"/>
        </w:rPr>
        <w:t>市地方性法规，特别规定与一般规定不一致的，适用特别规定；新的规定与旧的规定不一致的，适用新的规定。</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地方性法规，对同一事项的新的一般规定与旧的特别规定不一致，不能确定如何适用时，由市人民政府、市中级人民法院、市人民检察院、市人民代表大会各专门委员会、市人民代表大会常务委员会各工作委员会和县（区）人民代表大会常务委员会提请市人民代表大会常务委员会裁决。</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仿宋" w:cs="Times New Roman"/>
          <w:sz w:val="32"/>
          <w:szCs w:val="32"/>
        </w:rPr>
      </w:pPr>
      <w:r>
        <w:rPr>
          <w:rFonts w:hint="eastAsia" w:ascii="黑体" w:hAnsi="黑体" w:eastAsia="黑体" w:cs="仿宋"/>
          <w:bCs/>
          <w:kern w:val="0"/>
          <w:sz w:val="32"/>
          <w:szCs w:val="32"/>
          <w:lang w:val="zh-CN"/>
        </w:rPr>
        <w:t>第六十八条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依照本条</w:t>
      </w:r>
      <w:r>
        <w:rPr>
          <w:rFonts w:hint="eastAsia" w:ascii="仿宋_GB2312" w:hAnsi="仿宋_GB2312" w:eastAsia="仿宋_GB2312" w:cs="仿宋_GB2312"/>
          <w:color w:val="000000"/>
          <w:sz w:val="32"/>
          <w:szCs w:val="32"/>
          <w:lang w:val="zh-CN"/>
        </w:rPr>
        <w:t>例第六十七条第二款的规定，提请市人民代表大会常务委员会裁决的，由市人民代表大会常务委员会法制工作机构进行审查，提出意见，经法制委员会审议提出裁决决定草案，由常务委员会主任会议决定，</w:t>
      </w:r>
      <w:r>
        <w:rPr>
          <w:rFonts w:hint="eastAsia" w:ascii="仿宋_GB2312" w:hAnsi="仿宋_GB2312" w:eastAsia="仿宋_GB2312" w:cs="仿宋_GB2312"/>
          <w:sz w:val="32"/>
          <w:szCs w:val="32"/>
          <w:lang w:val="zh-CN"/>
        </w:rPr>
        <w:t>列入常务委员会会议议程。裁决决定草案经常务委员会会议审议，由常务委员会全体组成人员的过半数通过。</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jc w:val="left"/>
        <w:textAlignment w:val="auto"/>
        <w:rPr>
          <w:rFonts w:hint="eastAsia" w:ascii="仿宋_GB2312" w:hAnsi="仿宋_GB2312" w:eastAsia="仿宋_GB2312" w:cs="仿宋_GB2312"/>
          <w:color w:val="000000"/>
          <w:sz w:val="32"/>
          <w:szCs w:val="32"/>
          <w:lang w:val="zh-CN"/>
        </w:rPr>
      </w:pPr>
      <w:r>
        <w:rPr>
          <w:rFonts w:hint="eastAsia" w:ascii="黑体" w:hAnsi="黑体" w:eastAsia="黑体" w:cs="仿宋"/>
          <w:bCs/>
          <w:kern w:val="0"/>
          <w:sz w:val="32"/>
          <w:szCs w:val="32"/>
          <w:lang w:val="zh-CN"/>
        </w:rPr>
        <w:t>第六十九条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color w:val="000000"/>
          <w:sz w:val="32"/>
          <w:szCs w:val="32"/>
          <w:lang w:val="zh-CN"/>
        </w:rPr>
        <w:t>市人民代表大会及其常务委员会有权撤销市人民政府制定的不适当的规章。</w:t>
      </w:r>
    </w:p>
    <w:p>
      <w:pPr>
        <w:pStyle w:val="4"/>
        <w:keepNext w:val="0"/>
        <w:keepLines w:val="0"/>
        <w:pageBreakBefore w:val="0"/>
        <w:widowControl w:val="0"/>
        <w:kinsoku/>
        <w:wordWrap/>
        <w:overflowPunct/>
        <w:topLinePunct w:val="0"/>
        <w:bidi w:val="0"/>
        <w:snapToGrid/>
        <w:spacing w:line="580" w:lineRule="exact"/>
        <w:ind w:left="0" w:leftChars="0" w:right="0" w:rightChars="0" w:firstLine="760" w:firstLineChars="200"/>
        <w:textAlignment w:val="auto"/>
        <w:rPr>
          <w:rFonts w:ascii="仿宋" w:eastAsia="仿宋" w:cs="仿宋"/>
          <w:color w:val="000000"/>
          <w:sz w:val="32"/>
          <w:szCs w:val="32"/>
          <w:lang w:val="zh-CN"/>
        </w:rPr>
      </w:pPr>
      <w:r>
        <w:rPr>
          <w:rFonts w:hint="eastAsia" w:ascii="黑体" w:hAnsi="黑体" w:eastAsia="黑体" w:cs="仿宋"/>
          <w:bCs/>
          <w:kern w:val="0"/>
          <w:sz w:val="32"/>
          <w:szCs w:val="32"/>
          <w:lang w:val="zh-CN"/>
        </w:rPr>
        <w:t>第七十条</w:t>
      </w:r>
      <w:r>
        <w:rPr>
          <w:rFonts w:hint="eastAsia" w:ascii="仿宋" w:eastAsia="仿宋" w:cs="仿宋"/>
          <w:b/>
          <w:bCs/>
          <w:sz w:val="32"/>
          <w:szCs w:val="32"/>
          <w:lang w:val="zh-CN"/>
        </w:rPr>
        <w:t xml:space="preserve">  </w:t>
      </w:r>
      <w:r>
        <w:rPr>
          <w:rFonts w:hint="eastAsia" w:ascii="仿宋_GB2312" w:hAnsi="仿宋_GB2312" w:eastAsia="仿宋_GB2312" w:cs="仿宋_GB2312"/>
          <w:color w:val="000000"/>
          <w:sz w:val="32"/>
          <w:szCs w:val="32"/>
          <w:lang w:val="zh-CN"/>
        </w:rPr>
        <w:t>市人民代表大会常务委员会应当在市地方性法规公布后的二十日内，将公布地方性法规的公告、地方性法规文本和有关资料报省人民代表大会常务委员会，由省人民代表大会常务委员会报全国人民代表大会常务委员会和国务院备案。</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sz w:val="32"/>
          <w:szCs w:val="32"/>
          <w:lang w:val="zh-CN"/>
        </w:rPr>
      </w:pPr>
      <w:r>
        <w:rPr>
          <w:rFonts w:hint="eastAsia" w:ascii="黑体" w:hAnsi="黑体" w:eastAsia="黑体" w:cs="仿宋"/>
          <w:bCs/>
          <w:kern w:val="0"/>
          <w:sz w:val="32"/>
          <w:szCs w:val="32"/>
          <w:lang w:val="zh-CN"/>
        </w:rPr>
        <w:t xml:space="preserve">第七十一条  </w:t>
      </w:r>
      <w:r>
        <w:rPr>
          <w:rFonts w:hint="eastAsia" w:ascii="仿宋_GB2312" w:hAnsi="仿宋_GB2312" w:eastAsia="仿宋_GB2312" w:cs="仿宋_GB2312"/>
          <w:sz w:val="32"/>
          <w:szCs w:val="32"/>
          <w:lang w:val="zh-CN"/>
        </w:rPr>
        <w:t>市人民政府制定的规章应当在公布后的三十日内报国务院备案，同时报省人民代表大会常务委员会、省人民政府和市人民代表大会常务委员会备案。</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sz w:val="32"/>
          <w:szCs w:val="32"/>
          <w:lang w:val="zh-CN"/>
        </w:rPr>
      </w:pPr>
      <w:r>
        <w:rPr>
          <w:rFonts w:hint="eastAsia" w:ascii="黑体" w:hAnsi="黑体" w:eastAsia="黑体" w:cs="仿宋"/>
          <w:bCs/>
          <w:kern w:val="0"/>
          <w:sz w:val="32"/>
          <w:szCs w:val="32"/>
          <w:lang w:val="zh-CN"/>
        </w:rPr>
        <w:t>第七十二条</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sz w:val="32"/>
          <w:szCs w:val="32"/>
          <w:lang w:val="zh-CN"/>
        </w:rPr>
        <w:t xml:space="preserve">市中级人民法院、市人民检察院和各县（区）人民代表大会常务委员会认为市人民政府规章同宪法、法律、行政法规、省地方性法规或者市地方性法规相抵触的，可以向市人民代表大会常务委员会书面提出进行审查的要求，由常务委员会法制工作机构进行研究，必要时，送有关的委员会进行审查、提出意见。 </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left"/>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前款规定以外的其他国家机关和社会团体、企业事业组织以及公民认为市人民政府规章同宪法、法律、行政法规、省地方性法规或者市地方性法规相抵触的，可以向市人民代表大会常务委员会书面提出进行审查的建议，由</w:t>
      </w:r>
      <w:r>
        <w:rPr>
          <w:rFonts w:hint="eastAsia" w:ascii="仿宋_GB2312" w:hAnsi="仿宋_GB2312" w:eastAsia="仿宋_GB2312" w:cs="仿宋_GB2312"/>
          <w:sz w:val="32"/>
          <w:szCs w:val="32"/>
          <w:lang w:val="zh-CN"/>
        </w:rPr>
        <w:t>常务委员会法制工作机构</w:t>
      </w:r>
      <w:r>
        <w:rPr>
          <w:rFonts w:hint="eastAsia" w:ascii="仿宋_GB2312" w:hAnsi="仿宋_GB2312" w:eastAsia="仿宋_GB2312" w:cs="仿宋_GB2312"/>
          <w:color w:val="000000"/>
          <w:sz w:val="32"/>
          <w:szCs w:val="32"/>
          <w:lang w:val="zh-CN"/>
        </w:rPr>
        <w:t xml:space="preserve">进行研究，必要时，送有关的委员会进行审查、提出意见。 </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color w:val="000000"/>
          <w:sz w:val="32"/>
          <w:szCs w:val="32"/>
          <w:lang w:val="zh-CN"/>
        </w:rPr>
      </w:pPr>
      <w:r>
        <w:rPr>
          <w:rFonts w:hint="eastAsia" w:ascii="仿宋_GB2312" w:hAnsi="仿宋_GB2312" w:eastAsia="仿宋_GB2312" w:cs="仿宋_GB2312"/>
          <w:color w:val="000000"/>
          <w:sz w:val="32"/>
          <w:szCs w:val="32"/>
          <w:lang w:val="zh-CN"/>
        </w:rPr>
        <w:t>市人民代表大会</w:t>
      </w:r>
      <w:r>
        <w:rPr>
          <w:rFonts w:hint="eastAsia" w:ascii="仿宋_GB2312" w:hAnsi="仿宋_GB2312" w:eastAsia="仿宋_GB2312" w:cs="仿宋_GB2312"/>
          <w:sz w:val="32"/>
          <w:szCs w:val="32"/>
          <w:lang w:val="zh-CN"/>
        </w:rPr>
        <w:t>常务委员会法制工作机构</w:t>
      </w:r>
      <w:r>
        <w:rPr>
          <w:rFonts w:hint="eastAsia" w:ascii="仿宋_GB2312" w:hAnsi="仿宋_GB2312" w:eastAsia="仿宋_GB2312" w:cs="仿宋_GB2312"/>
          <w:color w:val="000000"/>
          <w:sz w:val="32"/>
          <w:szCs w:val="32"/>
          <w:lang w:val="zh-CN"/>
        </w:rPr>
        <w:t>和有关的委员会，可以对报送备案的规范性文件进行主动审查。</w:t>
      </w:r>
      <w:r>
        <w:rPr>
          <w:rFonts w:ascii="仿宋" w:hAnsi="Times New Roman" w:eastAsia="仿宋" w:cs="仿宋"/>
          <w:color w:val="000000"/>
          <w:sz w:val="32"/>
          <w:szCs w:val="32"/>
          <w:lang w:val="zh-CN"/>
        </w:rPr>
        <w:t xml:space="preserve"> </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kern w:val="0"/>
          <w:sz w:val="32"/>
          <w:szCs w:val="32"/>
          <w:lang w:val="zh-CN"/>
        </w:rPr>
        <w:t xml:space="preserve">第七十三条 </w:t>
      </w:r>
      <w:r>
        <w:rPr>
          <w:rFonts w:hint="eastAsia" w:ascii="仿宋" w:hAnsi="Times New Roman" w:eastAsia="仿宋" w:cs="仿宋"/>
          <w:b/>
          <w:bCs/>
          <w:sz w:val="32"/>
          <w:szCs w:val="32"/>
          <w:lang w:val="zh-CN"/>
        </w:rPr>
        <w:t xml:space="preserve"> </w:t>
      </w:r>
      <w:r>
        <w:rPr>
          <w:rFonts w:hint="eastAsia" w:ascii="仿宋_GB2312" w:hAnsi="仿宋_GB2312" w:eastAsia="仿宋_GB2312" w:cs="仿宋_GB2312"/>
          <w:color w:val="000000"/>
          <w:sz w:val="32"/>
          <w:szCs w:val="32"/>
          <w:lang w:val="zh-CN"/>
        </w:rPr>
        <w:t>市人民代表大会专门委员会、常务委员会工作委员会在审查、研究中认为，市人民政府规章的内容同宪法、法律、行政法规、省地方性法规或者市地方性法规相抵触的，可以向市人民政府提出书面审查意见、研究意见；也可以由法制委员会与有关的委员会、常务委员会法制工作机构联合召开审查会议，要求市人民政府到会说明情况，再向其提出书面审查意见。市人民政府应当在两个月内研究提出是否修改的意见，并向法制委员会和有关的委员会、常务委员会法制工作机构反馈。</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xml:space="preserve">市人民代表大会法制委员会、有关的委员会、常务委员会法制工作机构根据前款规定，向市人民政府提出审查意见、研究意见，市人民政府按照所提意见对市人民政府规章进行修改或者废止的，审查终止。  </w:t>
      </w:r>
    </w:p>
    <w:p>
      <w:pPr>
        <w:keepNext w:val="0"/>
        <w:keepLines w:val="0"/>
        <w:pageBreakBefore w:val="0"/>
        <w:widowControl w:val="0"/>
        <w:shd w:val="clear" w:color="auto" w:fill="FFFFFF"/>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zh-CN"/>
        </w:rPr>
        <w:t>市人民代表大会法制委员会、有关的委员会、常务委员会法制工作机构经审查、研究认为，市人民政府规章的内容同宪法、法律、行政法规、省地方性法规或者市地方性法规相抵触而市人民政府不予修改的，应当向常务委员会主任会议提出予以撤销的议案、建议，由常务委员会主任会议决定提请常务委员会会议审议决定。</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仿宋" w:hAnsi="Times New Roman" w:eastAsia="仿宋" w:cs="仿宋"/>
          <w:color w:val="000000"/>
          <w:sz w:val="32"/>
          <w:szCs w:val="32"/>
          <w:lang w:val="zh-CN"/>
        </w:rPr>
      </w:pPr>
      <w:r>
        <w:rPr>
          <w:rFonts w:hint="eastAsia" w:ascii="黑体" w:hAnsi="黑体" w:eastAsia="黑体" w:cs="仿宋"/>
          <w:bCs/>
          <w:kern w:val="0"/>
          <w:sz w:val="32"/>
          <w:szCs w:val="32"/>
          <w:lang w:val="zh-CN"/>
        </w:rPr>
        <w:t xml:space="preserve">第七十四条 </w:t>
      </w:r>
      <w:r>
        <w:rPr>
          <w:rFonts w:hint="eastAsia" w:ascii="仿宋" w:hAnsi="Times New Roman" w:eastAsia="仿宋" w:cs="仿宋"/>
          <w:b/>
          <w:bCs/>
          <w:color w:val="000000"/>
          <w:sz w:val="32"/>
          <w:szCs w:val="32"/>
          <w:lang w:val="zh-CN"/>
        </w:rPr>
        <w:t xml:space="preserve"> </w:t>
      </w:r>
      <w:r>
        <w:rPr>
          <w:rFonts w:hint="eastAsia" w:ascii="仿宋" w:hAnsi="Times New Roman" w:eastAsia="仿宋" w:cs="仿宋"/>
          <w:color w:val="000000"/>
          <w:sz w:val="32"/>
          <w:szCs w:val="32"/>
          <w:lang w:val="zh-CN"/>
        </w:rPr>
        <w:t>市人民代表大会法制委员会、有关的委员会、常务委员会法制工作机构应当按照规定要求，将审查、研究情况向提出审查建议的国家机关、社会团体、企业事业组织以及公民反馈，并可以向社会公开。</w:t>
      </w:r>
    </w:p>
    <w:p>
      <w:pPr>
        <w:keepNext w:val="0"/>
        <w:keepLines w:val="0"/>
        <w:pageBreakBefore w:val="0"/>
        <w:widowControl w:val="0"/>
        <w:shd w:val="clear" w:color="auto" w:fill="FFFFFF"/>
        <w:kinsoku/>
        <w:wordWrap/>
        <w:overflowPunct/>
        <w:topLinePunct w:val="0"/>
        <w:autoSpaceDE w:val="0"/>
        <w:bidi w:val="0"/>
        <w:snapToGrid/>
        <w:spacing w:line="580" w:lineRule="exact"/>
        <w:ind w:left="0" w:leftChars="0" w:right="0" w:rightChars="0" w:firstLine="760" w:firstLineChars="200"/>
        <w:textAlignment w:val="auto"/>
        <w:rPr>
          <w:rFonts w:hint="eastAsia" w:ascii="仿宋_GB2312" w:hAnsi="仿宋_GB2312" w:eastAsia="仿宋_GB2312" w:cs="仿宋_GB2312"/>
          <w:color w:val="000000"/>
          <w:kern w:val="0"/>
          <w:sz w:val="32"/>
          <w:szCs w:val="32"/>
        </w:rPr>
      </w:pPr>
      <w:r>
        <w:rPr>
          <w:rFonts w:hint="eastAsia" w:ascii="黑体" w:hAnsi="黑体" w:eastAsia="黑体" w:cs="仿宋"/>
          <w:bCs/>
          <w:kern w:val="0"/>
          <w:sz w:val="32"/>
          <w:szCs w:val="32"/>
          <w:lang w:val="zh-CN"/>
        </w:rPr>
        <w:t xml:space="preserve">第七十五条 </w:t>
      </w:r>
      <w:r>
        <w:rPr>
          <w:rFonts w:hint="eastAsia" w:ascii="仿宋" w:hAnsi="Times New Roman" w:eastAsia="仿宋" w:cs="仿宋"/>
          <w:b/>
          <w:bCs/>
          <w:color w:val="000000"/>
          <w:sz w:val="32"/>
          <w:szCs w:val="32"/>
          <w:lang w:val="zh-CN"/>
        </w:rPr>
        <w:t xml:space="preserve"> </w:t>
      </w:r>
      <w:r>
        <w:rPr>
          <w:rFonts w:hint="eastAsia" w:ascii="仿宋_GB2312" w:hAnsi="仿宋_GB2312" w:eastAsia="仿宋_GB2312" w:cs="仿宋_GB2312"/>
          <w:kern w:val="0"/>
          <w:sz w:val="32"/>
          <w:szCs w:val="32"/>
          <w:shd w:val="clear" w:color="auto" w:fill="FFFFFF"/>
        </w:rPr>
        <w:t>市地方性法规通过省人民代表大会常务委员会向全国人民代表大会常务委员会和国务院备案后，全国人民代表大会法律委员会、有关的专门委员会、常务委员会工作机构对市地方性法规提出书面审查意见、研究意见的，由市人民代表大会常务委员会法制工作机构听取有关的委员会意见后，在一个月内向常务委员会主任会议提出是否修改或者废止的意见。</w:t>
      </w:r>
    </w:p>
    <w:p>
      <w:pPr>
        <w:keepNext w:val="0"/>
        <w:keepLines w:val="0"/>
        <w:pageBreakBefore w:val="0"/>
        <w:widowControl w:val="0"/>
        <w:shd w:val="clear" w:color="auto" w:fill="FFFFFF"/>
        <w:kinsoku/>
        <w:wordWrap/>
        <w:overflowPunct/>
        <w:topLinePunct w:val="0"/>
        <w:autoSpaceDE w:val="0"/>
        <w:bidi w:val="0"/>
        <w:snapToGrid/>
        <w:spacing w:line="580" w:lineRule="exact"/>
        <w:ind w:left="0" w:leftChars="0" w:right="0" w:rightChars="0" w:firstLine="760" w:firstLineChars="200"/>
        <w:textAlignment w:val="auto"/>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市人民代表大会常务委员会应当在两个月内将是否修改或者废止的意见报全国人民代表大会法律委员会、有关的专门委员会、常务委员会工作机构和省人民代表大会常务委员会。</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ascii="黑体" w:hAnsi="Times New Roman" w:eastAsia="黑体" w:cs="黑体"/>
          <w:bCs/>
          <w:sz w:val="32"/>
          <w:szCs w:val="32"/>
          <w:lang w:val="zh-CN"/>
        </w:rPr>
      </w:pP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jc w:val="center"/>
        <w:textAlignment w:val="auto"/>
        <w:rPr>
          <w:rFonts w:ascii="Times New Roman" w:hAnsi="Times New Roman" w:eastAsia="黑体" w:cs="Times New Roman"/>
          <w:bCs/>
          <w:sz w:val="32"/>
          <w:szCs w:val="32"/>
        </w:rPr>
      </w:pPr>
      <w:r>
        <w:rPr>
          <w:rFonts w:hint="eastAsia" w:ascii="黑体" w:hAnsi="Times New Roman" w:eastAsia="黑体" w:cs="黑体"/>
          <w:bCs/>
          <w:sz w:val="32"/>
          <w:szCs w:val="32"/>
          <w:lang w:val="zh-CN"/>
        </w:rPr>
        <w:t>第五章</w:t>
      </w:r>
      <w:r>
        <w:rPr>
          <w:rFonts w:ascii="黑体" w:hAnsi="Times New Roman" w:eastAsia="黑体" w:cs="黑体"/>
          <w:bCs/>
          <w:sz w:val="32"/>
          <w:szCs w:val="32"/>
          <w:lang w:val="zh-CN"/>
        </w:rPr>
        <w:t xml:space="preserve">  </w:t>
      </w:r>
      <w:r>
        <w:rPr>
          <w:rFonts w:hint="eastAsia" w:ascii="黑体" w:hAnsi="Times New Roman" w:eastAsia="黑体" w:cs="黑体"/>
          <w:bCs/>
          <w:sz w:val="32"/>
          <w:szCs w:val="32"/>
          <w:lang w:val="zh-CN"/>
        </w:rPr>
        <w:t>附</w:t>
      </w:r>
      <w:r>
        <w:rPr>
          <w:rFonts w:ascii="黑体" w:hAnsi="Times New Roman" w:eastAsia="黑体" w:cs="黑体"/>
          <w:bCs/>
          <w:sz w:val="32"/>
          <w:szCs w:val="32"/>
          <w:lang w:val="zh-CN"/>
        </w:rPr>
        <w:t xml:space="preserve">  </w:t>
      </w:r>
      <w:r>
        <w:rPr>
          <w:rFonts w:hint="eastAsia" w:ascii="黑体" w:hAnsi="Times New Roman" w:eastAsia="黑体" w:cs="黑体"/>
          <w:bCs/>
          <w:sz w:val="32"/>
          <w:szCs w:val="32"/>
          <w:lang w:val="zh-CN"/>
        </w:rPr>
        <w:t>则</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ascii="Times New Roman" w:hAnsi="Times New Roman" w:eastAsia="黑体" w:cs="Times New Roman"/>
          <w:color w:val="000000"/>
          <w:sz w:val="32"/>
          <w:szCs w:val="32"/>
        </w:rPr>
      </w:pP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760" w:firstLineChars="200"/>
        <w:textAlignment w:val="auto"/>
        <w:rPr>
          <w:rFonts w:hint="eastAsia"/>
          <w:sz w:val="32"/>
          <w:szCs w:val="32"/>
        </w:rPr>
      </w:pPr>
      <w:r>
        <w:rPr>
          <w:rFonts w:hint="eastAsia" w:ascii="黑体" w:hAnsi="黑体" w:eastAsia="黑体" w:cs="仿宋"/>
          <w:bCs/>
          <w:kern w:val="0"/>
          <w:sz w:val="32"/>
          <w:szCs w:val="32"/>
          <w:lang w:val="zh-CN"/>
        </w:rPr>
        <w:t xml:space="preserve">第七十六条  </w:t>
      </w:r>
      <w:r>
        <w:rPr>
          <w:rFonts w:hint="eastAsia" w:ascii="仿宋_GB2312" w:hAnsi="仿宋_GB2312" w:eastAsia="仿宋_GB2312" w:cs="仿宋_GB2312"/>
          <w:sz w:val="32"/>
          <w:szCs w:val="32"/>
          <w:lang w:val="zh-CN"/>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9BC796"/>
    <w:multiLevelType w:val="singleLevel"/>
    <w:tmpl w:val="589BC796"/>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3AB342E"/>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654CBF"/>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5E2F0B"/>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4C3201"/>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Normal (Web)"/>
    <w:basedOn w:val="1"/>
    <w:uiPriority w:val="0"/>
    <w:rPr>
      <w:rFonts w:ascii="Times New Roman" w:hAnsi="Times New Roman" w:cs="Times New Roman"/>
      <w:sz w:val="24"/>
      <w:szCs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2017-02-28T00:34:07Z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