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西安市城市供水用水条例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（2013年10月29日西安市第十五届人民代表大会常务委员会第十二次会议通过　2013年11月29日陕西省第十二届人民代表大会常务委员会第六次会议批准）</w:t>
      </w:r>
    </w:p>
    <w:p>
      <w:pPr>
        <w:rPr>
          <w:rFonts w:hint="eastAsia"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城市供水水源</w:t>
      </w:r>
    </w:p>
    <w:p>
      <w:pPr>
        <w:rPr>
          <w:rFonts w:hint="eastAsia" w:ascii="楷体_GB2312" w:eastAsia="楷体_GB2312"/>
        </w:rPr>
      </w:pPr>
      <w:r>
        <w:rPr>
          <w:rFonts w:hint="eastAsia" w:ascii="宋体" w:hAnsi="宋体" w:eastAsia="宋体"/>
        </w:rPr>
        <w:t>　　</w:t>
      </w:r>
      <w:r>
        <w:rPr>
          <w:rFonts w:hint="eastAsia" w:ascii="楷体_GB2312" w:eastAsia="楷体_GB2312"/>
        </w:rPr>
        <w:t>第三章　城市供水工程建设</w:t>
      </w:r>
    </w:p>
    <w:p>
      <w:pPr>
        <w:rPr>
          <w:rFonts w:hint="eastAsia" w:ascii="楷体_GB2312" w:eastAsia="楷体_GB2312"/>
        </w:rPr>
      </w:pPr>
      <w:r>
        <w:rPr>
          <w:rFonts w:hint="eastAsia" w:ascii="宋体" w:hAnsi="宋体" w:eastAsia="宋体"/>
        </w:rPr>
        <w:t>　　</w:t>
      </w:r>
      <w:r>
        <w:rPr>
          <w:rFonts w:hint="eastAsia" w:ascii="楷体_GB2312" w:eastAsia="楷体_GB2312"/>
        </w:rPr>
        <w:t>第四章　城市供水设施管护</w:t>
      </w:r>
    </w:p>
    <w:p>
      <w:pPr>
        <w:rPr>
          <w:rFonts w:hint="eastAsia" w:ascii="楷体_GB2312" w:eastAsia="楷体_GB2312"/>
        </w:rPr>
      </w:pPr>
      <w:r>
        <w:rPr>
          <w:rFonts w:hint="eastAsia" w:ascii="宋体" w:hAnsi="宋体" w:eastAsia="宋体"/>
        </w:rPr>
        <w:t>　　</w:t>
      </w:r>
      <w:r>
        <w:rPr>
          <w:rFonts w:hint="eastAsia" w:ascii="楷体_GB2312" w:eastAsia="楷体_GB2312"/>
        </w:rPr>
        <w:t>第五章　城市供水</w:t>
      </w:r>
    </w:p>
    <w:p>
      <w:pPr>
        <w:rPr>
          <w:rFonts w:hint="eastAsia" w:ascii="楷体_GB2312" w:eastAsia="楷体_GB2312"/>
        </w:rPr>
      </w:pPr>
      <w:r>
        <w:rPr>
          <w:rFonts w:hint="eastAsia" w:ascii="宋体" w:hAnsi="宋体" w:eastAsia="宋体"/>
        </w:rPr>
        <w:t>　　</w:t>
      </w:r>
      <w:r>
        <w:rPr>
          <w:rFonts w:hint="eastAsia" w:ascii="楷体_GB2312" w:eastAsia="楷体_GB2312"/>
        </w:rPr>
        <w:t>第六章　城市用水</w:t>
      </w:r>
    </w:p>
    <w:p>
      <w:pPr>
        <w:rPr>
          <w:rFonts w:hint="eastAsia" w:ascii="楷体_GB2312" w:eastAsia="楷体_GB2312"/>
        </w:rPr>
      </w:pPr>
      <w:r>
        <w:rPr>
          <w:rFonts w:hint="eastAsia" w:ascii="宋体" w:hAnsi="宋体" w:eastAsia="宋体"/>
        </w:rPr>
        <w:t>　　</w:t>
      </w:r>
      <w:r>
        <w:rPr>
          <w:rFonts w:hint="eastAsia" w:ascii="楷体_GB2312" w:eastAsia="楷体_GB2312"/>
        </w:rPr>
        <w:t>第七章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第八章　附则</w:t>
      </w:r>
    </w:p>
    <w:p>
      <w:pPr>
        <w:rPr>
          <w:rFonts w:hint="eastAsia"/>
        </w:rPr>
      </w:pPr>
    </w:p>
    <w:p>
      <w:pPr>
        <w:jc w:val="center"/>
        <w:rPr>
          <w:rFonts w:hint="eastAsia" w:ascii="黑体" w:hAnsi="黑体" w:eastAsia="黑体"/>
        </w:rPr>
      </w:pPr>
      <w:r>
        <w:rPr>
          <w:rFonts w:ascii="黑体" w:hAnsi="黑体" w:eastAsia="黑体"/>
        </w:rPr>
        <w:t>第一章</w:t>
      </w:r>
      <w:r>
        <w:rPr>
          <w:rFonts w:hint="eastAsia" w:ascii="黑体" w:hAnsi="黑体" w:eastAsia="黑体"/>
        </w:rPr>
        <w:t>　</w:t>
      </w:r>
      <w:r>
        <w:rPr>
          <w:rFonts w:ascii="黑体" w:hAnsi="黑体" w:eastAsia="黑体"/>
        </w:rPr>
        <w:t>总则</w:t>
      </w:r>
    </w:p>
    <w:p>
      <w:pPr>
        <w:rPr>
          <w:rFonts w:hint="eastAsia"/>
        </w:rPr>
      </w:pPr>
    </w:p>
    <w:p>
      <w:pPr>
        <w:rPr>
          <w:rFonts w:hint="eastAsia"/>
        </w:rPr>
      </w:pPr>
      <w:r>
        <w:rPr>
          <w:rFonts w:hint="eastAsia"/>
        </w:rPr>
        <w:t>　　</w:t>
      </w:r>
      <w:r>
        <w:rPr>
          <w:rFonts w:hint="eastAsia" w:ascii="黑体" w:hAnsi="黑体" w:eastAsia="黑体"/>
        </w:rPr>
        <w:t>第一条</w:t>
      </w:r>
      <w:r>
        <w:rPr>
          <w:rFonts w:hint="eastAsia"/>
        </w:rPr>
        <w:t>　为了规范城市供水用水活动，保障城市供水用水安全，维护供水企业和用户的合法权益，根据《中华人民共和国水法》、《城市供水条例》、《陕西省城乡供水用水条例》等有关法律、法规，结合本市实际，制定本条例。</w:t>
      </w:r>
    </w:p>
    <w:p>
      <w:pPr>
        <w:rPr>
          <w:rFonts w:hint="eastAsia"/>
        </w:rPr>
      </w:pPr>
      <w:r>
        <w:rPr>
          <w:rFonts w:hint="eastAsia"/>
        </w:rPr>
        <w:t>　　</w:t>
      </w:r>
      <w:r>
        <w:rPr>
          <w:rFonts w:hint="eastAsia" w:ascii="黑体" w:hAnsi="黑体" w:eastAsia="黑体"/>
        </w:rPr>
        <w:t>第二条</w:t>
      </w:r>
      <w:r>
        <w:rPr>
          <w:rFonts w:hint="eastAsia"/>
        </w:rPr>
        <w:t>　本市行政区域内城市供水用水和相关活动适用本条例。</w:t>
      </w:r>
    </w:p>
    <w:p>
      <w:pPr>
        <w:rPr>
          <w:rFonts w:hint="eastAsia"/>
        </w:rPr>
      </w:pPr>
      <w:r>
        <w:rPr>
          <w:rFonts w:hint="eastAsia"/>
        </w:rPr>
        <w:t>　　</w:t>
      </w:r>
      <w:r>
        <w:rPr>
          <w:rFonts w:hint="eastAsia" w:ascii="黑体" w:hAnsi="黑体" w:eastAsia="黑体"/>
        </w:rPr>
        <w:t>第三条</w:t>
      </w:r>
      <w:r>
        <w:rPr>
          <w:rFonts w:hint="eastAsia"/>
        </w:rPr>
        <w:t>　本条例所称城市供水，包括城市公共供水、自建设施供水和二次供水。</w:t>
      </w:r>
    </w:p>
    <w:p>
      <w:pPr>
        <w:rPr>
          <w:rFonts w:hint="eastAsia"/>
        </w:rPr>
      </w:pPr>
      <w:r>
        <w:rPr>
          <w:rFonts w:hint="eastAsia"/>
        </w:rPr>
        <w:t>　　本条例所称城市公共供水，是指城市公共供水企业以城市公共供水设施向居民和单位的生活、生产和其他经济活动提供用水。</w:t>
      </w:r>
    </w:p>
    <w:p>
      <w:pPr>
        <w:rPr>
          <w:rFonts w:hint="eastAsia"/>
        </w:rPr>
      </w:pPr>
      <w:r>
        <w:rPr>
          <w:rFonts w:hint="eastAsia"/>
        </w:rPr>
        <w:t>　　本条例所称自建设施供水，是指单位和个人以其自建水源、供水管道及其附属设施主要向本单位、本居住小区的生活、生产和其他经济活动提供用水。</w:t>
      </w:r>
    </w:p>
    <w:p>
      <w:pPr>
        <w:rPr>
          <w:rFonts w:hint="eastAsia"/>
        </w:rPr>
      </w:pPr>
      <w:r>
        <w:rPr>
          <w:rFonts w:hint="eastAsia"/>
        </w:rPr>
        <w:t>　　本条例所称二次供水，是指将城市公共供水、自建设施供水通过储存、加压等措施再供给用户的供水方式。</w:t>
      </w:r>
    </w:p>
    <w:p>
      <w:pPr>
        <w:rPr>
          <w:rFonts w:hint="eastAsia"/>
        </w:rPr>
      </w:pPr>
      <w:r>
        <w:rPr>
          <w:rFonts w:hint="eastAsia"/>
        </w:rPr>
        <w:t>　　</w:t>
      </w:r>
      <w:r>
        <w:rPr>
          <w:rFonts w:hint="eastAsia" w:ascii="黑体" w:hAnsi="黑体" w:eastAsia="黑体"/>
        </w:rPr>
        <w:t>第四条</w:t>
      </w:r>
      <w:r>
        <w:rPr>
          <w:rFonts w:hint="eastAsia"/>
        </w:rPr>
        <w:t>　市水行政主管部门负责本行政区域内城市供水用水的行政管理和监督工作。</w:t>
      </w:r>
    </w:p>
    <w:p>
      <w:pPr>
        <w:rPr>
          <w:rFonts w:hint="eastAsia"/>
        </w:rPr>
      </w:pPr>
      <w:r>
        <w:rPr>
          <w:rFonts w:hint="eastAsia"/>
        </w:rPr>
        <w:t>　　阎良区、临潼区、长安区及市辖县水行政主管部门负责辖区内城市供水用水的行政管理工作。</w:t>
      </w:r>
    </w:p>
    <w:p>
      <w:pPr>
        <w:rPr>
          <w:rFonts w:hint="eastAsia"/>
        </w:rPr>
      </w:pPr>
      <w:r>
        <w:rPr>
          <w:rFonts w:hint="eastAsia"/>
        </w:rPr>
        <w:t>　　发展和改革、规划、建设、市政公用、工商、环保、卫生、质量技术监督、价格、房屋等行政管理部门应当按照各自职责，做好城市供水用水管理工作。</w:t>
      </w:r>
    </w:p>
    <w:p>
      <w:pPr>
        <w:rPr>
          <w:rFonts w:hint="eastAsia"/>
        </w:rPr>
      </w:pPr>
      <w:r>
        <w:rPr>
          <w:rFonts w:hint="eastAsia"/>
        </w:rPr>
        <w:t>　　市水行政主管部门可以根据需要，委托有关开发区管委会负责辖区内的城市供水用水管理工作。</w:t>
      </w:r>
    </w:p>
    <w:p>
      <w:pPr>
        <w:rPr>
          <w:rFonts w:hint="eastAsia"/>
        </w:rPr>
      </w:pPr>
      <w:r>
        <w:rPr>
          <w:rFonts w:hint="eastAsia"/>
        </w:rPr>
        <w:t>　　</w:t>
      </w:r>
      <w:r>
        <w:rPr>
          <w:rFonts w:hint="eastAsia" w:ascii="黑体" w:hAnsi="黑体" w:eastAsia="黑体"/>
        </w:rPr>
        <w:t>第五条</w:t>
      </w:r>
      <w:r>
        <w:rPr>
          <w:rFonts w:hint="eastAsia"/>
        </w:rPr>
        <w:t>　水行政主管部门应当加强城市供水用水的水政监察工作，及时查处损坏城市供水设施和非法取水的行为，保障城市供水安全。</w:t>
      </w:r>
    </w:p>
    <w:p>
      <w:pPr>
        <w:rPr>
          <w:rFonts w:hint="eastAsia"/>
        </w:rPr>
      </w:pPr>
      <w:r>
        <w:rPr>
          <w:rFonts w:hint="eastAsia"/>
        </w:rPr>
        <w:t>　　</w:t>
      </w:r>
      <w:r>
        <w:rPr>
          <w:rFonts w:hint="eastAsia" w:ascii="黑体" w:hAnsi="黑体" w:eastAsia="黑体"/>
        </w:rPr>
        <w:t>第六条</w:t>
      </w:r>
      <w:r>
        <w:rPr>
          <w:rFonts w:hint="eastAsia"/>
        </w:rPr>
        <w:t>　市、区县人民政府应当将城市公共供水设施的建设、改造纳入城市基础设施建设计划，并在财政预算中列出专项资金，保障城市供水事业的发展。</w:t>
      </w:r>
    </w:p>
    <w:p>
      <w:pPr>
        <w:rPr>
          <w:rFonts w:hint="eastAsia"/>
        </w:rPr>
      </w:pPr>
      <w:r>
        <w:rPr>
          <w:rFonts w:hint="eastAsia"/>
        </w:rPr>
        <w:t>　　</w:t>
      </w:r>
      <w:r>
        <w:rPr>
          <w:rFonts w:hint="eastAsia" w:ascii="黑体" w:hAnsi="黑体" w:eastAsia="黑体"/>
        </w:rPr>
        <w:t>第七条</w:t>
      </w:r>
      <w:r>
        <w:rPr>
          <w:rFonts w:hint="eastAsia"/>
        </w:rPr>
        <w:t>　城市供水用水实行开发水源与计划用水、节约用水相结合，保障供水水量与保证水质并重，优先保障居民生活用水、统筹兼顾生产及其他用水的原则。</w:t>
      </w:r>
    </w:p>
    <w:p>
      <w:pPr>
        <w:rPr>
          <w:rFonts w:hint="eastAsia"/>
        </w:rPr>
      </w:pPr>
      <w:r>
        <w:rPr>
          <w:rFonts w:hint="eastAsia"/>
        </w:rPr>
        <w:t>　　</w:t>
      </w:r>
      <w:r>
        <w:rPr>
          <w:rFonts w:hint="eastAsia" w:ascii="黑体" w:hAnsi="黑体" w:eastAsia="黑体"/>
        </w:rPr>
        <w:t>第八条</w:t>
      </w:r>
      <w:r>
        <w:rPr>
          <w:rFonts w:hint="eastAsia"/>
        </w:rPr>
        <w:t>　城市供水用水应当采用先进技术、工艺、设备及新型环保材料，改善水质，提高水的利用率。</w:t>
      </w:r>
    </w:p>
    <w:p>
      <w:pPr>
        <w:rPr>
          <w:rFonts w:hint="eastAsia"/>
        </w:rPr>
      </w:pPr>
      <w:r>
        <w:rPr>
          <w:rFonts w:hint="eastAsia"/>
        </w:rPr>
        <w:t>　　鼓励城市供水和节约用水科学技术研发、应用和推广。</w:t>
      </w:r>
    </w:p>
    <w:p>
      <w:pPr>
        <w:rPr>
          <w:rFonts w:hint="eastAsia"/>
        </w:rPr>
      </w:pPr>
    </w:p>
    <w:p>
      <w:pPr>
        <w:jc w:val="center"/>
        <w:rPr>
          <w:rFonts w:hint="eastAsia" w:ascii="黑体" w:hAnsi="黑体" w:eastAsia="黑体"/>
        </w:rPr>
      </w:pPr>
      <w:r>
        <w:rPr>
          <w:rFonts w:hint="eastAsia" w:ascii="黑体" w:hAnsi="黑体" w:eastAsia="黑体"/>
        </w:rPr>
        <w:t>第二章　城市供水水源</w:t>
      </w:r>
    </w:p>
    <w:p>
      <w:pPr>
        <w:rPr>
          <w:rFonts w:hint="eastAsia"/>
        </w:rPr>
      </w:pPr>
    </w:p>
    <w:p>
      <w:pPr>
        <w:rPr>
          <w:rFonts w:hint="eastAsia"/>
        </w:rPr>
      </w:pPr>
      <w:r>
        <w:rPr>
          <w:rFonts w:hint="eastAsia"/>
        </w:rPr>
        <w:t>　　</w:t>
      </w:r>
      <w:r>
        <w:rPr>
          <w:rFonts w:hint="eastAsia" w:ascii="黑体" w:hAnsi="黑体" w:eastAsia="黑体"/>
        </w:rPr>
        <w:t>第九条</w:t>
      </w:r>
      <w:r>
        <w:rPr>
          <w:rFonts w:hint="eastAsia"/>
        </w:rPr>
        <w:t>　城市供水水源包括地表水、地下水和再生水。</w:t>
      </w:r>
    </w:p>
    <w:p>
      <w:pPr>
        <w:rPr>
          <w:rFonts w:hint="eastAsia"/>
        </w:rPr>
      </w:pPr>
      <w:r>
        <w:rPr>
          <w:rFonts w:hint="eastAsia"/>
        </w:rPr>
        <w:t>　　水行政主管部门应当根据优先利用地表水，充分利用再生水，严格控制开采地下水的原则，制定年度城市供水计划，合理调度配置城市供水水源。</w:t>
      </w:r>
    </w:p>
    <w:p>
      <w:pPr>
        <w:rPr>
          <w:rFonts w:hint="eastAsia"/>
        </w:rPr>
      </w:pPr>
      <w:r>
        <w:rPr>
          <w:rFonts w:hint="eastAsia"/>
        </w:rPr>
        <w:t>　　</w:t>
      </w:r>
      <w:r>
        <w:rPr>
          <w:rFonts w:hint="eastAsia" w:ascii="黑体" w:hAnsi="黑体" w:eastAsia="黑体"/>
        </w:rPr>
        <w:t>第十条</w:t>
      </w:r>
      <w:r>
        <w:rPr>
          <w:rFonts w:hint="eastAsia"/>
        </w:rPr>
        <w:t>　市、区县人民政府应当在城市供水水源保护区范围内设置醒目标志，任何单位和个人不得毁坏和擅自移动。</w:t>
      </w:r>
    </w:p>
    <w:p>
      <w:pPr>
        <w:rPr>
          <w:rFonts w:hint="eastAsia"/>
        </w:rPr>
      </w:pPr>
      <w:r>
        <w:rPr>
          <w:rFonts w:hint="eastAsia"/>
        </w:rPr>
        <w:t>　　</w:t>
      </w:r>
      <w:r>
        <w:rPr>
          <w:rFonts w:hint="eastAsia" w:ascii="黑体" w:hAnsi="黑体" w:eastAsia="黑体"/>
        </w:rPr>
        <w:t>第十一条</w:t>
      </w:r>
      <w:r>
        <w:rPr>
          <w:rFonts w:hint="eastAsia"/>
        </w:rPr>
        <w:t>　城市公共供水管网覆盖区域内，任何单位和个人不得新建自备水源工程取水；已建成的自备水源工程，由水行政主管部门限期关闭。</w:t>
      </w:r>
    </w:p>
    <w:p>
      <w:pPr>
        <w:rPr>
          <w:rFonts w:hint="eastAsia"/>
        </w:rPr>
      </w:pPr>
      <w:r>
        <w:rPr>
          <w:rFonts w:hint="eastAsia"/>
        </w:rPr>
        <w:t>　　因生产经营特殊需要，确需使用自备水源或者建设自备水源工程取水的，经水行政主管部门同意后，报同级人民政府批准。</w:t>
      </w:r>
    </w:p>
    <w:p>
      <w:pPr>
        <w:rPr>
          <w:rFonts w:hint="eastAsia"/>
        </w:rPr>
      </w:pPr>
      <w:r>
        <w:rPr>
          <w:rFonts w:hint="eastAsia"/>
        </w:rPr>
        <w:t>　　</w:t>
      </w:r>
      <w:r>
        <w:rPr>
          <w:rFonts w:hint="eastAsia" w:ascii="黑体" w:hAnsi="黑体" w:eastAsia="黑体"/>
        </w:rPr>
        <w:t>第十二条</w:t>
      </w:r>
      <w:r>
        <w:rPr>
          <w:rFonts w:hint="eastAsia"/>
        </w:rPr>
        <w:t xml:space="preserve">  因城市公共供水水源不足等特殊情况，无法保障正常供水时，经同级人民政府批准，水行政主管部门可以采取临时限制措施，优先保障城市居民生活用水。</w:t>
      </w:r>
    </w:p>
    <w:p>
      <w:pPr>
        <w:rPr>
          <w:rFonts w:hint="eastAsia"/>
        </w:rPr>
      </w:pPr>
    </w:p>
    <w:p>
      <w:pPr>
        <w:jc w:val="center"/>
        <w:rPr>
          <w:rFonts w:hint="eastAsia" w:ascii="黑体" w:hAnsi="黑体" w:eastAsia="黑体"/>
        </w:rPr>
      </w:pPr>
      <w:r>
        <w:rPr>
          <w:rFonts w:hint="eastAsia" w:ascii="黑体" w:hAnsi="黑体" w:eastAsia="黑体"/>
        </w:rPr>
        <w:t>第三章  城市供水工程建设</w:t>
      </w:r>
    </w:p>
    <w:p>
      <w:pPr>
        <w:rPr>
          <w:rFonts w:hint="eastAsia"/>
        </w:rPr>
      </w:pPr>
    </w:p>
    <w:p>
      <w:pPr>
        <w:rPr>
          <w:rFonts w:hint="eastAsia"/>
        </w:rPr>
      </w:pPr>
      <w:r>
        <w:rPr>
          <w:rFonts w:hint="eastAsia"/>
        </w:rPr>
        <w:t>　　</w:t>
      </w:r>
      <w:r>
        <w:rPr>
          <w:rFonts w:hint="eastAsia" w:ascii="黑体" w:hAnsi="黑体" w:eastAsia="黑体"/>
        </w:rPr>
        <w:t>第十三条</w:t>
      </w:r>
      <w:r>
        <w:rPr>
          <w:rFonts w:hint="eastAsia"/>
        </w:rPr>
        <w:t>　市、区县人民政府新建、改建、扩建城市道路时，需要配套建设城市公共供水管网工程的，应当同时建设。</w:t>
      </w:r>
    </w:p>
    <w:p>
      <w:pPr>
        <w:rPr>
          <w:rFonts w:hint="eastAsia"/>
        </w:rPr>
      </w:pPr>
      <w:r>
        <w:rPr>
          <w:rFonts w:hint="eastAsia"/>
        </w:rPr>
        <w:t>　　</w:t>
      </w:r>
      <w:r>
        <w:rPr>
          <w:rFonts w:hint="eastAsia" w:ascii="黑体" w:hAnsi="黑体" w:eastAsia="黑体"/>
        </w:rPr>
        <w:t>第十四条</w:t>
      </w:r>
      <w:r>
        <w:rPr>
          <w:rFonts w:hint="eastAsia"/>
        </w:rPr>
        <w:t>　新建、改建、扩建建设项目供水水压要求超过国家规定的公共供水水压标准的，建设单位应当自行建设二次供水设施。</w:t>
      </w:r>
    </w:p>
    <w:p>
      <w:pPr>
        <w:rPr>
          <w:rFonts w:hint="eastAsia"/>
        </w:rPr>
      </w:pPr>
      <w:r>
        <w:rPr>
          <w:rFonts w:hint="eastAsia"/>
        </w:rPr>
        <w:t>　　二次供水设施设计方案应当满足与城市公共供水管网连接的基本条件和管理要求。有关行政管理部门在审查建设项目时，应就二次供水设施设计方案，征求水行政主管部门和城市公共供水企业的意见。</w:t>
      </w:r>
    </w:p>
    <w:p>
      <w:pPr>
        <w:rPr>
          <w:rFonts w:hint="eastAsia"/>
        </w:rPr>
      </w:pPr>
      <w:r>
        <w:rPr>
          <w:rFonts w:hint="eastAsia"/>
        </w:rPr>
        <w:t>　　二次供水设施应当与主体工程同时设计、同时施工、同时交付使用。</w:t>
      </w:r>
    </w:p>
    <w:p>
      <w:pPr>
        <w:rPr>
          <w:rFonts w:hint="eastAsia"/>
        </w:rPr>
      </w:pPr>
      <w:r>
        <w:rPr>
          <w:rFonts w:hint="eastAsia"/>
        </w:rPr>
        <w:t>　　</w:t>
      </w:r>
      <w:r>
        <w:rPr>
          <w:rFonts w:hint="eastAsia" w:ascii="黑体" w:hAnsi="黑体" w:eastAsia="黑体"/>
        </w:rPr>
        <w:t>第十五条</w:t>
      </w:r>
      <w:r>
        <w:rPr>
          <w:rFonts w:hint="eastAsia"/>
        </w:rPr>
        <w:t>　城市供水工程的设计、施工、监理应当由具备相应资质的单位承担，并按照国家及本省有关技术标准和规范实施。</w:t>
      </w:r>
    </w:p>
    <w:p>
      <w:pPr>
        <w:rPr>
          <w:rFonts w:hint="eastAsia"/>
        </w:rPr>
      </w:pPr>
      <w:r>
        <w:rPr>
          <w:rFonts w:hint="eastAsia"/>
        </w:rPr>
        <w:t>　　禁止无资质或者超越资质范围承接城市供水工程设计、施工、监理等业务。</w:t>
      </w:r>
    </w:p>
    <w:p>
      <w:pPr>
        <w:rPr>
          <w:rFonts w:hint="eastAsia"/>
        </w:rPr>
      </w:pPr>
      <w:r>
        <w:rPr>
          <w:rFonts w:hint="eastAsia"/>
        </w:rPr>
        <w:t>　　</w:t>
      </w:r>
      <w:r>
        <w:rPr>
          <w:rFonts w:hint="eastAsia" w:ascii="黑体" w:hAnsi="黑体" w:eastAsia="黑体"/>
        </w:rPr>
        <w:t>第十六条</w:t>
      </w:r>
      <w:r>
        <w:rPr>
          <w:rFonts w:hint="eastAsia"/>
        </w:rPr>
        <w:t>　新建、改建、扩建的城市供水工程项目，应当按照有关规定在开工七日前办理建设工程质量监督手续。城市供水工程质量监督机构应当对城市供水工程质量进行监督检查。</w:t>
      </w:r>
    </w:p>
    <w:p>
      <w:pPr>
        <w:rPr>
          <w:rFonts w:hint="eastAsia"/>
        </w:rPr>
      </w:pPr>
      <w:r>
        <w:rPr>
          <w:rFonts w:hint="eastAsia"/>
        </w:rPr>
        <w:t>　　</w:t>
      </w:r>
      <w:r>
        <w:rPr>
          <w:rFonts w:hint="eastAsia" w:ascii="黑体" w:hAnsi="黑体" w:eastAsia="黑体"/>
        </w:rPr>
        <w:t>第十七条</w:t>
      </w:r>
      <w:r>
        <w:rPr>
          <w:rFonts w:hint="eastAsia"/>
        </w:rPr>
        <w:t>　城市供水工程竣工后，建设单位按规定组织验收，验收时应当通知水行政主管部门参加。未经验收或者验收不合格的，不得投入使用。</w:t>
      </w:r>
    </w:p>
    <w:p>
      <w:pPr>
        <w:rPr>
          <w:rFonts w:hint="eastAsia"/>
        </w:rPr>
      </w:pPr>
      <w:r>
        <w:rPr>
          <w:rFonts w:hint="eastAsia"/>
        </w:rPr>
        <w:t>　　新建、改建、扩建项目涉及利用城市公共供水的，建设单位应当组织供水工程专项验收，并通知水行政主管部门和城市公共供水企业参加，验收合格后，方可投入使用。</w:t>
      </w:r>
    </w:p>
    <w:p>
      <w:pPr>
        <w:rPr>
          <w:rFonts w:hint="eastAsia"/>
        </w:rPr>
      </w:pPr>
      <w:r>
        <w:rPr>
          <w:rFonts w:hint="eastAsia"/>
        </w:rPr>
        <w:t>　　</w:t>
      </w:r>
      <w:r>
        <w:rPr>
          <w:rFonts w:hint="eastAsia" w:ascii="黑体" w:hAnsi="黑体" w:eastAsia="黑体"/>
        </w:rPr>
        <w:t>第十八条</w:t>
      </w:r>
      <w:r>
        <w:rPr>
          <w:rFonts w:hint="eastAsia"/>
        </w:rPr>
        <w:t>　非城市公共供水单位建设的供水管网接入城市公共供水管网的，应当与城市公共供水企业协商一致，报水行政主管部门同意，经水质监测机构检验合格，方可并网使用。</w:t>
      </w:r>
    </w:p>
    <w:p>
      <w:pPr>
        <w:rPr>
          <w:rFonts w:hint="eastAsia"/>
        </w:rPr>
      </w:pPr>
      <w:r>
        <w:rPr>
          <w:rFonts w:hint="eastAsia"/>
        </w:rPr>
        <w:t>　　</w:t>
      </w:r>
      <w:r>
        <w:rPr>
          <w:rFonts w:hint="eastAsia" w:ascii="黑体" w:hAnsi="黑体" w:eastAsia="黑体"/>
        </w:rPr>
        <w:t>第十九条</w:t>
      </w:r>
      <w:r>
        <w:rPr>
          <w:rFonts w:hint="eastAsia"/>
        </w:rPr>
        <w:t>　禁止再生水、供热或者生产用水等非饮用水管网系统及设备与城市公共供水管网系统直接连接。</w:t>
      </w:r>
    </w:p>
    <w:p>
      <w:pPr>
        <w:rPr>
          <w:rFonts w:hint="eastAsia"/>
        </w:rPr>
      </w:pPr>
    </w:p>
    <w:p>
      <w:pPr>
        <w:jc w:val="center"/>
        <w:rPr>
          <w:rFonts w:hint="eastAsia" w:ascii="黑体" w:hAnsi="黑体" w:eastAsia="黑体"/>
        </w:rPr>
      </w:pPr>
      <w:r>
        <w:rPr>
          <w:rFonts w:hint="eastAsia" w:ascii="黑体" w:hAnsi="黑体" w:eastAsia="黑体"/>
        </w:rPr>
        <w:t>第四章　城市供水设施管护</w:t>
      </w:r>
    </w:p>
    <w:p>
      <w:pPr>
        <w:rPr>
          <w:rFonts w:hint="eastAsia"/>
        </w:rPr>
      </w:pPr>
    </w:p>
    <w:p>
      <w:pPr>
        <w:rPr>
          <w:rFonts w:hint="eastAsia"/>
        </w:rPr>
      </w:pPr>
      <w:r>
        <w:rPr>
          <w:rFonts w:hint="eastAsia"/>
        </w:rPr>
        <w:t>　　</w:t>
      </w:r>
      <w:r>
        <w:rPr>
          <w:rFonts w:hint="eastAsia" w:ascii="黑体" w:hAnsi="黑体" w:eastAsia="黑体"/>
        </w:rPr>
        <w:t>第二十条</w:t>
      </w:r>
      <w:r>
        <w:rPr>
          <w:rFonts w:hint="eastAsia"/>
        </w:rPr>
        <w:t>　水行政主管部门应当划定城市公共供水设施和其他需要保护的城市供水设施的安全保护范围，并向社会公布。安全保护范围内，禁止从事下列活动：</w:t>
      </w:r>
    </w:p>
    <w:p>
      <w:pPr>
        <w:rPr>
          <w:rFonts w:hint="eastAsia"/>
        </w:rPr>
      </w:pPr>
      <w:r>
        <w:rPr>
          <w:rFonts w:hint="eastAsia"/>
        </w:rPr>
        <w:t>　　（一）修建建筑物、构筑物；</w:t>
      </w:r>
    </w:p>
    <w:p>
      <w:pPr>
        <w:rPr>
          <w:rFonts w:hint="eastAsia"/>
        </w:rPr>
      </w:pPr>
      <w:r>
        <w:rPr>
          <w:rFonts w:hint="eastAsia"/>
        </w:rPr>
        <w:t>　　（二）开挖渠沟或者挖砂取土；</w:t>
      </w:r>
    </w:p>
    <w:p>
      <w:pPr>
        <w:rPr>
          <w:rFonts w:hint="eastAsia"/>
        </w:rPr>
      </w:pPr>
      <w:r>
        <w:rPr>
          <w:rFonts w:hint="eastAsia"/>
        </w:rPr>
        <w:t>　　（三）打桩或者顶进作业；</w:t>
      </w:r>
    </w:p>
    <w:p>
      <w:pPr>
        <w:rPr>
          <w:rFonts w:hint="eastAsia"/>
        </w:rPr>
      </w:pPr>
      <w:r>
        <w:rPr>
          <w:rFonts w:hint="eastAsia"/>
        </w:rPr>
        <w:t>　　（四）其他可能损坏供水设施或危及供水设施安全的活动。</w:t>
      </w:r>
    </w:p>
    <w:p>
      <w:pPr>
        <w:rPr>
          <w:rFonts w:hint="eastAsia"/>
        </w:rPr>
      </w:pPr>
      <w:r>
        <w:rPr>
          <w:rFonts w:hint="eastAsia"/>
        </w:rPr>
        <w:t>　　</w:t>
      </w:r>
      <w:r>
        <w:rPr>
          <w:rFonts w:hint="eastAsia" w:ascii="黑体" w:hAnsi="黑体" w:eastAsia="黑体"/>
        </w:rPr>
        <w:t>第二十一条</w:t>
      </w:r>
      <w:r>
        <w:rPr>
          <w:rFonts w:hint="eastAsia"/>
        </w:rPr>
        <w:t>　工程施工可能影响城市供水设施安全的，建设单位应当与城市供水企业商定安全保护措施，由建设单位负责组织实施。</w:t>
      </w:r>
    </w:p>
    <w:p>
      <w:pPr>
        <w:rPr>
          <w:rFonts w:hint="eastAsia"/>
        </w:rPr>
      </w:pPr>
      <w:r>
        <w:rPr>
          <w:rFonts w:hint="eastAsia"/>
        </w:rPr>
        <w:t>　　工程施工中造成城市供水设施损坏的，由城市供水企业负责组织抢修，所需费用由建设单位承担，造成损失的由建设单位依法予以赔偿。</w:t>
      </w:r>
    </w:p>
    <w:p>
      <w:pPr>
        <w:rPr>
          <w:rFonts w:hint="eastAsia"/>
        </w:rPr>
      </w:pPr>
      <w:r>
        <w:rPr>
          <w:rFonts w:hint="eastAsia"/>
        </w:rPr>
        <w:t>　　</w:t>
      </w:r>
      <w:r>
        <w:rPr>
          <w:rFonts w:hint="eastAsia" w:ascii="黑体" w:hAnsi="黑体" w:eastAsia="黑体"/>
        </w:rPr>
        <w:t>第二十二条</w:t>
      </w:r>
      <w:r>
        <w:rPr>
          <w:rFonts w:hint="eastAsia"/>
        </w:rPr>
        <w:t>　任何单位和个人不得擅自改装、拆除、迁移城市公共供水设施。</w:t>
      </w:r>
    </w:p>
    <w:p>
      <w:pPr>
        <w:rPr>
          <w:rFonts w:hint="eastAsia"/>
        </w:rPr>
      </w:pPr>
      <w:r>
        <w:rPr>
          <w:rFonts w:hint="eastAsia"/>
        </w:rPr>
        <w:t>　　因城市建设确需改装、拆除、迁移城市公共供水管道及其附属设施的，建设单位应当与城市公共供水企业协商采取措施，并报规划行政管理部门、水行政主管部门同意后方可实施，相关费用由建设单位承担。</w:t>
      </w:r>
    </w:p>
    <w:p>
      <w:pPr>
        <w:rPr>
          <w:rFonts w:hint="eastAsia"/>
        </w:rPr>
      </w:pPr>
      <w:r>
        <w:rPr>
          <w:rFonts w:hint="eastAsia"/>
        </w:rPr>
        <w:t>　　</w:t>
      </w:r>
      <w:r>
        <w:rPr>
          <w:rFonts w:hint="eastAsia" w:ascii="黑体" w:hAnsi="黑体" w:eastAsia="黑体"/>
        </w:rPr>
        <w:t>第二十三条</w:t>
      </w:r>
      <w:r>
        <w:rPr>
          <w:rFonts w:hint="eastAsia"/>
        </w:rPr>
        <w:t>　城市供水设施的管理维护责任按以下规定划分：</w:t>
      </w:r>
    </w:p>
    <w:p>
      <w:pPr>
        <w:rPr>
          <w:rFonts w:hint="eastAsia"/>
        </w:rPr>
      </w:pPr>
      <w:r>
        <w:rPr>
          <w:rFonts w:hint="eastAsia"/>
        </w:rPr>
        <w:t>　　（一）从水厂出水口至城市公共供水企业与用户贸易结算水表的设施，由城市公共供水企业负责；</w:t>
      </w:r>
    </w:p>
    <w:p>
      <w:pPr>
        <w:rPr>
          <w:rFonts w:hint="eastAsia"/>
        </w:rPr>
      </w:pPr>
      <w:r>
        <w:rPr>
          <w:rFonts w:hint="eastAsia"/>
        </w:rPr>
        <w:t>　　（二）城市公共供水企业与用户贸易结算水表之后的供水管道及其设施，由产权人或者其委托的单位负责；</w:t>
      </w:r>
    </w:p>
    <w:p>
      <w:pPr>
        <w:rPr>
          <w:rFonts w:hint="eastAsia"/>
        </w:rPr>
      </w:pPr>
      <w:r>
        <w:rPr>
          <w:rFonts w:hint="eastAsia"/>
        </w:rPr>
        <w:t>　　（三）二次供水设施由其产权人或者其委托的单位负责；</w:t>
      </w:r>
    </w:p>
    <w:p>
      <w:pPr>
        <w:rPr>
          <w:rFonts w:hint="eastAsia"/>
        </w:rPr>
      </w:pPr>
      <w:r>
        <w:rPr>
          <w:rFonts w:hint="eastAsia"/>
        </w:rPr>
        <w:t>　　（四）自建供水设施由产权单位负责；</w:t>
      </w:r>
    </w:p>
    <w:p>
      <w:pPr>
        <w:rPr>
          <w:rFonts w:hint="eastAsia"/>
        </w:rPr>
      </w:pPr>
      <w:r>
        <w:rPr>
          <w:rFonts w:hint="eastAsia"/>
        </w:rPr>
        <w:t>　　（五）供水企业和用户对供水设施产权和管理责任另有约定的，从其约定。</w:t>
      </w:r>
    </w:p>
    <w:p>
      <w:pPr>
        <w:rPr>
          <w:rFonts w:hint="eastAsia"/>
        </w:rPr>
      </w:pPr>
      <w:r>
        <w:rPr>
          <w:rFonts w:hint="eastAsia"/>
        </w:rPr>
        <w:t>　　</w:t>
      </w:r>
      <w:r>
        <w:rPr>
          <w:rFonts w:hint="eastAsia" w:ascii="黑体" w:hAnsi="黑体" w:eastAsia="黑体"/>
        </w:rPr>
        <w:t>第二十四条</w:t>
      </w:r>
      <w:r>
        <w:rPr>
          <w:rFonts w:hint="eastAsia"/>
        </w:rPr>
        <w:t>　二次供水设施的储水设施由产权人或其委托的单位每半年至少清洗、消毒一次。清洗、消毒应当由专业清洗单位进行。</w:t>
      </w:r>
    </w:p>
    <w:p>
      <w:pPr>
        <w:rPr>
          <w:rFonts w:hint="eastAsia"/>
        </w:rPr>
      </w:pPr>
      <w:r>
        <w:rPr>
          <w:rFonts w:hint="eastAsia"/>
        </w:rPr>
        <w:t>　　水行政主管部门应当对二次供水设施的清洗、消毒进行检查。</w:t>
      </w:r>
    </w:p>
    <w:p>
      <w:pPr>
        <w:rPr>
          <w:rFonts w:hint="eastAsia"/>
        </w:rPr>
      </w:pPr>
      <w:r>
        <w:rPr>
          <w:rFonts w:hint="eastAsia"/>
        </w:rPr>
        <w:t>　　</w:t>
      </w:r>
      <w:r>
        <w:rPr>
          <w:rFonts w:hint="eastAsia" w:ascii="黑体" w:hAnsi="黑体" w:eastAsia="黑体"/>
        </w:rPr>
        <w:t>第二十五条</w:t>
      </w:r>
      <w:r>
        <w:rPr>
          <w:rFonts w:hint="eastAsia"/>
        </w:rPr>
        <w:t>　城市供水设施抢修时，有关单位和个人应予以配合，不得阻挠或者干扰抢修工作的进行。</w:t>
      </w:r>
    </w:p>
    <w:p>
      <w:pPr>
        <w:rPr>
          <w:rFonts w:hint="eastAsia"/>
        </w:rPr>
      </w:pPr>
    </w:p>
    <w:p>
      <w:pPr>
        <w:jc w:val="center"/>
        <w:rPr>
          <w:rFonts w:hint="eastAsia" w:ascii="黑体" w:hAnsi="黑体" w:eastAsia="黑体"/>
        </w:rPr>
      </w:pPr>
      <w:r>
        <w:rPr>
          <w:rFonts w:hint="eastAsia" w:ascii="黑体" w:hAnsi="黑体" w:eastAsia="黑体"/>
        </w:rPr>
        <w:t>第五章　城市供水</w:t>
      </w:r>
    </w:p>
    <w:p>
      <w:pPr>
        <w:rPr>
          <w:rFonts w:hint="eastAsia"/>
        </w:rPr>
      </w:pPr>
    </w:p>
    <w:p>
      <w:pPr>
        <w:rPr>
          <w:rFonts w:hint="eastAsia"/>
        </w:rPr>
      </w:pPr>
      <w:r>
        <w:rPr>
          <w:rFonts w:hint="eastAsia"/>
        </w:rPr>
        <w:t>　　</w:t>
      </w:r>
      <w:r>
        <w:rPr>
          <w:rFonts w:hint="eastAsia" w:ascii="黑体" w:hAnsi="黑体" w:eastAsia="黑体"/>
        </w:rPr>
        <w:t>第二十六条</w:t>
      </w:r>
      <w:r>
        <w:rPr>
          <w:rFonts w:hint="eastAsia"/>
        </w:rPr>
        <w:t>　城市公共供水实行特许经营制度，特许经营权应通过公开招标方式取得。</w:t>
      </w:r>
    </w:p>
    <w:p>
      <w:pPr>
        <w:rPr>
          <w:rFonts w:hint="eastAsia"/>
        </w:rPr>
      </w:pPr>
      <w:r>
        <w:rPr>
          <w:rFonts w:hint="eastAsia"/>
        </w:rPr>
        <w:t>　　申请取得特许经营权的供水企业，应当具备下列条件：</w:t>
      </w:r>
    </w:p>
    <w:p>
      <w:pPr>
        <w:rPr>
          <w:rFonts w:hint="eastAsia"/>
        </w:rPr>
      </w:pPr>
      <w:r>
        <w:rPr>
          <w:rFonts w:hint="eastAsia"/>
        </w:rPr>
        <w:t>　　（一）有稳定的供水水源；</w:t>
      </w:r>
    </w:p>
    <w:p>
      <w:pPr>
        <w:rPr>
          <w:rFonts w:hint="eastAsia"/>
        </w:rPr>
      </w:pPr>
      <w:r>
        <w:rPr>
          <w:rFonts w:hint="eastAsia"/>
        </w:rPr>
        <w:t>　　（二）有符合设计要求的供水设施；</w:t>
      </w:r>
    </w:p>
    <w:p>
      <w:pPr>
        <w:rPr>
          <w:rFonts w:hint="eastAsia"/>
        </w:rPr>
      </w:pPr>
      <w:r>
        <w:rPr>
          <w:rFonts w:hint="eastAsia"/>
        </w:rPr>
        <w:t>　　（三）供水水质符合国家相关标准；</w:t>
      </w:r>
    </w:p>
    <w:p>
      <w:pPr>
        <w:rPr>
          <w:rFonts w:hint="eastAsia"/>
        </w:rPr>
      </w:pPr>
      <w:r>
        <w:rPr>
          <w:rFonts w:hint="eastAsia"/>
        </w:rPr>
        <w:t>　　（四）具有与供应规模相适应的应急处理能力；</w:t>
      </w:r>
    </w:p>
    <w:p>
      <w:pPr>
        <w:rPr>
          <w:rFonts w:hint="eastAsia"/>
        </w:rPr>
      </w:pPr>
      <w:r>
        <w:rPr>
          <w:rFonts w:hint="eastAsia"/>
        </w:rPr>
        <w:t>　　（五）有卫生行政主管部门核发的卫生许可证；</w:t>
      </w:r>
    </w:p>
    <w:p>
      <w:pPr>
        <w:rPr>
          <w:rFonts w:hint="eastAsia"/>
        </w:rPr>
      </w:pPr>
      <w:r>
        <w:rPr>
          <w:rFonts w:hint="eastAsia"/>
        </w:rPr>
        <w:t>　　（六）有合格的从业人员；</w:t>
      </w:r>
    </w:p>
    <w:p>
      <w:pPr>
        <w:rPr>
          <w:rFonts w:hint="eastAsia"/>
        </w:rPr>
      </w:pPr>
      <w:r>
        <w:rPr>
          <w:rFonts w:hint="eastAsia"/>
        </w:rPr>
        <w:t>　　（七）有保证安全、稳定供水的规章制度；</w:t>
      </w:r>
    </w:p>
    <w:p>
      <w:pPr>
        <w:rPr>
          <w:rFonts w:hint="eastAsia"/>
        </w:rPr>
      </w:pPr>
      <w:r>
        <w:rPr>
          <w:rFonts w:hint="eastAsia"/>
        </w:rPr>
        <w:t>　　（八）符合法律、法规规定的其他条件。</w:t>
      </w:r>
    </w:p>
    <w:p>
      <w:pPr>
        <w:rPr>
          <w:rFonts w:hint="eastAsia"/>
        </w:rPr>
      </w:pPr>
      <w:r>
        <w:rPr>
          <w:rFonts w:hint="eastAsia"/>
        </w:rPr>
        <w:t>　　</w:t>
      </w:r>
      <w:r>
        <w:rPr>
          <w:rFonts w:hint="eastAsia" w:ascii="黑体" w:hAnsi="黑体" w:eastAsia="黑体"/>
        </w:rPr>
        <w:t>第二十七条</w:t>
      </w:r>
      <w:r>
        <w:rPr>
          <w:rFonts w:hint="eastAsia"/>
        </w:rPr>
        <w:t>　城市公共供水管网未到达区域的自建设施供水单位需要对外供水的，经水行政主管部门审查同意后，办理相关手续，方可从事供水活动。</w:t>
      </w:r>
    </w:p>
    <w:p>
      <w:pPr>
        <w:rPr>
          <w:rFonts w:hint="eastAsia"/>
        </w:rPr>
      </w:pPr>
      <w:r>
        <w:rPr>
          <w:rFonts w:hint="eastAsia"/>
        </w:rPr>
        <w:t>　　</w:t>
      </w:r>
      <w:r>
        <w:rPr>
          <w:rFonts w:hint="eastAsia" w:ascii="黑体" w:hAnsi="黑体" w:eastAsia="黑体"/>
        </w:rPr>
        <w:t>第二十八条</w:t>
      </w:r>
      <w:r>
        <w:rPr>
          <w:rFonts w:hint="eastAsia"/>
        </w:rPr>
        <w:t>　城市公共供水企业应当设置水质检测机构，其他城市供水企业应当建立、健全水质检测制度，确保供水水质符合国家规定的标准。</w:t>
      </w:r>
    </w:p>
    <w:p>
      <w:pPr>
        <w:rPr>
          <w:rFonts w:hint="eastAsia"/>
        </w:rPr>
      </w:pPr>
      <w:r>
        <w:rPr>
          <w:rFonts w:hint="eastAsia"/>
        </w:rPr>
        <w:t>　　水行政主管部门、卫生行政管理部门应当按各自的职责对城市供水全过程进行水质监测和检查，检测结果每半年至少向社会公布一次。</w:t>
      </w:r>
    </w:p>
    <w:p>
      <w:pPr>
        <w:rPr>
          <w:rFonts w:hint="eastAsia"/>
        </w:rPr>
      </w:pPr>
      <w:r>
        <w:rPr>
          <w:rFonts w:hint="eastAsia"/>
        </w:rPr>
        <w:t>　　</w:t>
      </w:r>
      <w:r>
        <w:rPr>
          <w:rFonts w:hint="eastAsia" w:ascii="黑体" w:hAnsi="黑体" w:eastAsia="黑体"/>
        </w:rPr>
        <w:t>第二十九条</w:t>
      </w:r>
      <w:r>
        <w:rPr>
          <w:rFonts w:hint="eastAsia"/>
        </w:rPr>
        <w:t>　城市供水发生水质污染，可能危及人体健康时，有关单位或者责任人应当立即关停城市供水设施，并向水行政主管部门、卫生和环境保护行政管理部门报告。有关部门应当及时消除污染源，城市供水设施管护责任人应当及时对城市供水设施进行清洗、消毒，经相关行政管理部门检验合格后方可恢复供水。</w:t>
      </w:r>
    </w:p>
    <w:p>
      <w:pPr>
        <w:rPr>
          <w:rFonts w:hint="eastAsia"/>
        </w:rPr>
      </w:pPr>
      <w:r>
        <w:rPr>
          <w:rFonts w:hint="eastAsia"/>
        </w:rPr>
        <w:t>　　</w:t>
      </w:r>
      <w:r>
        <w:rPr>
          <w:rFonts w:hint="eastAsia" w:ascii="黑体" w:hAnsi="黑体" w:eastAsia="黑体"/>
        </w:rPr>
        <w:t>第三十条</w:t>
      </w:r>
      <w:r>
        <w:rPr>
          <w:rFonts w:hint="eastAsia"/>
        </w:rPr>
        <w:t>　城市公共供水企业应当按照国家有关规定在供水管网设立供水水压测压点，确保供水水压符合国家规定的标准。</w:t>
      </w:r>
    </w:p>
    <w:p>
      <w:pPr>
        <w:rPr>
          <w:rFonts w:hint="eastAsia"/>
        </w:rPr>
      </w:pPr>
      <w:r>
        <w:rPr>
          <w:rFonts w:hint="eastAsia"/>
        </w:rPr>
        <w:t>　　水行政主管部门应当对供水水压进行监测和检查。</w:t>
      </w:r>
    </w:p>
    <w:p>
      <w:pPr>
        <w:rPr>
          <w:rFonts w:hint="eastAsia"/>
        </w:rPr>
      </w:pPr>
      <w:r>
        <w:rPr>
          <w:rFonts w:hint="eastAsia"/>
        </w:rPr>
        <w:t>　　</w:t>
      </w:r>
      <w:r>
        <w:rPr>
          <w:rFonts w:hint="eastAsia" w:ascii="黑体" w:hAnsi="黑体" w:eastAsia="黑体"/>
        </w:rPr>
        <w:t>第三十一条</w:t>
      </w:r>
      <w:r>
        <w:rPr>
          <w:rFonts w:hint="eastAsia"/>
        </w:rPr>
        <w:t>　城市供水企业应当按照国家规定的供水水压标准，保持不间断供水，禁止擅自停止供水。</w:t>
      </w:r>
    </w:p>
    <w:p>
      <w:pPr>
        <w:rPr>
          <w:rFonts w:hint="eastAsia"/>
        </w:rPr>
      </w:pPr>
      <w:r>
        <w:rPr>
          <w:rFonts w:hint="eastAsia"/>
        </w:rPr>
        <w:t>　　除紧急抢修外，因供水工程施工或者供水设施检修等原因，确需临时停止供水或者降低供水水压的，应当在临时停止供水或者降低供水水压</w:t>
      </w:r>
      <w:r>
        <w:t>24</w:t>
      </w:r>
      <w:r>
        <w:rPr>
          <w:rFonts w:hint="eastAsia"/>
        </w:rPr>
        <w:t>小时前通知用户。</w:t>
      </w:r>
    </w:p>
    <w:p>
      <w:pPr>
        <w:rPr>
          <w:rFonts w:hint="eastAsia"/>
        </w:rPr>
      </w:pPr>
      <w:r>
        <w:rPr>
          <w:rFonts w:hint="eastAsia"/>
        </w:rPr>
        <w:t>　　</w:t>
      </w:r>
      <w:r>
        <w:rPr>
          <w:rFonts w:hint="eastAsia" w:ascii="黑体" w:hAnsi="黑体" w:eastAsia="黑体"/>
        </w:rPr>
        <w:t>第三十二条</w:t>
      </w:r>
      <w:r>
        <w:rPr>
          <w:rFonts w:hint="eastAsia"/>
        </w:rPr>
        <w:t>　城市供水企业的供水设施在运行中发生故障时，应当在接报后立即组织抢修。抢修时应当采取有效的安全和卫生防护措施。</w:t>
      </w:r>
    </w:p>
    <w:p>
      <w:pPr>
        <w:rPr>
          <w:rFonts w:hint="eastAsia"/>
        </w:rPr>
      </w:pPr>
      <w:r>
        <w:rPr>
          <w:rFonts w:hint="eastAsia"/>
        </w:rPr>
        <w:t>　　因设施抢修等原因，需要临时停止供水或者降低供水水压的，城市供水企业应当在抢修的同时通知用户；连续超过</w:t>
      </w:r>
      <w:r>
        <w:t>24</w:t>
      </w:r>
      <w:r>
        <w:rPr>
          <w:rFonts w:hint="eastAsia"/>
        </w:rPr>
        <w:t>小时不能正常供水的，应当向水行政主管部门报告，并采取必要的应急供水措施，保证居民生活用水。</w:t>
      </w:r>
    </w:p>
    <w:p>
      <w:pPr>
        <w:rPr>
          <w:rFonts w:hint="eastAsia"/>
        </w:rPr>
      </w:pPr>
      <w:r>
        <w:rPr>
          <w:rFonts w:hint="eastAsia"/>
        </w:rPr>
        <w:t>　　</w:t>
      </w:r>
      <w:r>
        <w:rPr>
          <w:rFonts w:hint="eastAsia" w:ascii="黑体" w:hAnsi="黑体" w:eastAsia="黑体"/>
        </w:rPr>
        <w:t>第三十三条</w:t>
      </w:r>
      <w:r>
        <w:rPr>
          <w:rFonts w:hint="eastAsia"/>
        </w:rPr>
        <w:t>　水行政主管部门应当组织编制城市供水突发事件应急预案。城市供水企业应当制定城市供水突发事件企业应急预案，并报水行政主管部门备案。发生城市供水突发事件时，有关方面应当按照应急预案采取有效措施，减少突发事件造成的损害。</w:t>
      </w:r>
    </w:p>
    <w:p>
      <w:pPr>
        <w:rPr>
          <w:rFonts w:hint="eastAsia"/>
        </w:rPr>
      </w:pPr>
      <w:r>
        <w:rPr>
          <w:rFonts w:hint="eastAsia"/>
        </w:rPr>
        <w:t>　　</w:t>
      </w:r>
      <w:r>
        <w:rPr>
          <w:rFonts w:hint="eastAsia" w:ascii="黑体" w:hAnsi="黑体" w:eastAsia="黑体"/>
        </w:rPr>
        <w:t>第三十四条</w:t>
      </w:r>
      <w:r>
        <w:rPr>
          <w:rFonts w:hint="eastAsia"/>
        </w:rPr>
        <w:t>　城市公共供水企业应当为用户安装贸易结算水表，并与用户签订供用水合同，定期抄表计量，由城市公共供水企业与用户直接结算。</w:t>
      </w:r>
    </w:p>
    <w:p>
      <w:pPr>
        <w:rPr>
          <w:rFonts w:hint="eastAsia"/>
        </w:rPr>
      </w:pPr>
      <w:r>
        <w:rPr>
          <w:rFonts w:hint="eastAsia"/>
        </w:rPr>
        <w:t>　　不同性质的用水，应当分别设置贸易结算水表。</w:t>
      </w:r>
    </w:p>
    <w:p>
      <w:pPr>
        <w:rPr>
          <w:rFonts w:hint="eastAsia"/>
        </w:rPr>
      </w:pPr>
      <w:r>
        <w:rPr>
          <w:rFonts w:hint="eastAsia"/>
        </w:rPr>
        <w:t>　　使用城市公用给水站供水的，由所在地居民委员会进行管理，按户口人数和用水性质核定水量并代收水费。</w:t>
      </w:r>
    </w:p>
    <w:p>
      <w:pPr>
        <w:rPr>
          <w:rFonts w:hint="eastAsia"/>
        </w:rPr>
      </w:pPr>
      <w:r>
        <w:rPr>
          <w:rFonts w:hint="eastAsia"/>
        </w:rPr>
        <w:t>　　</w:t>
      </w:r>
      <w:r>
        <w:rPr>
          <w:rFonts w:hint="eastAsia" w:ascii="黑体" w:hAnsi="黑体" w:eastAsia="黑体"/>
        </w:rPr>
        <w:t>第三十五条</w:t>
      </w:r>
      <w:r>
        <w:rPr>
          <w:rFonts w:hint="eastAsia"/>
        </w:rPr>
        <w:t>　本条例施行前已建成的住宅未达到一户一贸易结算水表的，由城市供水企业按照市人民政府的规定逐步改造。</w:t>
      </w:r>
    </w:p>
    <w:p>
      <w:pPr>
        <w:rPr>
          <w:rFonts w:hint="eastAsia"/>
        </w:rPr>
      </w:pPr>
      <w:r>
        <w:rPr>
          <w:rFonts w:hint="eastAsia"/>
        </w:rPr>
        <w:t>　　</w:t>
      </w:r>
      <w:r>
        <w:rPr>
          <w:rFonts w:hint="eastAsia" w:ascii="黑体" w:hAnsi="黑体" w:eastAsia="黑体"/>
        </w:rPr>
        <w:t>第三十六条</w:t>
      </w:r>
      <w:r>
        <w:rPr>
          <w:rFonts w:hint="eastAsia"/>
        </w:rPr>
        <w:t>　城市公共供水实行政府定价。城市公共供水价格按照供水性质和用途实行分类水价。居民生活用水逐步实行阶梯式计量水价；非居民生活用水实行计划用水和超额用水累进加价制度。</w:t>
      </w:r>
    </w:p>
    <w:p>
      <w:pPr>
        <w:rPr>
          <w:rFonts w:hint="eastAsia"/>
        </w:rPr>
      </w:pPr>
      <w:r>
        <w:rPr>
          <w:rFonts w:hint="eastAsia"/>
        </w:rPr>
        <w:t>　　城市公共供水价格低于合理成本的，应当按照法定程序调整价格或者由政府给予补贴。</w:t>
      </w:r>
    </w:p>
    <w:p>
      <w:pPr>
        <w:rPr>
          <w:rFonts w:hint="eastAsia"/>
        </w:rPr>
      </w:pPr>
      <w:r>
        <w:rPr>
          <w:rFonts w:hint="eastAsia"/>
        </w:rPr>
        <w:t>　　</w:t>
      </w:r>
      <w:r>
        <w:rPr>
          <w:rFonts w:hint="eastAsia" w:ascii="黑体" w:hAnsi="黑体" w:eastAsia="黑体"/>
        </w:rPr>
        <w:t>第三十七条</w:t>
      </w:r>
      <w:r>
        <w:rPr>
          <w:rFonts w:hint="eastAsia"/>
        </w:rPr>
        <w:t>　城市供水企业应当履行下列义务：</w:t>
      </w:r>
    </w:p>
    <w:p>
      <w:pPr>
        <w:rPr>
          <w:rFonts w:hint="eastAsia"/>
        </w:rPr>
      </w:pPr>
      <w:r>
        <w:rPr>
          <w:rFonts w:hint="eastAsia"/>
        </w:rPr>
        <w:t>　　（一）供水应当符合国家规定的压力和水质标准，保障安全正常供水；</w:t>
      </w:r>
    </w:p>
    <w:p>
      <w:pPr>
        <w:rPr>
          <w:rFonts w:hint="eastAsia"/>
        </w:rPr>
      </w:pPr>
      <w:r>
        <w:rPr>
          <w:rFonts w:hint="eastAsia"/>
        </w:rPr>
        <w:t>　　（二）依照价格行政主管部门批准的水价标准计量收费；</w:t>
      </w:r>
    </w:p>
    <w:p>
      <w:pPr>
        <w:rPr>
          <w:rFonts w:hint="eastAsia"/>
        </w:rPr>
      </w:pPr>
      <w:r>
        <w:rPr>
          <w:rFonts w:hint="eastAsia"/>
        </w:rPr>
        <w:t>　　（三）定期检查、维护供水设施；</w:t>
      </w:r>
    </w:p>
    <w:p>
      <w:pPr>
        <w:rPr>
          <w:rFonts w:hint="eastAsia"/>
        </w:rPr>
      </w:pPr>
      <w:r>
        <w:rPr>
          <w:rFonts w:hint="eastAsia"/>
        </w:rPr>
        <w:t>　　（四）设立服务电话，并向社会公布；</w:t>
      </w:r>
    </w:p>
    <w:p>
      <w:pPr>
        <w:rPr>
          <w:rFonts w:hint="eastAsia"/>
        </w:rPr>
      </w:pPr>
      <w:r>
        <w:rPr>
          <w:rFonts w:hint="eastAsia"/>
        </w:rPr>
        <w:t>　　（五）按规定向水行政主管部门报告供水、用水相关数据；</w:t>
      </w:r>
    </w:p>
    <w:p>
      <w:pPr>
        <w:rPr>
          <w:rFonts w:hint="eastAsia"/>
        </w:rPr>
      </w:pPr>
      <w:r>
        <w:rPr>
          <w:rFonts w:hint="eastAsia"/>
        </w:rPr>
        <w:t>　　（六） 接受水行政主管部门及卫生、环境保护、价格、质量技术监督等有关部门的监督检查。</w:t>
      </w:r>
    </w:p>
    <w:p>
      <w:pPr>
        <w:rPr>
          <w:rFonts w:hint="eastAsia"/>
        </w:rPr>
      </w:pPr>
    </w:p>
    <w:p>
      <w:pPr>
        <w:jc w:val="center"/>
        <w:rPr>
          <w:rFonts w:hint="eastAsia" w:ascii="黑体" w:hAnsi="黑体" w:eastAsia="黑体"/>
        </w:rPr>
      </w:pPr>
      <w:r>
        <w:rPr>
          <w:rFonts w:hint="eastAsia" w:ascii="黑体" w:hAnsi="黑体" w:eastAsia="黑体"/>
        </w:rPr>
        <w:t>第六章　城市用水</w:t>
      </w:r>
    </w:p>
    <w:p>
      <w:pPr>
        <w:rPr>
          <w:rFonts w:hint="eastAsia"/>
        </w:rPr>
      </w:pPr>
    </w:p>
    <w:p>
      <w:pPr>
        <w:rPr>
          <w:rFonts w:hint="eastAsia"/>
        </w:rPr>
      </w:pPr>
      <w:r>
        <w:rPr>
          <w:rFonts w:hint="eastAsia"/>
        </w:rPr>
        <w:t>　　</w:t>
      </w:r>
      <w:r>
        <w:rPr>
          <w:rFonts w:hint="eastAsia" w:ascii="黑体" w:hAnsi="黑体" w:eastAsia="黑体"/>
        </w:rPr>
        <w:t>第三十八条</w:t>
      </w:r>
      <w:r>
        <w:rPr>
          <w:rFonts w:hint="eastAsia"/>
        </w:rPr>
        <w:t>　用户应当爱护供水设施，及时缴纳水费，并遵守下列规定：</w:t>
      </w:r>
    </w:p>
    <w:p>
      <w:pPr>
        <w:rPr>
          <w:rFonts w:hint="eastAsia"/>
        </w:rPr>
      </w:pPr>
      <w:r>
        <w:rPr>
          <w:rFonts w:hint="eastAsia"/>
        </w:rPr>
        <w:t>　　（一）不得擅自向其他单位和个人转供水;</w:t>
      </w:r>
    </w:p>
    <w:p>
      <w:pPr>
        <w:rPr>
          <w:rFonts w:hint="eastAsia"/>
        </w:rPr>
      </w:pPr>
      <w:r>
        <w:rPr>
          <w:rFonts w:hint="eastAsia"/>
        </w:rPr>
        <w:t>　　（二）不得在与城市公共供水管道直接相连的管道上装泵抽水；</w:t>
      </w:r>
    </w:p>
    <w:p>
      <w:pPr>
        <w:rPr>
          <w:rFonts w:hint="eastAsia"/>
        </w:rPr>
      </w:pPr>
      <w:r>
        <w:rPr>
          <w:rFonts w:hint="eastAsia"/>
        </w:rPr>
        <w:t>　　（三）不得阻碍城市公共供水企业在城市公共供水管道上发展新用户。</w:t>
      </w:r>
    </w:p>
    <w:p>
      <w:pPr>
        <w:rPr>
          <w:rFonts w:hint="eastAsia"/>
        </w:rPr>
      </w:pPr>
      <w:r>
        <w:rPr>
          <w:rFonts w:hint="eastAsia"/>
        </w:rPr>
        <w:t>　　</w:t>
      </w:r>
      <w:r>
        <w:rPr>
          <w:rFonts w:hint="eastAsia" w:ascii="黑体" w:hAnsi="黑体" w:eastAsia="黑体"/>
        </w:rPr>
        <w:t>第三十九条</w:t>
      </w:r>
      <w:r>
        <w:rPr>
          <w:rFonts w:hint="eastAsia"/>
        </w:rPr>
        <w:t>　城市供水企业为用户安装的贸易结算水表，应当符合计量器具强制检定的规定，未按期检定或者检定不合格的不得使用。</w:t>
      </w:r>
    </w:p>
    <w:p>
      <w:pPr>
        <w:rPr>
          <w:rFonts w:hint="eastAsia"/>
        </w:rPr>
      </w:pPr>
      <w:r>
        <w:rPr>
          <w:rFonts w:hint="eastAsia"/>
        </w:rPr>
        <w:t>　　用户发现水表损坏的，应当及时告知城市供水企业。</w:t>
      </w:r>
    </w:p>
    <w:p>
      <w:pPr>
        <w:rPr>
          <w:rFonts w:hint="eastAsia"/>
        </w:rPr>
      </w:pPr>
      <w:r>
        <w:rPr>
          <w:rFonts w:hint="eastAsia"/>
        </w:rPr>
        <w:t>　　因用户原因造成水表损坏、水表井占压等情况不能计量的，城市供水企业可以根据用户最近六个月内的平均月用水量结算。</w:t>
      </w:r>
    </w:p>
    <w:p>
      <w:pPr>
        <w:rPr>
          <w:rFonts w:hint="eastAsia"/>
        </w:rPr>
      </w:pPr>
      <w:r>
        <w:rPr>
          <w:rFonts w:hint="eastAsia"/>
        </w:rPr>
        <w:t>　　</w:t>
      </w:r>
      <w:r>
        <w:rPr>
          <w:rFonts w:hint="eastAsia" w:ascii="黑体" w:hAnsi="黑体" w:eastAsia="黑体"/>
        </w:rPr>
        <w:t>第四十条</w:t>
      </w:r>
      <w:r>
        <w:rPr>
          <w:rFonts w:hint="eastAsia"/>
        </w:rPr>
        <w:t>　用户应当按照合同约定向城市供水企业交纳水费。无正当理由超过两个交费周期拒不交纳水费的，城市供水企业应当向欠费用户发出催缴通知并送达用户，用户逾期仍不交纳水费的，城市供水企业可以根据合同约定采取相应措施。</w:t>
      </w:r>
    </w:p>
    <w:p>
      <w:pPr>
        <w:rPr>
          <w:rFonts w:hint="eastAsia"/>
        </w:rPr>
      </w:pPr>
      <w:r>
        <w:rPr>
          <w:rFonts w:hint="eastAsia"/>
        </w:rPr>
        <w:t>　　</w:t>
      </w:r>
      <w:r>
        <w:rPr>
          <w:rFonts w:hint="eastAsia" w:ascii="黑体" w:hAnsi="黑体" w:eastAsia="黑体"/>
        </w:rPr>
        <w:t>第四十一条</w:t>
      </w:r>
      <w:r>
        <w:rPr>
          <w:rFonts w:hint="eastAsia"/>
        </w:rPr>
        <w:t>　用户或者城市供水企业对贸易结算水表准确度有异议的，可以申请有相应资质的计量检定机构检定。计量误差超过规定标准的，由城市供水企业更换贸易结算水表，并承担贸易结算水表和检定费用；计量符合规定标准的，由申请人承担检定费用。</w:t>
      </w:r>
    </w:p>
    <w:p>
      <w:pPr>
        <w:rPr>
          <w:rFonts w:hint="eastAsia"/>
        </w:rPr>
      </w:pPr>
      <w:r>
        <w:rPr>
          <w:rFonts w:hint="eastAsia"/>
        </w:rPr>
        <w:t>　　</w:t>
      </w:r>
      <w:r>
        <w:rPr>
          <w:rFonts w:hint="eastAsia" w:ascii="黑体" w:hAnsi="黑体" w:eastAsia="黑体"/>
        </w:rPr>
        <w:t>第四十二条</w:t>
      </w:r>
      <w:r>
        <w:rPr>
          <w:rFonts w:hint="eastAsia"/>
        </w:rPr>
        <w:t>　用户主体变更的，应在结清费用的基础上办理过户手续，由新用户与城市供水企业重新签订供用水合同。</w:t>
      </w:r>
    </w:p>
    <w:p>
      <w:pPr>
        <w:rPr>
          <w:rFonts w:hint="eastAsia"/>
        </w:rPr>
      </w:pPr>
      <w:r>
        <w:rPr>
          <w:rFonts w:hint="eastAsia"/>
        </w:rPr>
        <w:t>　　</w:t>
      </w:r>
      <w:r>
        <w:rPr>
          <w:rFonts w:hint="eastAsia" w:ascii="黑体" w:hAnsi="黑体" w:eastAsia="黑体"/>
        </w:rPr>
        <w:t>第四十三条</w:t>
      </w:r>
      <w:r>
        <w:rPr>
          <w:rFonts w:hint="eastAsia"/>
        </w:rPr>
        <w:t>　因拆迁等原因，用户应当及时到城市供水企业办理拆表销户手续，结清费用。</w:t>
      </w:r>
    </w:p>
    <w:p>
      <w:pPr>
        <w:rPr>
          <w:rFonts w:hint="eastAsia"/>
        </w:rPr>
      </w:pPr>
      <w:r>
        <w:rPr>
          <w:rFonts w:hint="eastAsia"/>
        </w:rPr>
        <w:t>　　</w:t>
      </w:r>
      <w:r>
        <w:rPr>
          <w:rFonts w:hint="eastAsia" w:ascii="黑体" w:hAnsi="黑体" w:eastAsia="黑体"/>
        </w:rPr>
        <w:t>第四十四条</w:t>
      </w:r>
      <w:r>
        <w:rPr>
          <w:rFonts w:hint="eastAsia"/>
        </w:rPr>
        <w:t>　用户非法取水的，按照单位时间管径流量×取水时间×水价的计费方法收费。</w:t>
      </w:r>
    </w:p>
    <w:p>
      <w:pPr>
        <w:rPr>
          <w:rFonts w:hint="eastAsia"/>
        </w:rPr>
      </w:pPr>
      <w:r>
        <w:rPr>
          <w:rFonts w:hint="eastAsia"/>
        </w:rPr>
        <w:t>　　非法取水时间无法认定时，按照不少于</w:t>
      </w:r>
      <w:r>
        <w:t>180</w:t>
      </w:r>
      <w:r>
        <w:rPr>
          <w:rFonts w:hint="eastAsia"/>
        </w:rPr>
        <w:t>日不多于360日计算；洗浴场所用户每日按照十二小时计算；其他非居民用户按照每日八小时计算；居民用户按照每日四小时计算。</w:t>
      </w:r>
    </w:p>
    <w:p>
      <w:pPr>
        <w:rPr>
          <w:rFonts w:hint="eastAsia"/>
        </w:rPr>
      </w:pPr>
      <w:r>
        <w:rPr>
          <w:rFonts w:hint="eastAsia"/>
        </w:rPr>
        <w:t>　　</w:t>
      </w:r>
      <w:r>
        <w:rPr>
          <w:rFonts w:hint="eastAsia" w:ascii="黑体" w:hAnsi="黑体" w:eastAsia="黑体"/>
        </w:rPr>
        <w:t>第四十五条</w:t>
      </w:r>
      <w:r>
        <w:rPr>
          <w:rFonts w:hint="eastAsia"/>
        </w:rPr>
        <w:t>　城市公共消防栓专门用于消防取水，禁止其他任何单位或者个人擅自开启、使用。</w:t>
      </w:r>
    </w:p>
    <w:p>
      <w:pPr>
        <w:rPr>
          <w:rFonts w:hint="eastAsia"/>
        </w:rPr>
      </w:pPr>
      <w:r>
        <w:rPr>
          <w:rFonts w:hint="eastAsia"/>
        </w:rPr>
        <w:t>　　</w:t>
      </w:r>
      <w:r>
        <w:rPr>
          <w:rFonts w:hint="eastAsia" w:ascii="黑体" w:hAnsi="黑体" w:eastAsia="黑体"/>
        </w:rPr>
        <w:t>第四十六条</w:t>
      </w:r>
      <w:r>
        <w:rPr>
          <w:rFonts w:hint="eastAsia"/>
        </w:rPr>
        <w:t>　市容环境卫生、园林绿化等公共事业用水和景观用水，应当签定用水协议，优先使用再生水，并按规定缴纳水费。</w:t>
      </w:r>
    </w:p>
    <w:p>
      <w:pPr>
        <w:rPr>
          <w:rFonts w:hint="eastAsia"/>
        </w:rPr>
      </w:pPr>
      <w:r>
        <w:rPr>
          <w:rFonts w:hint="eastAsia"/>
        </w:rPr>
        <w:t>　　</w:t>
      </w:r>
      <w:r>
        <w:rPr>
          <w:rFonts w:hint="eastAsia" w:ascii="黑体" w:hAnsi="黑体" w:eastAsia="黑体"/>
        </w:rPr>
        <w:t>第四十七条</w:t>
      </w:r>
      <w:r>
        <w:rPr>
          <w:rFonts w:hint="eastAsia"/>
        </w:rPr>
        <w:t>　一般工业用水、冷却用水和洗车行业用水等，应当使用再生水。不具备使用再生水条件的，应当采取循环用水、重复用水或者其他节水措施。</w:t>
      </w:r>
    </w:p>
    <w:p>
      <w:pPr>
        <w:rPr>
          <w:rFonts w:hint="eastAsia"/>
        </w:rPr>
      </w:pPr>
    </w:p>
    <w:p>
      <w:pPr>
        <w:jc w:val="center"/>
        <w:rPr>
          <w:rFonts w:hint="eastAsia" w:ascii="黑体" w:hAnsi="黑体" w:eastAsia="黑体"/>
        </w:rPr>
      </w:pPr>
      <w:r>
        <w:rPr>
          <w:rFonts w:hint="eastAsia" w:ascii="黑体" w:hAnsi="黑体" w:eastAsia="黑体"/>
        </w:rPr>
        <w:t>第七章　法律责任</w:t>
      </w:r>
    </w:p>
    <w:p>
      <w:pPr>
        <w:rPr>
          <w:rFonts w:hint="eastAsia"/>
        </w:rPr>
      </w:pPr>
    </w:p>
    <w:p>
      <w:pPr>
        <w:rPr>
          <w:rFonts w:hint="eastAsia"/>
        </w:rPr>
      </w:pPr>
      <w:r>
        <w:rPr>
          <w:rFonts w:hint="eastAsia"/>
        </w:rPr>
        <w:t>　　</w:t>
      </w:r>
      <w:r>
        <w:rPr>
          <w:rFonts w:hint="eastAsia" w:ascii="黑体" w:hAnsi="黑体" w:eastAsia="黑体"/>
        </w:rPr>
        <w:t>第四十八条</w:t>
      </w:r>
      <w:r>
        <w:rPr>
          <w:rFonts w:hint="eastAsia"/>
        </w:rPr>
        <w:t>　违反本条例规定，未按规定期限关闭城市公共供水管网覆盖区域内自备水源工程的，由水行政主管部门处二万元以上十万元以下的罚款。</w:t>
      </w:r>
    </w:p>
    <w:p>
      <w:pPr>
        <w:rPr>
          <w:rFonts w:hint="eastAsia"/>
        </w:rPr>
      </w:pPr>
      <w:r>
        <w:rPr>
          <w:rFonts w:hint="eastAsia"/>
        </w:rPr>
        <w:t>　　</w:t>
      </w:r>
      <w:r>
        <w:rPr>
          <w:rFonts w:hint="eastAsia" w:ascii="黑体" w:hAnsi="黑体" w:eastAsia="黑体"/>
        </w:rPr>
        <w:t>第四十九条</w:t>
      </w:r>
      <w:r>
        <w:rPr>
          <w:rFonts w:hint="eastAsia"/>
        </w:rPr>
        <w:t>　违反本条例规定，有下列行为之一的，由水行政主管部门责令改正，处五千元以上二万元以下的罚款：</w:t>
      </w:r>
    </w:p>
    <w:p>
      <w:pPr>
        <w:rPr>
          <w:rFonts w:hint="eastAsia"/>
        </w:rPr>
      </w:pPr>
      <w:r>
        <w:rPr>
          <w:rFonts w:hint="eastAsia"/>
        </w:rPr>
        <w:t>　　（一）城市公共供水工程和二次供水工程未经验收合格投入使用的；</w:t>
      </w:r>
    </w:p>
    <w:p>
      <w:pPr>
        <w:rPr>
          <w:rFonts w:hint="eastAsia"/>
        </w:rPr>
      </w:pPr>
      <w:r>
        <w:rPr>
          <w:rFonts w:hint="eastAsia"/>
        </w:rPr>
        <w:t>　　（二）二次供水设施管理者未按规定进行清洗、消毒，或者二次供水水质不符合国家标准的；</w:t>
      </w:r>
    </w:p>
    <w:p>
      <w:pPr>
        <w:rPr>
          <w:rFonts w:hint="eastAsia"/>
        </w:rPr>
      </w:pPr>
      <w:r>
        <w:rPr>
          <w:rFonts w:hint="eastAsia"/>
        </w:rPr>
        <w:t>　　（三）使用不符合标准的输水管材和设备的；</w:t>
      </w:r>
    </w:p>
    <w:p>
      <w:pPr>
        <w:rPr>
          <w:rFonts w:hint="eastAsia"/>
        </w:rPr>
      </w:pPr>
      <w:r>
        <w:rPr>
          <w:rFonts w:hint="eastAsia"/>
        </w:rPr>
        <w:t>　　（四）建设工程施工危害城市供水设施安全的；</w:t>
      </w:r>
    </w:p>
    <w:p>
      <w:pPr>
        <w:rPr>
          <w:rFonts w:hint="eastAsia"/>
        </w:rPr>
      </w:pPr>
      <w:r>
        <w:rPr>
          <w:rFonts w:hint="eastAsia"/>
        </w:rPr>
        <w:t>　　（五）阻挠、干扰供水设施抢修工作的。</w:t>
      </w:r>
    </w:p>
    <w:p>
      <w:pPr>
        <w:rPr>
          <w:rFonts w:hint="eastAsia"/>
        </w:rPr>
      </w:pPr>
      <w:r>
        <w:rPr>
          <w:rFonts w:hint="eastAsia"/>
        </w:rPr>
        <w:t>　　</w:t>
      </w:r>
      <w:r>
        <w:rPr>
          <w:rFonts w:hint="eastAsia" w:ascii="黑体" w:hAnsi="黑体" w:eastAsia="黑体"/>
        </w:rPr>
        <w:t>第五十条</w:t>
      </w:r>
      <w:r>
        <w:rPr>
          <w:rFonts w:hint="eastAsia"/>
        </w:rPr>
        <w:t>　城市供水企业有下列行为之一的，由水行政主管部门责令改正，可处五千元以上五万元以下的罚款，给用户造成损失的，赔偿损失：</w:t>
      </w:r>
    </w:p>
    <w:p>
      <w:pPr>
        <w:rPr>
          <w:rFonts w:hint="eastAsia"/>
        </w:rPr>
      </w:pPr>
      <w:r>
        <w:rPr>
          <w:rFonts w:hint="eastAsia"/>
        </w:rPr>
        <w:t>　　（一）未按规定及时抢修供水设施或在抢修时未采取有效的安全、卫生措施的；</w:t>
      </w:r>
    </w:p>
    <w:p>
      <w:pPr>
        <w:rPr>
          <w:rFonts w:hint="eastAsia"/>
        </w:rPr>
      </w:pPr>
      <w:r>
        <w:rPr>
          <w:rFonts w:hint="eastAsia"/>
        </w:rPr>
        <w:t>　　（二）在规定检测点管网水的水质综合合格率或水压合格率不符合国家标准的；</w:t>
      </w:r>
    </w:p>
    <w:p>
      <w:pPr>
        <w:rPr>
          <w:rFonts w:hint="eastAsia"/>
        </w:rPr>
      </w:pPr>
      <w:r>
        <w:rPr>
          <w:rFonts w:hint="eastAsia"/>
        </w:rPr>
        <w:t>　　（三）擅自停止供水或未履行停水、降低水压通知义务的；</w:t>
      </w:r>
    </w:p>
    <w:p>
      <w:pPr>
        <w:rPr>
          <w:rFonts w:hint="eastAsia"/>
        </w:rPr>
      </w:pPr>
      <w:r>
        <w:rPr>
          <w:rFonts w:hint="eastAsia"/>
        </w:rPr>
        <w:t>　　（四）擅自从事城市供水经营活动的。</w:t>
      </w:r>
    </w:p>
    <w:p>
      <w:pPr>
        <w:rPr>
          <w:rFonts w:hint="eastAsia"/>
        </w:rPr>
      </w:pPr>
      <w:r>
        <w:rPr>
          <w:rFonts w:hint="eastAsia"/>
        </w:rPr>
        <w:t>　　</w:t>
      </w:r>
      <w:r>
        <w:rPr>
          <w:rFonts w:hint="eastAsia" w:ascii="黑体" w:hAnsi="黑体" w:eastAsia="黑体"/>
        </w:rPr>
        <w:t>第五十一条</w:t>
      </w:r>
      <w:r>
        <w:rPr>
          <w:rFonts w:hint="eastAsia"/>
        </w:rPr>
        <w:t xml:space="preserve">  违反本条例规定，有下列行为之一的，由水行政主管部门责令改正，造成损失的，依法赔偿损失，处三千元以上三万元以下的罚款：</w:t>
      </w:r>
    </w:p>
    <w:p>
      <w:pPr>
        <w:rPr>
          <w:rFonts w:hint="eastAsia"/>
        </w:rPr>
      </w:pPr>
      <w:r>
        <w:rPr>
          <w:rFonts w:hint="eastAsia"/>
        </w:rPr>
        <w:t>　　（一）损坏城市公共供水设施的；</w:t>
      </w:r>
    </w:p>
    <w:p>
      <w:pPr>
        <w:rPr>
          <w:rFonts w:hint="eastAsia"/>
        </w:rPr>
      </w:pPr>
      <w:r>
        <w:rPr>
          <w:rFonts w:hint="eastAsia"/>
        </w:rPr>
        <w:t>　　（二）损坏或者擅自开启、使用城市公共消防栓的；</w:t>
      </w:r>
    </w:p>
    <w:p>
      <w:pPr>
        <w:rPr>
          <w:rFonts w:hint="eastAsia"/>
        </w:rPr>
      </w:pPr>
      <w:r>
        <w:rPr>
          <w:rFonts w:hint="eastAsia"/>
        </w:rPr>
        <w:t>　　（三）用户转供城市公共供水牟利的；</w:t>
      </w:r>
    </w:p>
    <w:p>
      <w:pPr>
        <w:rPr>
          <w:rFonts w:hint="eastAsia"/>
        </w:rPr>
      </w:pPr>
      <w:r>
        <w:rPr>
          <w:rFonts w:hint="eastAsia"/>
        </w:rPr>
        <w:t>　　（四）擅自将自建设施供水管网系统与城市公共供水管网系统及设备直接连接的。</w:t>
      </w:r>
    </w:p>
    <w:p>
      <w:pPr>
        <w:rPr>
          <w:rFonts w:hint="eastAsia"/>
        </w:rPr>
      </w:pPr>
      <w:r>
        <w:rPr>
          <w:rFonts w:hint="eastAsia"/>
        </w:rPr>
        <w:t>　　</w:t>
      </w:r>
      <w:r>
        <w:rPr>
          <w:rFonts w:hint="eastAsia" w:ascii="黑体" w:hAnsi="黑体" w:eastAsia="黑体"/>
        </w:rPr>
        <w:t>第五十二条</w:t>
      </w:r>
      <w:r>
        <w:rPr>
          <w:rFonts w:hint="eastAsia"/>
        </w:rPr>
        <w:t xml:space="preserve">　违反本条例规定，有下列行为之一的，由水行政主管部门责令改正，造成损失的，依法赔偿损失，并按以下规定处罚： </w:t>
      </w:r>
    </w:p>
    <w:p>
      <w:pPr>
        <w:rPr>
          <w:rFonts w:hint="eastAsia"/>
        </w:rPr>
      </w:pPr>
      <w:r>
        <w:rPr>
          <w:rFonts w:hint="eastAsia"/>
        </w:rPr>
        <w:t>　　（一）将再生水、供热或者生产用水等非饮用水管网系统及设备与城市公共供水管网系统作直接连接的，处十万元以上五十万元以下的罚款；</w:t>
      </w:r>
    </w:p>
    <w:p>
      <w:pPr>
        <w:rPr>
          <w:rFonts w:hint="eastAsia"/>
        </w:rPr>
      </w:pPr>
      <w:r>
        <w:rPr>
          <w:rFonts w:hint="eastAsia"/>
        </w:rPr>
        <w:t>　　（二）擅自改装、迁移或拆除城市公共供水设施的，处二千元以上二万元以下的罚款；</w:t>
      </w:r>
    </w:p>
    <w:p>
      <w:pPr>
        <w:rPr>
          <w:rFonts w:hint="eastAsia"/>
        </w:rPr>
      </w:pPr>
      <w:r>
        <w:rPr>
          <w:rFonts w:hint="eastAsia"/>
        </w:rPr>
        <w:t>　　（三）非法取用城市公共供水的，责令补交水费，处一千元以上二万元以下的罚款；</w:t>
      </w:r>
    </w:p>
    <w:p>
      <w:pPr>
        <w:rPr>
          <w:rFonts w:hint="eastAsia"/>
        </w:rPr>
      </w:pPr>
      <w:r>
        <w:rPr>
          <w:rFonts w:hint="eastAsia"/>
        </w:rPr>
        <w:t>　　（四）擅自改变供水用途的，责令补交水费差额，并处二千元以上一万元以下的罚款；</w:t>
      </w:r>
    </w:p>
    <w:p>
      <w:pPr>
        <w:rPr>
          <w:rFonts w:hint="eastAsia"/>
        </w:rPr>
      </w:pPr>
      <w:r>
        <w:rPr>
          <w:rFonts w:hint="eastAsia"/>
        </w:rPr>
        <w:t>　　（五）擅自在城市公共供水管道上直接装泵抽水的，责令改正，没收抽水装置，并处二百元以上一千元以下的罚款；造成区域供水水压下降的，处五千元以上五万元以下的罚款；</w:t>
      </w:r>
    </w:p>
    <w:p>
      <w:pPr>
        <w:rPr>
          <w:rFonts w:hint="eastAsia"/>
        </w:rPr>
      </w:pPr>
      <w:r>
        <w:rPr>
          <w:rFonts w:hint="eastAsia"/>
        </w:rPr>
        <w:t>　　（六）擅自拆卸、启封、围压、堆占城市公共供水贸易结算水表的，处五十元以上五百元以下的罚款。</w:t>
      </w:r>
    </w:p>
    <w:p>
      <w:pPr>
        <w:rPr>
          <w:rFonts w:hint="eastAsia"/>
        </w:rPr>
      </w:pPr>
      <w:r>
        <w:rPr>
          <w:rFonts w:hint="eastAsia"/>
        </w:rPr>
        <w:t>　　</w:t>
      </w:r>
      <w:r>
        <w:rPr>
          <w:rFonts w:hint="eastAsia" w:ascii="黑体" w:hAnsi="黑体" w:eastAsia="黑体"/>
        </w:rPr>
        <w:t>第五十三条</w:t>
      </w:r>
      <w:r>
        <w:rPr>
          <w:rFonts w:hint="eastAsia"/>
        </w:rPr>
        <w:t>　违反本条例规定的其他行为，法律、法规已有处罚规定的，从其规定。</w:t>
      </w:r>
    </w:p>
    <w:p>
      <w:pPr>
        <w:rPr>
          <w:rFonts w:hint="eastAsia"/>
        </w:rPr>
      </w:pPr>
      <w:r>
        <w:rPr>
          <w:rFonts w:hint="eastAsia"/>
        </w:rPr>
        <w:t>　　</w:t>
      </w:r>
      <w:r>
        <w:rPr>
          <w:rFonts w:hint="eastAsia" w:ascii="黑体" w:hAnsi="黑体" w:eastAsia="黑体"/>
        </w:rPr>
        <w:t>第五十四条</w:t>
      </w:r>
      <w:r>
        <w:rPr>
          <w:rFonts w:hint="eastAsia"/>
        </w:rPr>
        <w:t>　对公民处五千元以上罚款，对法人或其他组织处五万元以上罚款的，应当告知当事人有要求举行听证的权利。</w:t>
      </w:r>
    </w:p>
    <w:p>
      <w:pPr>
        <w:rPr>
          <w:rFonts w:hint="eastAsia"/>
        </w:rPr>
      </w:pPr>
      <w:r>
        <w:rPr>
          <w:rFonts w:hint="eastAsia"/>
        </w:rPr>
        <w:t>　　当事人对行政处罚决定不服的，可以依法提起行政复议或者行政诉讼。逾期不申请复议、不起诉又不履行行政处罚决定的，做出行政处罚决定的行政机关可以申请人民法院强制执行。</w:t>
      </w:r>
    </w:p>
    <w:p>
      <w:pPr>
        <w:rPr>
          <w:rFonts w:hint="eastAsia"/>
        </w:rPr>
      </w:pPr>
      <w:r>
        <w:rPr>
          <w:rFonts w:hint="eastAsia"/>
        </w:rPr>
        <w:t>　　</w:t>
      </w:r>
      <w:r>
        <w:rPr>
          <w:rFonts w:hint="eastAsia" w:ascii="黑体" w:hAnsi="黑体" w:eastAsia="黑体"/>
        </w:rPr>
        <w:t>第五十五条</w:t>
      </w:r>
      <w:r>
        <w:rPr>
          <w:rFonts w:hint="eastAsia"/>
        </w:rPr>
        <w:t>　水行政主管部门的工作人员玩忽职守、滥用职权、徇私舞弊的，由其所在单位或者上级机关给予行政处分，构成犯罪的，依法追究刑事责任。</w:t>
      </w:r>
    </w:p>
    <w:p>
      <w:pPr>
        <w:rPr>
          <w:rFonts w:hint="eastAsia"/>
        </w:rPr>
      </w:pPr>
    </w:p>
    <w:p>
      <w:pPr>
        <w:jc w:val="center"/>
        <w:rPr>
          <w:rFonts w:hint="eastAsia" w:ascii="黑体" w:hAnsi="黑体" w:eastAsia="黑体"/>
        </w:rPr>
      </w:pPr>
      <w:r>
        <w:rPr>
          <w:rFonts w:hint="eastAsia" w:ascii="黑体" w:hAnsi="黑体" w:eastAsia="黑体"/>
        </w:rPr>
        <w:t>第八章　附则</w:t>
      </w:r>
    </w:p>
    <w:p>
      <w:pPr>
        <w:rPr>
          <w:rFonts w:hint="eastAsia"/>
        </w:rPr>
      </w:pPr>
    </w:p>
    <w:p>
      <w:pPr>
        <w:rPr>
          <w:rFonts w:hint="eastAsia"/>
        </w:rPr>
      </w:pPr>
      <w:r>
        <w:rPr>
          <w:rFonts w:hint="eastAsia"/>
        </w:rPr>
        <w:t>　　</w:t>
      </w:r>
      <w:r>
        <w:rPr>
          <w:rFonts w:hint="eastAsia" w:ascii="黑体" w:hAnsi="黑体" w:eastAsia="黑体"/>
        </w:rPr>
        <w:t>第五十六条</w:t>
      </w:r>
      <w:r>
        <w:rPr>
          <w:rFonts w:hint="eastAsia"/>
        </w:rPr>
        <w:t>　本条例自2014年3月1日起施行。</w:t>
      </w:r>
    </w:p>
    <w:p>
      <w:pPr>
        <w:rPr>
          <w:rFonts w:hint="eastAsia"/>
        </w:rPr>
      </w:pPr>
    </w:p>
    <w:p>
      <w:pPr>
        <w:rPr>
          <w:rFonts w:hint="eastAsia"/>
        </w:rPr>
      </w:pPr>
    </w:p>
    <w:sectPr>
      <w:headerReference r:id="rId3" w:type="default"/>
      <w:footerReference r:id="rId4" w:type="default"/>
      <w:footerReference r:id="rId5"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ind w:right="320" w:rightChars="100"/>
      <w:jc w:val="right"/>
      <w:rPr>
        <w:rStyle w:val="9"/>
        <w:rFonts w:ascii="宋体" w:hAnsi="宋体" w:eastAsia="宋体"/>
        <w:sz w:val="28"/>
        <w:szCs w:val="28"/>
      </w:rPr>
    </w:pPr>
    <w:r>
      <w:rPr>
        <w:rStyle w:val="9"/>
        <w:rFonts w:hint="eastAsia" w:ascii="宋体" w:hAnsi="宋体" w:eastAsia="宋体"/>
        <w:sz w:val="28"/>
        <w:szCs w:val="28"/>
      </w:rPr>
      <w:t xml:space="preserve">— </w:t>
    </w:r>
    <w:r>
      <w:rPr>
        <w:rStyle w:val="9"/>
        <w:rFonts w:ascii="宋体" w:hAnsi="宋体" w:eastAsia="宋体"/>
        <w:sz w:val="28"/>
        <w:szCs w:val="28"/>
      </w:rPr>
      <w:fldChar w:fldCharType="begin"/>
    </w:r>
    <w:r>
      <w:rPr>
        <w:rStyle w:val="9"/>
        <w:rFonts w:ascii="宋体" w:hAnsi="宋体" w:eastAsia="宋体"/>
        <w:sz w:val="28"/>
        <w:szCs w:val="28"/>
      </w:rPr>
      <w:instrText xml:space="preserve">PAGE  </w:instrText>
    </w:r>
    <w:r>
      <w:rPr>
        <w:rStyle w:val="9"/>
        <w:rFonts w:ascii="宋体" w:hAnsi="宋体" w:eastAsia="宋体"/>
        <w:sz w:val="28"/>
        <w:szCs w:val="28"/>
      </w:rPr>
      <w:fldChar w:fldCharType="separate"/>
    </w:r>
    <w:r>
      <w:rPr>
        <w:rStyle w:val="9"/>
        <w:rFonts w:ascii="宋体" w:hAnsi="宋体" w:eastAsia="宋体"/>
        <w:sz w:val="28"/>
        <w:szCs w:val="28"/>
        <w:lang/>
      </w:rPr>
      <w:t>15</w:t>
    </w:r>
    <w:r>
      <w:rPr>
        <w:rStyle w:val="9"/>
        <w:rFonts w:ascii="宋体" w:hAnsi="宋体" w:eastAsia="宋体"/>
        <w:sz w:val="28"/>
        <w:szCs w:val="28"/>
      </w:rPr>
      <w:fldChar w:fldCharType="end"/>
    </w:r>
    <w:r>
      <w:rPr>
        <w:rStyle w:val="9"/>
        <w:rFonts w:hint="eastAsia" w:ascii="宋体" w:hAnsi="宋体" w:eastAsia="宋体"/>
        <w:sz w:val="28"/>
        <w:szCs w:val="28"/>
      </w:rPr>
      <w:t xml:space="preserve"> —</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ind w:left="320" w:leftChars="100"/>
      <w:rPr>
        <w:rStyle w:val="9"/>
        <w:rFonts w:hint="eastAsia" w:ascii="宋体" w:hAnsi="宋体" w:eastAsia="宋体"/>
        <w:sz w:val="28"/>
        <w:szCs w:val="28"/>
      </w:rPr>
    </w:pPr>
    <w:r>
      <w:rPr>
        <w:rStyle w:val="9"/>
        <w:rFonts w:hint="eastAsia" w:ascii="宋体" w:hAnsi="宋体" w:eastAsia="宋体"/>
        <w:sz w:val="28"/>
        <w:szCs w:val="28"/>
      </w:rPr>
      <w:t xml:space="preserve">— </w:t>
    </w:r>
    <w:r>
      <w:rPr>
        <w:rStyle w:val="9"/>
        <w:rFonts w:ascii="宋体" w:hAnsi="宋体" w:eastAsia="宋体"/>
        <w:sz w:val="28"/>
        <w:szCs w:val="28"/>
      </w:rPr>
      <w:fldChar w:fldCharType="begin"/>
    </w:r>
    <w:r>
      <w:rPr>
        <w:rStyle w:val="9"/>
        <w:rFonts w:ascii="宋体" w:hAnsi="宋体" w:eastAsia="宋体"/>
        <w:sz w:val="28"/>
        <w:szCs w:val="28"/>
      </w:rPr>
      <w:instrText xml:space="preserve">PAGE  </w:instrText>
    </w:r>
    <w:r>
      <w:rPr>
        <w:rStyle w:val="9"/>
        <w:rFonts w:ascii="宋体" w:hAnsi="宋体" w:eastAsia="宋体"/>
        <w:sz w:val="28"/>
        <w:szCs w:val="28"/>
      </w:rPr>
      <w:fldChar w:fldCharType="separate"/>
    </w:r>
    <w:r>
      <w:rPr>
        <w:rStyle w:val="9"/>
        <w:rFonts w:ascii="宋体" w:hAnsi="宋体" w:eastAsia="宋体"/>
        <w:sz w:val="28"/>
        <w:szCs w:val="28"/>
        <w:lang/>
      </w:rPr>
      <w:t>14</w:t>
    </w:r>
    <w:r>
      <w:rPr>
        <w:rStyle w:val="9"/>
        <w:rFonts w:ascii="宋体" w:hAnsi="宋体" w:eastAsia="宋体"/>
        <w:sz w:val="28"/>
        <w:szCs w:val="28"/>
      </w:rPr>
      <w:fldChar w:fldCharType="end"/>
    </w:r>
    <w:r>
      <w:rPr>
        <w:rStyle w:val="9"/>
        <w:rFonts w:hint="eastAsia" w:ascii="宋体" w:hAnsi="宋体" w:eastAsia="宋体"/>
        <w:sz w:val="28"/>
        <w:szCs w:val="28"/>
      </w:rPr>
      <w:t xml:space="preserve"> —</w:t>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161"/>
    <w:rsid w:val="0000383E"/>
    <w:rsid w:val="00017E98"/>
    <w:rsid w:val="000519EF"/>
    <w:rsid w:val="00085B3B"/>
    <w:rsid w:val="000A538B"/>
    <w:rsid w:val="000C3C5D"/>
    <w:rsid w:val="000E74EE"/>
    <w:rsid w:val="000F245D"/>
    <w:rsid w:val="000F5A09"/>
    <w:rsid w:val="000F7FA2"/>
    <w:rsid w:val="00101E14"/>
    <w:rsid w:val="001233C8"/>
    <w:rsid w:val="00132B00"/>
    <w:rsid w:val="0015381A"/>
    <w:rsid w:val="001A734D"/>
    <w:rsid w:val="001E0A6D"/>
    <w:rsid w:val="001F1439"/>
    <w:rsid w:val="002029A0"/>
    <w:rsid w:val="002168AE"/>
    <w:rsid w:val="00231CE3"/>
    <w:rsid w:val="002334E8"/>
    <w:rsid w:val="002561DD"/>
    <w:rsid w:val="00275F81"/>
    <w:rsid w:val="00282F5D"/>
    <w:rsid w:val="0028476D"/>
    <w:rsid w:val="00287643"/>
    <w:rsid w:val="00293061"/>
    <w:rsid w:val="002932BA"/>
    <w:rsid w:val="00294B1F"/>
    <w:rsid w:val="002C2CBB"/>
    <w:rsid w:val="002D5679"/>
    <w:rsid w:val="002D7875"/>
    <w:rsid w:val="002D7D46"/>
    <w:rsid w:val="003070C7"/>
    <w:rsid w:val="003169A6"/>
    <w:rsid w:val="003221B6"/>
    <w:rsid w:val="003257E0"/>
    <w:rsid w:val="00330A2B"/>
    <w:rsid w:val="003551CA"/>
    <w:rsid w:val="003649B2"/>
    <w:rsid w:val="003A5E5F"/>
    <w:rsid w:val="003B13C6"/>
    <w:rsid w:val="003D28D7"/>
    <w:rsid w:val="00414516"/>
    <w:rsid w:val="00422827"/>
    <w:rsid w:val="00442DC3"/>
    <w:rsid w:val="0044629B"/>
    <w:rsid w:val="00490DAB"/>
    <w:rsid w:val="004A4376"/>
    <w:rsid w:val="004C3AFB"/>
    <w:rsid w:val="004C72FF"/>
    <w:rsid w:val="004F21CE"/>
    <w:rsid w:val="00513D8F"/>
    <w:rsid w:val="00526EA1"/>
    <w:rsid w:val="00543EA5"/>
    <w:rsid w:val="00551C14"/>
    <w:rsid w:val="005655A3"/>
    <w:rsid w:val="00575348"/>
    <w:rsid w:val="00576114"/>
    <w:rsid w:val="005B3470"/>
    <w:rsid w:val="005E23D3"/>
    <w:rsid w:val="00600279"/>
    <w:rsid w:val="00607471"/>
    <w:rsid w:val="00613856"/>
    <w:rsid w:val="00656F01"/>
    <w:rsid w:val="006645AB"/>
    <w:rsid w:val="0067090F"/>
    <w:rsid w:val="00674529"/>
    <w:rsid w:val="006B0417"/>
    <w:rsid w:val="006C2FB6"/>
    <w:rsid w:val="006C771D"/>
    <w:rsid w:val="006E0D4E"/>
    <w:rsid w:val="006E2147"/>
    <w:rsid w:val="006E5517"/>
    <w:rsid w:val="006E6F96"/>
    <w:rsid w:val="00703599"/>
    <w:rsid w:val="007120CA"/>
    <w:rsid w:val="007201FF"/>
    <w:rsid w:val="007218BA"/>
    <w:rsid w:val="00726B4B"/>
    <w:rsid w:val="00730D6D"/>
    <w:rsid w:val="00760178"/>
    <w:rsid w:val="00767ECE"/>
    <w:rsid w:val="007758F0"/>
    <w:rsid w:val="00786E6F"/>
    <w:rsid w:val="0079724D"/>
    <w:rsid w:val="007C06F8"/>
    <w:rsid w:val="007C0E29"/>
    <w:rsid w:val="007E4EB2"/>
    <w:rsid w:val="007F4631"/>
    <w:rsid w:val="00800161"/>
    <w:rsid w:val="00806EF6"/>
    <w:rsid w:val="0082213C"/>
    <w:rsid w:val="00824868"/>
    <w:rsid w:val="00843765"/>
    <w:rsid w:val="00843CF6"/>
    <w:rsid w:val="00851A9E"/>
    <w:rsid w:val="00852E30"/>
    <w:rsid w:val="00867ED7"/>
    <w:rsid w:val="00877956"/>
    <w:rsid w:val="008B61A2"/>
    <w:rsid w:val="008D0C22"/>
    <w:rsid w:val="008E685B"/>
    <w:rsid w:val="00905614"/>
    <w:rsid w:val="00906029"/>
    <w:rsid w:val="00913E53"/>
    <w:rsid w:val="009169DA"/>
    <w:rsid w:val="0092249B"/>
    <w:rsid w:val="00925690"/>
    <w:rsid w:val="00932412"/>
    <w:rsid w:val="00934071"/>
    <w:rsid w:val="00940585"/>
    <w:rsid w:val="0095196B"/>
    <w:rsid w:val="009A1F9E"/>
    <w:rsid w:val="009B55EE"/>
    <w:rsid w:val="009B6B17"/>
    <w:rsid w:val="009C540C"/>
    <w:rsid w:val="009D3260"/>
    <w:rsid w:val="009E1103"/>
    <w:rsid w:val="00A119F1"/>
    <w:rsid w:val="00A12D74"/>
    <w:rsid w:val="00A2186C"/>
    <w:rsid w:val="00A23C89"/>
    <w:rsid w:val="00A32D05"/>
    <w:rsid w:val="00A35936"/>
    <w:rsid w:val="00A5782F"/>
    <w:rsid w:val="00A91DAE"/>
    <w:rsid w:val="00AA3605"/>
    <w:rsid w:val="00AA64BB"/>
    <w:rsid w:val="00AA7D31"/>
    <w:rsid w:val="00AB5F4B"/>
    <w:rsid w:val="00AD0A96"/>
    <w:rsid w:val="00AD6C49"/>
    <w:rsid w:val="00AD7A92"/>
    <w:rsid w:val="00AD7B14"/>
    <w:rsid w:val="00AE08E9"/>
    <w:rsid w:val="00B10786"/>
    <w:rsid w:val="00B304A2"/>
    <w:rsid w:val="00B329FE"/>
    <w:rsid w:val="00B53615"/>
    <w:rsid w:val="00B541DC"/>
    <w:rsid w:val="00B74537"/>
    <w:rsid w:val="00B8493A"/>
    <w:rsid w:val="00BA322B"/>
    <w:rsid w:val="00BB15B0"/>
    <w:rsid w:val="00BD3B95"/>
    <w:rsid w:val="00BD4E11"/>
    <w:rsid w:val="00C167CD"/>
    <w:rsid w:val="00C334D2"/>
    <w:rsid w:val="00C33C48"/>
    <w:rsid w:val="00C40F12"/>
    <w:rsid w:val="00C43603"/>
    <w:rsid w:val="00C6613D"/>
    <w:rsid w:val="00C818E3"/>
    <w:rsid w:val="00D03D11"/>
    <w:rsid w:val="00D05218"/>
    <w:rsid w:val="00D176E3"/>
    <w:rsid w:val="00D177EC"/>
    <w:rsid w:val="00D32920"/>
    <w:rsid w:val="00D60BD4"/>
    <w:rsid w:val="00D81422"/>
    <w:rsid w:val="00D85178"/>
    <w:rsid w:val="00D940F1"/>
    <w:rsid w:val="00D96EB6"/>
    <w:rsid w:val="00DB0E8C"/>
    <w:rsid w:val="00DB3DD1"/>
    <w:rsid w:val="00E01D48"/>
    <w:rsid w:val="00E14AC5"/>
    <w:rsid w:val="00E1537A"/>
    <w:rsid w:val="00E56783"/>
    <w:rsid w:val="00E56842"/>
    <w:rsid w:val="00E57D8D"/>
    <w:rsid w:val="00E63029"/>
    <w:rsid w:val="00E71810"/>
    <w:rsid w:val="00EA23C1"/>
    <w:rsid w:val="00EA476A"/>
    <w:rsid w:val="00EB7B70"/>
    <w:rsid w:val="00ED39D6"/>
    <w:rsid w:val="00EE721A"/>
    <w:rsid w:val="00EF7B98"/>
    <w:rsid w:val="00F00A63"/>
    <w:rsid w:val="00F261EB"/>
    <w:rsid w:val="00F26699"/>
    <w:rsid w:val="00F650FF"/>
    <w:rsid w:val="00F71425"/>
    <w:rsid w:val="00F776DF"/>
    <w:rsid w:val="00F87C2E"/>
    <w:rsid w:val="00F91EF8"/>
    <w:rsid w:val="00F96DBA"/>
    <w:rsid w:val="00FB72DE"/>
    <w:rsid w:val="00FC11A4"/>
    <w:rsid w:val="00FC3A37"/>
    <w:rsid w:val="00FE592C"/>
    <w:rsid w:val="65FB653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8">
    <w:name w:val="Default Paragraph Font"/>
    <w:semiHidden/>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2">
    <w:name w:val="Body Text"/>
    <w:basedOn w:val="1"/>
    <w:uiPriority w:val="0"/>
    <w:pPr>
      <w:spacing w:line="560" w:lineRule="exact"/>
    </w:pPr>
    <w:rPr>
      <w:rFonts w:ascii="仿宋_GB2312" w:eastAsia="仿宋_GB2312"/>
      <w:sz w:val="28"/>
    </w:rPr>
  </w:style>
  <w:style w:type="paragraph" w:styleId="3">
    <w:name w:val="Body Text Indent"/>
    <w:basedOn w:val="1"/>
    <w:uiPriority w:val="0"/>
    <w:pPr>
      <w:spacing w:line="593" w:lineRule="exact"/>
      <w:ind w:firstLine="640" w:firstLineChars="200"/>
    </w:pPr>
    <w:rPr>
      <w:rFonts w:ascii="仿宋_GB2312" w:eastAsia="仿宋_GB2312"/>
      <w:sz w:val="32"/>
    </w:r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iPriority w:val="0"/>
    <w:pPr>
      <w:widowControl/>
      <w:spacing w:before="100" w:beforeAutospacing="1" w:after="100" w:afterAutospacing="1"/>
      <w:jc w:val="left"/>
    </w:pPr>
    <w:rPr>
      <w:rFonts w:ascii="宋体" w:hAnsi="宋体"/>
      <w:kern w:val="0"/>
      <w:sz w:val="24"/>
    </w:rPr>
  </w:style>
  <w:style w:type="character" w:styleId="9">
    <w:name w:val="page number"/>
    <w:basedOn w:val="8"/>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龙辉集团</Company>
  <Pages>1</Pages>
  <Words>994</Words>
  <Characters>5670</Characters>
  <Lines>47</Lines>
  <Paragraphs>13</Paragraphs>
  <ScaleCrop>false</ScaleCrop>
  <LinksUpToDate>false</LinksUpToDate>
  <CharactersWithSpaces>6651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2017-02-06T02:59:00Z</dcterms:created>
  <dc:creator>qizhl</dc:creator>
  <cp:lastModifiedBy>小实</cp:lastModifiedBy>
  <cp:lastPrinted>2014-01-09T02:33:00Z</cp:lastPrinted>
  <dcterms:modified xsi:type="dcterms:W3CDTF">2017-02-14T01:42:54Z</dcterms:modified>
  <dc:title>西安市人民代表大会</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