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Style w:val="5"/>
          <w:rFonts w:hint="eastAsia" w:ascii="宋体" w:hAnsi="宋体" w:eastAsia="宋体" w:cs="宋体"/>
          <w:bCs w:val="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Style w:val="5"/>
          <w:rFonts w:hint="eastAsia" w:ascii="宋体" w:hAnsi="宋体" w:eastAsia="宋体" w:cs="宋体"/>
          <w:bCs w:val="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Style w:val="5"/>
          <w:rFonts w:hint="eastAsia" w:ascii="Times New Roman" w:hAnsi="Times New Roman" w:eastAsia="宋体" w:cs="宋体"/>
          <w:bCs w:val="0"/>
          <w:color w:val="000000"/>
          <w:kern w:val="0"/>
          <w:sz w:val="44"/>
          <w:szCs w:val="44"/>
          <w:lang w:val="en-US" w:eastAsia="zh-CN" w:bidi="ar"/>
        </w:rPr>
      </w:pPr>
      <w:r>
        <w:rPr>
          <w:rStyle w:val="5"/>
          <w:rFonts w:hint="eastAsia" w:ascii="Times New Roman" w:hAnsi="Times New Roman" w:eastAsia="宋体" w:cs="宋体"/>
          <w:bCs w:val="0"/>
          <w:color w:val="000000"/>
          <w:kern w:val="0"/>
          <w:sz w:val="44"/>
          <w:szCs w:val="44"/>
          <w:lang w:val="en-US" w:eastAsia="zh-CN" w:bidi="ar"/>
        </w:rPr>
        <w:t>陕西省实行宪法宣誓制度组织办法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rPr>
          <w:rStyle w:val="5"/>
          <w:rFonts w:hint="eastAsia" w:ascii="Times New Roman" w:hAnsi="Times New Roman" w:eastAsia="宋体" w:cs="宋体"/>
          <w:bCs w:val="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Style w:val="5"/>
          <w:rFonts w:hint="eastAsia" w:ascii="仿宋_GB2312" w:hAnsi="楷体" w:eastAsia="仿宋_GB2312" w:cs="仿宋_GB2312"/>
          <w:bCs w:val="0"/>
          <w:color w:val="000000"/>
          <w:kern w:val="0"/>
          <w:sz w:val="32"/>
          <w:szCs w:val="32"/>
          <w:lang w:val="en-US" w:eastAsia="zh-CN" w:bidi="ar"/>
        </w:rPr>
        <w:t>（</w:t>
      </w:r>
      <w:r>
        <w:rPr>
          <w:rFonts w:ascii="楷体_GB2312" w:hAnsi="仿宋" w:eastAsia="楷体_GB2312" w:cs="楷体_GB2312"/>
          <w:kern w:val="0"/>
          <w:sz w:val="32"/>
          <w:szCs w:val="32"/>
          <w:lang w:val="en-US" w:eastAsia="zh-CN" w:bidi="ar"/>
        </w:rPr>
        <w:t>2015</w:t>
      </w:r>
      <w:r>
        <w:rPr>
          <w:rFonts w:hint="default" w:ascii="楷体_GB2312" w:hAnsi="仿宋" w:eastAsia="楷体_GB2312" w:cs="楷体_GB2312"/>
          <w:kern w:val="0"/>
          <w:sz w:val="32"/>
          <w:szCs w:val="32"/>
          <w:lang w:val="en-US" w:eastAsia="zh-CN" w:bidi="ar"/>
        </w:rPr>
        <w:t>年11月 19 日陕西省第十二届人民代表大会常务委</w:t>
      </w:r>
      <w:bookmarkStart w:id="0" w:name="_GoBack"/>
      <w:bookmarkEnd w:id="0"/>
      <w:r>
        <w:rPr>
          <w:rFonts w:hint="default" w:ascii="楷体_GB2312" w:hAnsi="仿宋" w:eastAsia="楷体_GB2312" w:cs="楷体_GB2312"/>
          <w:kern w:val="0"/>
          <w:sz w:val="32"/>
          <w:szCs w:val="32"/>
          <w:lang w:val="en-US" w:eastAsia="zh-CN" w:bidi="ar"/>
        </w:rPr>
        <w:t>员会第二十三次会议通过</w:t>
      </w:r>
      <w:r>
        <w:rPr>
          <w:rStyle w:val="5"/>
          <w:rFonts w:hint="eastAsia" w:ascii="仿宋_GB2312" w:hAnsi="楷体" w:eastAsia="仿宋_GB2312" w:cs="仿宋_GB2312"/>
          <w:bCs w:val="0"/>
          <w:color w:val="000000"/>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第一条</w:t>
      </w:r>
      <w:r>
        <w:rPr>
          <w:rStyle w:val="5"/>
          <w:rFonts w:hint="eastAsia" w:ascii="宋体" w:hAnsi="宋体" w:eastAsia="宋体" w:cs="宋体"/>
          <w:bCs w:val="0"/>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根据《全国人民代表大会常务委员会关于实行宪法宣誓制度的决定》，结合本省实际，制定本办法。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第二条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本省各级人民代表大会及县级以上地方各级人民代表大会常务委员会选举或者决定任命的国家工作人员，以及各级人民政府、人民法院、人民检察院任命的国家工作人员，在就职时应当公开进行宪法宣誓。</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shd w:val="clear" w:color="auto" w:fill="FFFFFF"/>
          <w:lang w:val="en-US" w:eastAsia="zh-CN" w:bidi="ar"/>
        </w:rPr>
        <w:t>第三条</w:t>
      </w:r>
      <w:r>
        <w:rPr>
          <w:rStyle w:val="5"/>
          <w:rFonts w:hint="eastAsia" w:ascii="仿宋" w:hAnsi="仿宋" w:eastAsia="仿宋" w:cs="仿宋"/>
          <w:bCs w:val="0"/>
          <w:color w:val="000000"/>
          <w:kern w:val="0"/>
          <w:sz w:val="32"/>
          <w:szCs w:val="32"/>
          <w:shd w:val="clear" w:color="auto" w:fill="FFFFFF"/>
          <w:lang w:val="en-US" w:eastAsia="zh-CN" w:bidi="ar"/>
        </w:rPr>
        <w:t xml:space="preserve">  </w:t>
      </w:r>
      <w:r>
        <w:rPr>
          <w:rFonts w:hint="eastAsia" w:ascii="仿宋_GB2312" w:hAnsi="仿宋" w:eastAsia="仿宋_GB2312" w:cs="仿宋_GB2312"/>
          <w:color w:val="000000"/>
          <w:kern w:val="0"/>
          <w:sz w:val="32"/>
          <w:szCs w:val="32"/>
          <w:shd w:val="clear" w:color="auto" w:fill="FFFFFF"/>
          <w:lang w:val="en-US" w:eastAsia="zh-CN" w:bidi="ar"/>
        </w:rPr>
        <w:t>省、设区的市、县（市、区）人民代表大会选举或者决定任命的常务委员会主任、副主任、秘书长、委员，省长、副省长，市长、副市长，县长、副县长，区长、副区长，人民法院院长，以及人民代表大会专门委员会主任委员、副主任委员、委员等，宣誓仪式由本级人民代表大会会议主席团组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仿宋" w:eastAsia="仿宋_GB2312" w:cs="仿宋_GB2312"/>
          <w:color w:val="000000"/>
          <w:kern w:val="0"/>
          <w:sz w:val="32"/>
          <w:szCs w:val="32"/>
          <w:shd w:val="clear" w:color="auto" w:fill="FFFFFF"/>
          <w:lang w:val="en-US" w:eastAsia="zh-CN" w:bidi="ar"/>
        </w:rPr>
        <w:t>乡、镇人民代表大会选举或者决定任命的人民代表大会主席、副主席，乡长、副乡长，镇长、副镇长，以及代表资格审查委员会主任委员、副主任委员、委员等，宣誓仪式由本级人民代表大会会议主席团组织。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shd w:val="clear" w:color="auto" w:fill="FFFFFF"/>
          <w:lang w:val="en-US" w:eastAsia="zh-CN" w:bidi="ar"/>
        </w:rPr>
        <w:t>第四条</w:t>
      </w:r>
      <w:r>
        <w:rPr>
          <w:rStyle w:val="5"/>
          <w:rFonts w:hint="eastAsia" w:ascii="宋体" w:hAnsi="宋体" w:eastAsia="仿宋" w:cs="宋体"/>
          <w:bCs w:val="0"/>
          <w:color w:val="000000"/>
          <w:kern w:val="0"/>
          <w:sz w:val="32"/>
          <w:szCs w:val="32"/>
          <w:shd w:val="clear" w:color="auto" w:fill="FFFFFF"/>
          <w:lang w:val="en-US" w:eastAsia="zh-CN" w:bidi="ar"/>
        </w:rPr>
        <w:t> </w:t>
      </w:r>
      <w:r>
        <w:rPr>
          <w:rFonts w:hint="eastAsia" w:ascii="仿宋_GB2312" w:hAnsi="仿宋" w:eastAsia="仿宋_GB2312" w:cs="仿宋_GB2312"/>
          <w:color w:val="000000"/>
          <w:kern w:val="0"/>
          <w:sz w:val="32"/>
          <w:szCs w:val="32"/>
          <w:shd w:val="clear" w:color="auto" w:fill="FFFFFF"/>
          <w:lang w:val="en-US" w:eastAsia="zh-CN" w:bidi="ar"/>
        </w:rPr>
        <w:t>县级以上地方各级人民代表大会选举的本级人民检察院检察长，经上一级人民代表大会常务委员会批准后,宣誓仪式由本级人民代表大会常务委员会主任会议组织。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第五条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宋体"/>
          <w:color w:val="000000"/>
          <w:kern w:val="0"/>
          <w:sz w:val="32"/>
          <w:szCs w:val="32"/>
          <w:lang w:val="en-US" w:eastAsia="zh-CN" w:bidi="ar"/>
        </w:rPr>
        <w:t>在人民代表大会闭会期间，县级以上地方各级人民代表大会常务委员会任命或者决定任命的人民代表大会专门委员会个别副主任委员、委员，个别副省长、副市长、副县长、副区长等</w:t>
      </w:r>
      <w:r>
        <w:rPr>
          <w:rFonts w:hint="eastAsia" w:ascii="仿宋_GB2312" w:hAnsi="仿宋" w:eastAsia="仿宋_GB2312" w:cs="仿宋_GB2312"/>
          <w:color w:val="000000"/>
          <w:kern w:val="0"/>
          <w:sz w:val="32"/>
          <w:szCs w:val="32"/>
          <w:lang w:val="en-US" w:eastAsia="zh-CN" w:bidi="ar"/>
        </w:rPr>
        <w:t>，宣誓仪式由本级人民代表大会常务委员会主任会议组织。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第六条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bCs/>
          <w:color w:val="000000"/>
          <w:kern w:val="0"/>
          <w:sz w:val="32"/>
          <w:szCs w:val="32"/>
          <w:lang w:val="en-US" w:eastAsia="zh-CN" w:bidi="ar"/>
        </w:rPr>
        <w:t>县级以上地方各级人民代表大会常务委员会任命</w:t>
      </w:r>
      <w:r>
        <w:rPr>
          <w:rFonts w:hint="eastAsia" w:ascii="仿宋_GB2312" w:hAnsi="仿宋" w:eastAsia="仿宋_GB2312" w:cs="宋体"/>
          <w:color w:val="000000"/>
          <w:kern w:val="0"/>
          <w:sz w:val="32"/>
          <w:szCs w:val="32"/>
          <w:lang w:val="en-US" w:eastAsia="zh-CN" w:bidi="ar"/>
        </w:rPr>
        <w:t>或者决定任命</w:t>
      </w:r>
      <w:r>
        <w:rPr>
          <w:rFonts w:hint="eastAsia" w:ascii="仿宋_GB2312" w:hAnsi="仿宋" w:eastAsia="仿宋_GB2312" w:cs="仿宋_GB2312"/>
          <w:bCs/>
          <w:color w:val="000000"/>
          <w:kern w:val="0"/>
          <w:sz w:val="32"/>
          <w:szCs w:val="32"/>
          <w:lang w:val="en-US" w:eastAsia="zh-CN" w:bidi="ar"/>
        </w:rPr>
        <w:t>的本级人</w:t>
      </w:r>
      <w:r>
        <w:rPr>
          <w:rFonts w:hint="eastAsia" w:ascii="仿宋_GB2312" w:hAnsi="仿宋" w:eastAsia="仿宋_GB2312" w:cs="仿宋_GB2312"/>
          <w:color w:val="000000"/>
          <w:kern w:val="0"/>
          <w:sz w:val="32"/>
          <w:szCs w:val="32"/>
          <w:lang w:val="en-US" w:eastAsia="zh-CN" w:bidi="ar"/>
        </w:rPr>
        <w:t>民代表大会常务委员会副秘书长，工作委员会主任、副主任、委员，办事机构负责人，代表资格审查委员会主任委员、副主任委员、委员；人民政府秘书长、厅长、局长、委员会（办公室）主任；本级人民法院副院长、人民检察院副检察长等，宣誓仪式由本级人民代表大会常务委员会主任会议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第七条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bCs/>
          <w:color w:val="000000"/>
          <w:kern w:val="0"/>
          <w:sz w:val="32"/>
          <w:szCs w:val="32"/>
          <w:lang w:val="en-US" w:eastAsia="zh-CN" w:bidi="ar"/>
        </w:rPr>
        <w:t>县级以上地方各级</w:t>
      </w:r>
      <w:r>
        <w:rPr>
          <w:rFonts w:hint="eastAsia" w:ascii="仿宋_GB2312" w:hAnsi="仿宋" w:eastAsia="仿宋_GB2312" w:cs="仿宋_GB2312"/>
          <w:color w:val="000000"/>
          <w:kern w:val="0"/>
          <w:sz w:val="32"/>
          <w:szCs w:val="32"/>
          <w:lang w:val="en-US" w:eastAsia="zh-CN" w:bidi="ar"/>
        </w:rPr>
        <w:t>人民代表大会常务委员会任命</w:t>
      </w:r>
      <w:r>
        <w:rPr>
          <w:rFonts w:hint="eastAsia" w:ascii="仿宋_GB2312" w:hAnsi="仿宋" w:eastAsia="仿宋_GB2312" w:cs="仿宋_GB2312"/>
          <w:bCs/>
          <w:color w:val="000000"/>
          <w:kern w:val="0"/>
          <w:sz w:val="32"/>
          <w:szCs w:val="32"/>
          <w:lang w:val="en-US" w:eastAsia="zh-CN" w:bidi="ar"/>
        </w:rPr>
        <w:t>或者决定任命的</w:t>
      </w:r>
      <w:r>
        <w:rPr>
          <w:rFonts w:hint="eastAsia" w:ascii="仿宋_GB2312" w:hAnsi="仿宋" w:eastAsia="仿宋_GB2312" w:cs="仿宋_GB2312"/>
          <w:color w:val="000000"/>
          <w:kern w:val="0"/>
          <w:sz w:val="32"/>
          <w:szCs w:val="32"/>
          <w:lang w:val="en-US" w:eastAsia="zh-CN" w:bidi="ar"/>
        </w:rPr>
        <w:t>人民法院审判委员会委员、庭长、副庭长、审判员和</w:t>
      </w:r>
      <w:r>
        <w:rPr>
          <w:rFonts w:hint="eastAsia" w:ascii="仿宋_GB2312" w:hAnsi="仿宋" w:eastAsia="仿宋_GB2312" w:cs="仿宋_GB2312"/>
          <w:bCs/>
          <w:color w:val="000000"/>
          <w:kern w:val="0"/>
          <w:sz w:val="32"/>
          <w:szCs w:val="32"/>
          <w:lang w:val="en-US" w:eastAsia="zh-CN" w:bidi="ar"/>
        </w:rPr>
        <w:t>专门人民法</w:t>
      </w:r>
      <w:r>
        <w:rPr>
          <w:rFonts w:hint="eastAsia" w:ascii="仿宋_GB2312" w:hAnsi="仿宋" w:eastAsia="仿宋_GB2312" w:cs="仿宋_GB2312"/>
          <w:color w:val="000000"/>
          <w:kern w:val="0"/>
          <w:sz w:val="32"/>
          <w:szCs w:val="32"/>
          <w:lang w:val="en-US" w:eastAsia="zh-CN" w:bidi="ar"/>
        </w:rPr>
        <w:t>院院长、副院长、审判委员会委员、庭长、副庭长、审判员，人民检察院检察委员会委员、检察员和专门人民检察院检察长、副检察长、检察委员会委员、检察员等，宣誓仪式由本级人民法院、人民检察院分别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第八条</w:t>
      </w:r>
      <w:r>
        <w:rPr>
          <w:rStyle w:val="5"/>
          <w:rFonts w:hint="eastAsia" w:ascii="宋体" w:hAnsi="宋体" w:eastAsia="宋体" w:cs="宋体"/>
          <w:bCs w:val="0"/>
          <w:color w:val="000000"/>
          <w:kern w:val="0"/>
          <w:sz w:val="32"/>
          <w:szCs w:val="32"/>
          <w:lang w:val="en-US" w:eastAsia="zh-CN" w:bidi="ar"/>
        </w:rPr>
        <w:t xml:space="preserve"> </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bCs/>
          <w:color w:val="000000"/>
          <w:kern w:val="0"/>
          <w:sz w:val="32"/>
          <w:szCs w:val="32"/>
          <w:lang w:val="en-US" w:eastAsia="zh-CN" w:bidi="ar"/>
        </w:rPr>
        <w:t>本省各级</w:t>
      </w:r>
      <w:r>
        <w:rPr>
          <w:rFonts w:hint="eastAsia" w:ascii="仿宋_GB2312" w:hAnsi="仿宋" w:eastAsia="仿宋_GB2312" w:cs="仿宋_GB2312"/>
          <w:color w:val="000000"/>
          <w:kern w:val="0"/>
          <w:sz w:val="32"/>
          <w:szCs w:val="32"/>
          <w:lang w:val="en-US" w:eastAsia="zh-CN" w:bidi="ar"/>
        </w:rPr>
        <w:t>人民政府</w:t>
      </w:r>
      <w:r>
        <w:rPr>
          <w:rStyle w:val="5"/>
          <w:rFonts w:hint="eastAsia" w:ascii="仿宋_GB2312" w:hAnsi="仿宋" w:eastAsia="仿宋_GB2312" w:cs="仿宋_GB2312"/>
          <w:bCs w:val="0"/>
          <w:color w:val="000000"/>
          <w:kern w:val="0"/>
          <w:sz w:val="32"/>
          <w:szCs w:val="32"/>
          <w:lang w:val="en-US" w:eastAsia="zh-CN" w:bidi="ar"/>
        </w:rPr>
        <w:t>、</w:t>
      </w:r>
      <w:r>
        <w:rPr>
          <w:rFonts w:hint="eastAsia" w:ascii="仿宋_GB2312" w:hAnsi="仿宋" w:eastAsia="仿宋_GB2312" w:cs="仿宋_GB2312"/>
          <w:color w:val="000000"/>
          <w:kern w:val="0"/>
          <w:sz w:val="32"/>
          <w:szCs w:val="32"/>
          <w:lang w:val="en-US" w:eastAsia="zh-CN" w:bidi="ar"/>
        </w:rPr>
        <w:t>人民法院、人民检察院任命的国家工作人员，宣誓仪式由任命机关组织。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第九条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宣誓誓词如下：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仿宋" w:eastAsia="仿宋_GB2312" w:cs="仿宋_GB2312"/>
          <w:color w:val="000000"/>
          <w:kern w:val="0"/>
          <w:sz w:val="32"/>
          <w:szCs w:val="32"/>
          <w:lang w:val="en-US" w:eastAsia="zh-CN" w:bidi="ar"/>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第十条</w:t>
      </w:r>
      <w:r>
        <w:rPr>
          <w:rStyle w:val="5"/>
          <w:rFonts w:hint="eastAsia" w:ascii="仿宋" w:hAnsi="仿宋" w:eastAsia="仿宋" w:cs="仿宋"/>
          <w:bCs w:val="0"/>
          <w:color w:val="000000"/>
          <w:kern w:val="0"/>
          <w:sz w:val="32"/>
          <w:szCs w:val="32"/>
          <w:lang w:val="en-US" w:eastAsia="zh-CN" w:bidi="ar"/>
        </w:rPr>
        <w:t xml:space="preserve"> </w:t>
      </w:r>
      <w:r>
        <w:rPr>
          <w:rStyle w:val="5"/>
          <w:rFonts w:hint="eastAsia" w:ascii="仿宋_GB2312" w:hAnsi="仿宋" w:eastAsia="仿宋_GB2312" w:cs="仿宋_GB2312"/>
          <w:bCs w:val="0"/>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宣誓仪式根据情况，可以采取单独宣誓或者集体宣誓的形式。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仿宋" w:eastAsia="仿宋_GB2312" w:cs="仿宋_GB2312"/>
          <w:color w:val="000000"/>
          <w:kern w:val="0"/>
          <w:sz w:val="32"/>
          <w:szCs w:val="32"/>
          <w:lang w:val="en-US" w:eastAsia="zh-CN" w:bidi="ar"/>
        </w:rPr>
        <w:t>单独宣誓时，宣誓人应当左手抚按《中华人民共和国宪法》，右手举拳，诵读誓词。集体宣誓时，由一人领誓，领誓人左手抚按《中华人民共和国宪法》，右手举拳，领诵誓词；其他宣誓人整齐排列，右手举拳，跟诵誓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第十一条</w:t>
      </w:r>
      <w:r>
        <w:rPr>
          <w:rFonts w:hint="eastAsia" w:ascii="仿宋" w:hAnsi="仿宋" w:eastAsia="仿宋" w:cs="仿宋"/>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宣誓场所应当庄重、严肃，悬挂中华人民共和国国旗或者国徽。宣誓人应当着正装，配发制式服装的宣誓人应当着制式服装。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Style w:val="5"/>
          <w:rFonts w:hint="eastAsia" w:ascii="黑体" w:hAnsi="黑体" w:eastAsia="黑体" w:cs="黑体"/>
          <w:b w:val="0"/>
          <w:bCs/>
          <w:color w:val="000000"/>
          <w:kern w:val="0"/>
          <w:sz w:val="32"/>
          <w:szCs w:val="32"/>
          <w:lang w:val="en-US" w:eastAsia="zh-CN" w:bidi="ar"/>
        </w:rPr>
        <w:t>第十二条</w:t>
      </w:r>
      <w:r>
        <w:rPr>
          <w:rStyle w:val="5"/>
          <w:rFonts w:hint="eastAsia" w:ascii="仿宋" w:hAnsi="仿宋" w:eastAsia="仿宋" w:cs="仿宋"/>
          <w:bCs w:val="0"/>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负责组织宣誓仪式的机关，可以根据本办法并结合实际情况，对宣誓的具体事项作出规定。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Style w:val="5"/>
          <w:rFonts w:hint="eastAsia" w:ascii="黑体" w:hAnsi="黑体" w:eastAsia="黑体" w:cs="黑体"/>
          <w:b w:val="0"/>
          <w:bCs/>
          <w:color w:val="000000"/>
          <w:kern w:val="0"/>
          <w:sz w:val="32"/>
          <w:szCs w:val="32"/>
          <w:lang w:val="en-US" w:eastAsia="zh-CN" w:bidi="ar"/>
        </w:rPr>
        <w:t>第十三条</w:t>
      </w:r>
      <w:r>
        <w:rPr>
          <w:rFonts w:hint="eastAsia" w:ascii="仿宋" w:hAnsi="仿宋" w:eastAsia="仿宋" w:cs="仿宋"/>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本办法自2016年1月1日起实施。</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3863A8"/>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AC67BBA"/>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Strong"/>
    <w:basedOn w:val="4"/>
    <w:qFormat/>
    <w:uiPriority w:val="0"/>
    <w:rPr>
      <w:b/>
    </w:rPr>
  </w:style>
  <w:style w:type="character" w:styleId="6">
    <w:name w:val="page number"/>
    <w:basedOn w:val="4"/>
    <w:qFormat/>
    <w:uiPriority w:val="0"/>
  </w:style>
  <w:style w:type="character" w:styleId="7">
    <w:name w:val="FollowedHyperlink"/>
    <w:basedOn w:val="4"/>
    <w:qFormat/>
    <w:uiPriority w:val="0"/>
    <w:rPr>
      <w:color w:val="800080"/>
      <w:sz w:val="18"/>
      <w:szCs w:val="18"/>
      <w:u w:val="none"/>
    </w:rPr>
  </w:style>
  <w:style w:type="character" w:styleId="8">
    <w:name w:val="line number"/>
    <w:basedOn w:val="4"/>
    <w:qFormat/>
    <w:uiPriority w:val="0"/>
  </w:style>
  <w:style w:type="character" w:styleId="9">
    <w:name w:val="Hyperlink"/>
    <w:basedOn w:val="4"/>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2017-01-12T02:54:44Z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