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overflowPunct/>
        <w:topLinePunct w:val="0"/>
        <w:autoSpaceDE/>
        <w:autoSpaceDN/>
        <w:bidi w:val="0"/>
        <w:adjustRightInd w:val="0"/>
        <w:snapToGrid w:val="0"/>
        <w:spacing w:line="560" w:lineRule="exact"/>
        <w:jc w:val="center"/>
        <w:textAlignment w:val="auto"/>
        <w:outlineLvl w:val="9"/>
        <w:rPr>
          <w:rFonts w:hint="eastAsia" w:ascii="宋体" w:hAnsi="宋体" w:eastAsia="宋体" w:cs="宋体"/>
          <w:b w:val="0"/>
          <w:bCs/>
          <w:color w:val="000000"/>
          <w:sz w:val="32"/>
          <w:szCs w:val="32"/>
        </w:rPr>
      </w:pPr>
    </w:p>
    <w:p>
      <w:pPr>
        <w:keepNext w:val="0"/>
        <w:keepLines w:val="0"/>
        <w:pageBreakBefore w:val="0"/>
        <w:widowControl w:val="0"/>
        <w:kinsoku/>
        <w:overflowPunct/>
        <w:topLinePunct w:val="0"/>
        <w:autoSpaceDE/>
        <w:autoSpaceDN/>
        <w:bidi w:val="0"/>
        <w:adjustRightInd w:val="0"/>
        <w:snapToGrid/>
        <w:spacing w:line="560" w:lineRule="exact"/>
        <w:jc w:val="center"/>
        <w:textAlignment w:val="auto"/>
        <w:outlineLvl w:val="9"/>
        <w:rPr>
          <w:rFonts w:hint="eastAsia" w:ascii="宋体" w:hAnsi="宋体" w:eastAsia="宋体" w:cs="宋体"/>
          <w:b w:val="0"/>
          <w:bCs/>
          <w:color w:val="000000"/>
          <w:sz w:val="32"/>
          <w:szCs w:val="32"/>
        </w:rPr>
      </w:pPr>
    </w:p>
    <w:p>
      <w:pPr>
        <w:keepNext w:val="0"/>
        <w:keepLines w:val="0"/>
        <w:pageBreakBefore w:val="0"/>
        <w:widowControl w:val="0"/>
        <w:kinsoku/>
        <w:overflowPunct/>
        <w:topLinePunct w:val="0"/>
        <w:autoSpaceDE/>
        <w:autoSpaceDN/>
        <w:bidi w:val="0"/>
        <w:adjustRightInd w:val="0"/>
        <w:snapToGrid/>
        <w:spacing w:line="560" w:lineRule="exact"/>
        <w:jc w:val="center"/>
        <w:textAlignment w:val="auto"/>
        <w:outlineLvl w:val="9"/>
        <w:rPr>
          <w:rFonts w:hint="eastAsia" w:ascii="宋体" w:hAnsi="宋体" w:eastAsia="宋体" w:cs="宋体"/>
          <w:b w:val="0"/>
          <w:bCs/>
          <w:color w:val="auto"/>
          <w:sz w:val="44"/>
          <w:szCs w:val="44"/>
        </w:rPr>
      </w:pPr>
      <w:r>
        <w:rPr>
          <w:rFonts w:hint="eastAsia" w:ascii="宋体" w:hAnsi="宋体" w:eastAsia="宋体" w:cs="宋体"/>
          <w:b w:val="0"/>
          <w:bCs/>
          <w:color w:val="auto"/>
          <w:sz w:val="44"/>
          <w:szCs w:val="44"/>
        </w:rPr>
        <w:t>陕西省水工程管理条例</w:t>
      </w:r>
    </w:p>
    <w:p>
      <w:pPr>
        <w:keepNext w:val="0"/>
        <w:keepLines w:val="0"/>
        <w:pageBreakBefore w:val="0"/>
        <w:widowControl w:val="0"/>
        <w:kinsoku/>
        <w:wordWrap w:val="0"/>
        <w:overflowPunct/>
        <w:topLinePunct w:val="0"/>
        <w:autoSpaceDE/>
        <w:autoSpaceDN/>
        <w:bidi w:val="0"/>
        <w:snapToGrid/>
        <w:spacing w:line="560" w:lineRule="exact"/>
        <w:jc w:val="center"/>
        <w:textAlignment w:val="auto"/>
        <w:outlineLvl w:val="9"/>
        <w:rPr>
          <w:rFonts w:hint="eastAsia" w:ascii="宋体" w:hAnsi="宋体" w:eastAsia="宋体" w:cs="宋体"/>
          <w:b w:val="0"/>
          <w:bCs/>
          <w:color w:val="000000"/>
          <w:kern w:val="0"/>
          <w:sz w:val="32"/>
          <w:szCs w:val="32"/>
          <w:lang w:bidi="ar"/>
        </w:rPr>
      </w:pPr>
    </w:p>
    <w:p>
      <w:pPr>
        <w:keepNext w:val="0"/>
        <w:keepLines w:val="0"/>
        <w:pageBreakBefore w:val="0"/>
        <w:widowControl w:val="0"/>
        <w:kinsoku/>
        <w:overflowPunct/>
        <w:topLinePunct w:val="0"/>
        <w:autoSpaceDE/>
        <w:autoSpaceDN/>
        <w:bidi w:val="0"/>
        <w:adjustRightInd w:val="0"/>
        <w:snapToGrid w:val="0"/>
        <w:spacing w:line="560" w:lineRule="exact"/>
        <w:ind w:left="618" w:leftChars="196" w:right="681" w:rightChars="217" w:hanging="3" w:firstLineChars="0"/>
        <w:jc w:val="left"/>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sz w:val="32"/>
          <w:szCs w:val="32"/>
        </w:rPr>
        <w:t>（1996年9月3日陕西省第八届人民代表大会常务委员会第二十一次会议通过   2010年3月26日陕西省第十一届人民代表大会常务委员会第十三次会议修正   根据2014年11月27日陕西省第十二届人民代表大会常务委员会第十四次会议《陕西省人民代表大会常务委员会关于修改&lt;陕西省县乡两级人民代表大会代表选举实施细则&gt;等十七部地方性法规的决定》第二次修正</w:t>
      </w:r>
      <w:r>
        <w:rPr>
          <w:rFonts w:hint="eastAsia" w:ascii="楷体_GB2312" w:hAnsi="楷体_GB2312" w:eastAsia="楷体_GB2312" w:cs="楷体_GB2312"/>
          <w:color w:val="000000"/>
          <w:sz w:val="32"/>
          <w:szCs w:val="32"/>
        </w:rPr>
        <w:t xml:space="preserve">   </w:t>
      </w:r>
      <w:r>
        <w:rPr>
          <w:rFonts w:hint="eastAsia" w:ascii="楷体_GB2312" w:hAnsi="楷体_GB2312" w:eastAsia="楷体_GB2312" w:cs="楷体_GB2312"/>
          <w:sz w:val="32"/>
          <w:szCs w:val="32"/>
        </w:rPr>
        <w:t>根据2018年5月31日陕西省第十三届人民代表大会常务委员会第三次会议关于修改《</w:t>
      </w:r>
      <w:r>
        <w:rPr>
          <w:rFonts w:hint="eastAsia" w:ascii="楷体_GB2312" w:hAnsi="楷体_GB2312" w:eastAsia="楷体_GB2312" w:cs="楷体_GB2312"/>
          <w:bCs/>
          <w:sz w:val="32"/>
          <w:szCs w:val="32"/>
        </w:rPr>
        <w:t>陕西省实施&lt;中华人民共和国环境影响评价法&gt;</w:t>
      </w:r>
      <w:r>
        <w:rPr>
          <w:rFonts w:hint="eastAsia" w:ascii="楷体_GB2312" w:hAnsi="楷体_GB2312" w:eastAsia="楷体_GB2312" w:cs="楷体_GB2312"/>
          <w:bCs/>
          <w:kern w:val="0"/>
          <w:sz w:val="32"/>
          <w:szCs w:val="32"/>
        </w:rPr>
        <w:t>办法</w:t>
      </w:r>
      <w:r>
        <w:rPr>
          <w:rFonts w:hint="eastAsia" w:ascii="楷体_GB2312" w:hAnsi="楷体_GB2312" w:eastAsia="楷体_GB2312" w:cs="楷体_GB2312"/>
          <w:sz w:val="32"/>
          <w:szCs w:val="32"/>
        </w:rPr>
        <w:t>》等十一部地方性法规的决定</w:t>
      </w:r>
      <w:r>
        <w:rPr>
          <w:rFonts w:hint="eastAsia" w:ascii="楷体_GB2312" w:hAnsi="楷体_GB2312" w:eastAsia="楷体_GB2312" w:cs="楷体_GB2312"/>
          <w:sz w:val="32"/>
          <w:szCs w:val="32"/>
          <w:lang w:eastAsia="zh-CN"/>
        </w:rPr>
        <w:t>第三次</w:t>
      </w:r>
      <w:r>
        <w:rPr>
          <w:rFonts w:hint="eastAsia" w:ascii="楷体_GB2312" w:hAnsi="楷体_GB2312" w:eastAsia="楷体_GB2312" w:cs="楷体_GB2312"/>
          <w:sz w:val="32"/>
          <w:szCs w:val="32"/>
        </w:rPr>
        <w:t>修正</w:t>
      </w:r>
      <w:r>
        <w:rPr>
          <w:rFonts w:hint="eastAsia" w:ascii="楷体_GB2312" w:hAnsi="楷体_GB2312" w:eastAsia="楷体_GB2312" w:cs="楷体_GB2312"/>
          <w:color w:val="000000"/>
          <w:sz w:val="32"/>
          <w:szCs w:val="32"/>
        </w:rPr>
        <w:t>）</w:t>
      </w:r>
    </w:p>
    <w:p>
      <w:pPr>
        <w:keepNext w:val="0"/>
        <w:keepLines w:val="0"/>
        <w:pageBreakBefore w:val="0"/>
        <w:widowControl w:val="0"/>
        <w:kinsoku/>
        <w:overflowPunct/>
        <w:topLinePunct w:val="0"/>
        <w:autoSpaceDE/>
        <w:autoSpaceDN/>
        <w:bidi w:val="0"/>
        <w:adjustRightInd w:val="0"/>
        <w:snapToGrid w:val="0"/>
        <w:spacing w:line="560" w:lineRule="exact"/>
        <w:ind w:left="618" w:leftChars="196" w:right="681" w:rightChars="217" w:hanging="3" w:firstLineChars="0"/>
        <w:jc w:val="left"/>
        <w:textAlignment w:val="auto"/>
        <w:outlineLvl w:val="9"/>
        <w:rPr>
          <w:rFonts w:hint="eastAsia" w:ascii="楷体_GB2312" w:hAnsi="楷体_GB2312" w:eastAsia="楷体_GB2312" w:cs="楷体_GB2312"/>
          <w:color w:val="000000"/>
          <w:sz w:val="32"/>
          <w:szCs w:val="32"/>
        </w:rPr>
      </w:pPr>
    </w:p>
    <w:p>
      <w:pPr>
        <w:keepNext w:val="0"/>
        <w:keepLines w:val="0"/>
        <w:pageBreakBefore w:val="0"/>
        <w:widowControl w:val="0"/>
        <w:kinsoku/>
        <w:overflowPunct/>
        <w:topLinePunct w:val="0"/>
        <w:autoSpaceDE/>
        <w:autoSpaceDN/>
        <w:bidi w:val="0"/>
        <w:adjustRightInd w:val="0"/>
        <w:snapToGrid w:val="0"/>
        <w:spacing w:line="560" w:lineRule="exact"/>
        <w:jc w:val="center"/>
        <w:textAlignment w:val="auto"/>
        <w:outlineLvl w:val="9"/>
        <w:rPr>
          <w:rFonts w:hint="eastAsia" w:ascii="楷体_GB2312" w:hAnsi="楷体_GB2312" w:eastAsia="楷体_GB2312" w:cs="楷体_GB2312"/>
          <w:b w:val="0"/>
          <w:bCs/>
          <w:color w:val="000000"/>
          <w:sz w:val="32"/>
          <w:szCs w:val="32"/>
        </w:rPr>
      </w:pPr>
      <w:r>
        <w:rPr>
          <w:rFonts w:hint="eastAsia" w:ascii="楷体_GB2312" w:hAnsi="楷体_GB2312" w:eastAsia="楷体_GB2312" w:cs="楷体_GB2312"/>
          <w:b w:val="0"/>
          <w:bCs/>
          <w:color w:val="000000"/>
          <w:kern w:val="0"/>
          <w:sz w:val="32"/>
          <w:szCs w:val="32"/>
          <w:lang w:bidi="ar"/>
        </w:rPr>
        <w:t>目　录</w:t>
      </w:r>
    </w:p>
    <w:p>
      <w:pPr>
        <w:keepNext w:val="0"/>
        <w:keepLines w:val="0"/>
        <w:pageBreakBefore w:val="0"/>
        <w:widowControl w:val="0"/>
        <w:kinsoku/>
        <w:overflowPunct/>
        <w:topLinePunct w:val="0"/>
        <w:autoSpaceDE/>
        <w:autoSpaceDN/>
        <w:bidi w:val="0"/>
        <w:adjustRightInd w:val="0"/>
        <w:snapToGrid w:val="0"/>
        <w:spacing w:line="560" w:lineRule="exact"/>
        <w:ind w:firstLine="640"/>
        <w:jc w:val="left"/>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kern w:val="0"/>
          <w:sz w:val="32"/>
          <w:szCs w:val="32"/>
          <w:lang w:bidi="ar"/>
        </w:rPr>
        <w:t>第一章　总　则</w:t>
      </w:r>
    </w:p>
    <w:p>
      <w:pPr>
        <w:keepNext w:val="0"/>
        <w:keepLines w:val="0"/>
        <w:pageBreakBefore w:val="0"/>
        <w:widowControl w:val="0"/>
        <w:kinsoku/>
        <w:overflowPunct/>
        <w:topLinePunct w:val="0"/>
        <w:autoSpaceDE/>
        <w:autoSpaceDN/>
        <w:bidi w:val="0"/>
        <w:adjustRightInd w:val="0"/>
        <w:snapToGrid w:val="0"/>
        <w:spacing w:line="560" w:lineRule="exact"/>
        <w:ind w:firstLine="640"/>
        <w:jc w:val="left"/>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kern w:val="0"/>
          <w:sz w:val="32"/>
          <w:szCs w:val="32"/>
          <w:lang w:bidi="ar"/>
        </w:rPr>
        <w:t>第二章　管理职责</w:t>
      </w:r>
    </w:p>
    <w:p>
      <w:pPr>
        <w:keepNext w:val="0"/>
        <w:keepLines w:val="0"/>
        <w:pageBreakBefore w:val="0"/>
        <w:widowControl w:val="0"/>
        <w:kinsoku/>
        <w:overflowPunct/>
        <w:topLinePunct w:val="0"/>
        <w:autoSpaceDE/>
        <w:autoSpaceDN/>
        <w:bidi w:val="0"/>
        <w:adjustRightInd w:val="0"/>
        <w:snapToGrid w:val="0"/>
        <w:spacing w:line="560" w:lineRule="exact"/>
        <w:ind w:firstLine="640"/>
        <w:jc w:val="left"/>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kern w:val="0"/>
          <w:sz w:val="32"/>
          <w:szCs w:val="32"/>
          <w:lang w:bidi="ar"/>
        </w:rPr>
        <w:t>第三章　工程管理</w:t>
      </w:r>
    </w:p>
    <w:p>
      <w:pPr>
        <w:keepNext w:val="0"/>
        <w:keepLines w:val="0"/>
        <w:pageBreakBefore w:val="0"/>
        <w:widowControl w:val="0"/>
        <w:kinsoku/>
        <w:overflowPunct/>
        <w:topLinePunct w:val="0"/>
        <w:autoSpaceDE/>
        <w:autoSpaceDN/>
        <w:bidi w:val="0"/>
        <w:adjustRightInd w:val="0"/>
        <w:snapToGrid w:val="0"/>
        <w:spacing w:line="560" w:lineRule="exact"/>
        <w:ind w:firstLine="640"/>
        <w:jc w:val="left"/>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kern w:val="0"/>
          <w:sz w:val="32"/>
          <w:szCs w:val="32"/>
          <w:lang w:bidi="ar"/>
        </w:rPr>
        <w:t>第四章　经营管理</w:t>
      </w:r>
    </w:p>
    <w:p>
      <w:pPr>
        <w:keepNext w:val="0"/>
        <w:keepLines w:val="0"/>
        <w:pageBreakBefore w:val="0"/>
        <w:widowControl w:val="0"/>
        <w:kinsoku/>
        <w:overflowPunct/>
        <w:topLinePunct w:val="0"/>
        <w:autoSpaceDE/>
        <w:autoSpaceDN/>
        <w:bidi w:val="0"/>
        <w:adjustRightInd w:val="0"/>
        <w:snapToGrid w:val="0"/>
        <w:spacing w:line="560" w:lineRule="exact"/>
        <w:ind w:firstLine="640"/>
        <w:jc w:val="left"/>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kern w:val="0"/>
          <w:sz w:val="32"/>
          <w:szCs w:val="32"/>
          <w:lang w:bidi="ar"/>
        </w:rPr>
        <w:t>第五章　法律责任</w:t>
      </w:r>
    </w:p>
    <w:p>
      <w:pPr>
        <w:keepNext w:val="0"/>
        <w:keepLines w:val="0"/>
        <w:pageBreakBefore w:val="0"/>
        <w:widowControl w:val="0"/>
        <w:kinsoku/>
        <w:overflowPunct/>
        <w:topLinePunct w:val="0"/>
        <w:autoSpaceDE/>
        <w:autoSpaceDN/>
        <w:bidi w:val="0"/>
        <w:adjustRightInd w:val="0"/>
        <w:snapToGrid w:val="0"/>
        <w:spacing w:line="560" w:lineRule="exact"/>
        <w:ind w:firstLine="640"/>
        <w:jc w:val="left"/>
        <w:textAlignment w:val="auto"/>
        <w:outlineLvl w:val="9"/>
        <w:rPr>
          <w:rFonts w:hint="eastAsia" w:ascii="楷体_GB2312" w:hAnsi="楷体_GB2312" w:eastAsia="楷体_GB2312" w:cs="楷体_GB2312"/>
          <w:color w:val="000000"/>
          <w:kern w:val="0"/>
          <w:sz w:val="32"/>
          <w:szCs w:val="32"/>
          <w:lang w:bidi="ar"/>
        </w:rPr>
      </w:pPr>
      <w:r>
        <w:rPr>
          <w:rFonts w:hint="eastAsia" w:ascii="楷体_GB2312" w:hAnsi="楷体_GB2312" w:eastAsia="楷体_GB2312" w:cs="楷体_GB2312"/>
          <w:color w:val="000000"/>
          <w:kern w:val="0"/>
          <w:sz w:val="32"/>
          <w:szCs w:val="32"/>
          <w:lang w:bidi="ar"/>
        </w:rPr>
        <w:t>第六章　附　则</w:t>
      </w:r>
    </w:p>
    <w:p>
      <w:pPr>
        <w:keepNext w:val="0"/>
        <w:keepLines w:val="0"/>
        <w:pageBreakBefore w:val="0"/>
        <w:widowControl w:val="0"/>
        <w:kinsoku/>
        <w:overflowPunct/>
        <w:topLinePunct w:val="0"/>
        <w:autoSpaceDE/>
        <w:autoSpaceDN/>
        <w:bidi w:val="0"/>
        <w:adjustRightInd w:val="0"/>
        <w:snapToGrid w:val="0"/>
        <w:spacing w:line="560" w:lineRule="exact"/>
        <w:ind w:left="0" w:leftChars="0" w:firstLine="0" w:firstLineChars="0"/>
        <w:jc w:val="center"/>
        <w:textAlignment w:val="auto"/>
        <w:outlineLvl w:val="9"/>
        <w:rPr>
          <w:color w:val="000000"/>
          <w:sz w:val="32"/>
          <w:szCs w:val="32"/>
        </w:rPr>
      </w:pPr>
    </w:p>
    <w:p>
      <w:pPr>
        <w:keepNext w:val="0"/>
        <w:keepLines w:val="0"/>
        <w:pageBreakBefore w:val="0"/>
        <w:widowControl w:val="0"/>
        <w:numPr>
          <w:ilvl w:val="0"/>
          <w:numId w:val="2"/>
        </w:numPr>
        <w:kinsoku/>
        <w:overflowPunct/>
        <w:topLinePunct w:val="0"/>
        <w:autoSpaceDE/>
        <w:autoSpaceDN/>
        <w:bidi w:val="0"/>
        <w:adjustRightInd w:val="0"/>
        <w:snapToGrid w:val="0"/>
        <w:spacing w:line="560" w:lineRule="exact"/>
        <w:jc w:val="center"/>
        <w:textAlignment w:val="auto"/>
        <w:outlineLvl w:val="9"/>
        <w:rPr>
          <w:rFonts w:ascii="黑体" w:hAnsi="黑体" w:eastAsia="黑体" w:cs="仿宋"/>
          <w:color w:val="000000"/>
          <w:kern w:val="0"/>
          <w:sz w:val="32"/>
          <w:szCs w:val="32"/>
          <w:lang w:bidi="ar"/>
        </w:rPr>
      </w:pPr>
      <w:r>
        <w:rPr>
          <w:rFonts w:ascii="黑体" w:hAnsi="黑体" w:eastAsia="黑体" w:cs="仿宋"/>
          <w:color w:val="000000"/>
          <w:kern w:val="0"/>
          <w:sz w:val="32"/>
          <w:szCs w:val="32"/>
          <w:lang w:bidi="ar"/>
        </w:rPr>
        <w:t>总　则</w:t>
      </w:r>
    </w:p>
    <w:p>
      <w:pPr>
        <w:keepNext w:val="0"/>
        <w:keepLines w:val="0"/>
        <w:pageBreakBefore w:val="0"/>
        <w:widowControl w:val="0"/>
        <w:numPr>
          <w:ilvl w:val="0"/>
          <w:numId w:val="0"/>
        </w:numPr>
        <w:kinsoku/>
        <w:overflowPunct/>
        <w:topLinePunct w:val="0"/>
        <w:autoSpaceDE/>
        <w:autoSpaceDN/>
        <w:bidi w:val="0"/>
        <w:adjustRightInd w:val="0"/>
        <w:snapToGrid w:val="0"/>
        <w:spacing w:line="560" w:lineRule="exact"/>
        <w:jc w:val="center"/>
        <w:textAlignment w:val="auto"/>
        <w:outlineLvl w:val="9"/>
        <w:rPr>
          <w:rFonts w:ascii="黑体" w:hAnsi="黑体" w:eastAsia="黑体" w:cs="仿宋"/>
          <w:color w:val="000000"/>
          <w:kern w:val="0"/>
          <w:sz w:val="32"/>
          <w:szCs w:val="32"/>
          <w:lang w:bidi="ar"/>
        </w:rPr>
      </w:pPr>
    </w:p>
    <w:p>
      <w:pPr>
        <w:keepNext w:val="0"/>
        <w:keepLines w:val="0"/>
        <w:pageBreakBefore w:val="0"/>
        <w:widowControl w:val="0"/>
        <w:kinsoku/>
        <w:overflowPunct/>
        <w:topLinePunct w:val="0"/>
        <w:autoSpaceDE/>
        <w:autoSpaceDN/>
        <w:bidi w:val="0"/>
        <w:adjustRightInd w:val="0"/>
        <w:snapToGrid w:val="0"/>
        <w:spacing w:line="560" w:lineRule="exact"/>
        <w:ind w:firstLine="640"/>
        <w:jc w:val="left"/>
        <w:textAlignment w:val="auto"/>
        <w:outlineLvl w:val="9"/>
        <w:rPr>
          <w:rFonts w:hint="eastAsia" w:ascii="仿宋_GB2312" w:hAnsi="仿宋_GB2312" w:eastAsia="仿宋_GB2312" w:cs="仿宋_GB2312"/>
          <w:color w:val="000000"/>
          <w:sz w:val="32"/>
          <w:szCs w:val="32"/>
        </w:rPr>
      </w:pPr>
      <w:r>
        <w:rPr>
          <w:rFonts w:hint="eastAsia" w:ascii="黑体" w:hAnsi="黑体" w:eastAsia="黑体" w:cs="仿宋"/>
          <w:color w:val="000000"/>
          <w:kern w:val="0"/>
          <w:sz w:val="32"/>
          <w:szCs w:val="32"/>
          <w:lang w:bidi="ar"/>
        </w:rPr>
        <w:t>第一条</w:t>
      </w:r>
      <w:r>
        <w:rPr>
          <w:rFonts w:hint="eastAsia" w:ascii="仿宋" w:hAnsi="仿宋" w:eastAsia="仿宋" w:cs="仿宋"/>
          <w:color w:val="000000"/>
          <w:kern w:val="0"/>
          <w:sz w:val="32"/>
          <w:szCs w:val="32"/>
          <w:lang w:bidi="ar"/>
        </w:rPr>
        <w:t>　</w:t>
      </w:r>
      <w:r>
        <w:rPr>
          <w:rFonts w:hint="eastAsia" w:ascii="仿宋_GB2312" w:hAnsi="仿宋_GB2312" w:eastAsia="仿宋_GB2312" w:cs="仿宋_GB2312"/>
          <w:color w:val="000000"/>
          <w:kern w:val="0"/>
          <w:sz w:val="32"/>
          <w:szCs w:val="32"/>
          <w:lang w:bidi="ar"/>
        </w:rPr>
        <w:t>为了加强水工程管理和保护，保障经济建设和人民生命财产安全，充分发挥水工程的综合效益，根据《中华人民共和国水法》和有关行政法规的规定，制定本条例。</w:t>
      </w:r>
    </w:p>
    <w:p>
      <w:pPr>
        <w:keepNext w:val="0"/>
        <w:keepLines w:val="0"/>
        <w:pageBreakBefore w:val="0"/>
        <w:widowControl w:val="0"/>
        <w:kinsoku/>
        <w:overflowPunct/>
        <w:topLinePunct w:val="0"/>
        <w:autoSpaceDE/>
        <w:autoSpaceDN/>
        <w:bidi w:val="0"/>
        <w:adjustRightInd w:val="0"/>
        <w:snapToGrid w:val="0"/>
        <w:spacing w:line="560" w:lineRule="exact"/>
        <w:ind w:firstLine="640"/>
        <w:jc w:val="left"/>
        <w:textAlignment w:val="auto"/>
        <w:outlineLvl w:val="9"/>
        <w:rPr>
          <w:rFonts w:hint="eastAsia" w:ascii="仿宋_GB2312" w:hAnsi="仿宋_GB2312" w:eastAsia="仿宋_GB2312" w:cs="仿宋_GB2312"/>
          <w:color w:val="000000"/>
          <w:kern w:val="0"/>
          <w:sz w:val="32"/>
          <w:szCs w:val="32"/>
          <w:lang w:bidi="ar"/>
        </w:rPr>
      </w:pPr>
      <w:r>
        <w:rPr>
          <w:rFonts w:hint="eastAsia" w:ascii="黑体" w:hAnsi="黑体" w:eastAsia="黑体" w:cs="仿宋"/>
          <w:color w:val="000000"/>
          <w:kern w:val="0"/>
          <w:sz w:val="32"/>
          <w:szCs w:val="32"/>
          <w:lang w:bidi="ar"/>
        </w:rPr>
        <w:t>第二条</w:t>
      </w:r>
      <w:r>
        <w:rPr>
          <w:rFonts w:hint="eastAsia" w:ascii="仿宋" w:hAnsi="仿宋" w:eastAsia="仿宋" w:cs="仿宋"/>
          <w:color w:val="000000"/>
          <w:kern w:val="0"/>
          <w:sz w:val="32"/>
          <w:szCs w:val="32"/>
          <w:lang w:bidi="ar"/>
        </w:rPr>
        <w:t>　</w:t>
      </w:r>
      <w:r>
        <w:rPr>
          <w:rFonts w:hint="eastAsia" w:ascii="仿宋_GB2312" w:hAnsi="仿宋_GB2312" w:eastAsia="仿宋_GB2312" w:cs="仿宋_GB2312"/>
          <w:color w:val="000000"/>
          <w:kern w:val="0"/>
          <w:sz w:val="32"/>
          <w:szCs w:val="32"/>
          <w:lang w:bidi="ar"/>
        </w:rPr>
        <w:t>本条例适用于本省行政区域内兴建的防洪、排涝、灌溉、水电、供水等工程及其附属设施。</w:t>
      </w:r>
    </w:p>
    <w:p>
      <w:pPr>
        <w:keepNext w:val="0"/>
        <w:keepLines w:val="0"/>
        <w:pageBreakBefore w:val="0"/>
        <w:widowControl w:val="0"/>
        <w:kinsoku/>
        <w:overflowPunct/>
        <w:topLinePunct w:val="0"/>
        <w:autoSpaceDE/>
        <w:autoSpaceDN/>
        <w:bidi w:val="0"/>
        <w:adjustRightInd w:val="0"/>
        <w:snapToGrid w:val="0"/>
        <w:spacing w:line="560" w:lineRule="exact"/>
        <w:ind w:firstLine="640"/>
        <w:jc w:val="left"/>
        <w:textAlignment w:val="auto"/>
        <w:outlineLvl w:val="9"/>
        <w:rPr>
          <w:rFonts w:hint="eastAsia" w:ascii="仿宋_GB2312" w:hAnsi="仿宋_GB2312" w:eastAsia="仿宋_GB2312" w:cs="仿宋_GB2312"/>
          <w:color w:val="000000"/>
          <w:kern w:val="0"/>
          <w:sz w:val="32"/>
          <w:szCs w:val="32"/>
          <w:lang w:bidi="ar"/>
        </w:rPr>
      </w:pPr>
      <w:r>
        <w:rPr>
          <w:rFonts w:hint="eastAsia" w:ascii="仿宋_GB2312" w:hAnsi="仿宋_GB2312" w:eastAsia="仿宋_GB2312" w:cs="仿宋_GB2312"/>
          <w:color w:val="000000"/>
          <w:kern w:val="0"/>
          <w:sz w:val="32"/>
          <w:szCs w:val="32"/>
          <w:lang w:bidi="ar"/>
        </w:rPr>
        <w:t>城市供排水及防洪、排涝工程，按有关法规和省人民政府规定执行。</w:t>
      </w:r>
    </w:p>
    <w:p>
      <w:pPr>
        <w:keepNext w:val="0"/>
        <w:keepLines w:val="0"/>
        <w:pageBreakBefore w:val="0"/>
        <w:widowControl w:val="0"/>
        <w:kinsoku/>
        <w:overflowPunct/>
        <w:topLinePunct w:val="0"/>
        <w:autoSpaceDE/>
        <w:autoSpaceDN/>
        <w:bidi w:val="0"/>
        <w:adjustRightInd w:val="0"/>
        <w:snapToGrid w:val="0"/>
        <w:spacing w:line="560" w:lineRule="exact"/>
        <w:ind w:firstLine="640"/>
        <w:jc w:val="left"/>
        <w:textAlignment w:val="auto"/>
        <w:outlineLvl w:val="9"/>
        <w:rPr>
          <w:rFonts w:hint="eastAsia" w:ascii="仿宋_GB2312" w:hAnsi="仿宋_GB2312" w:eastAsia="仿宋_GB2312" w:cs="仿宋_GB2312"/>
          <w:color w:val="000000"/>
          <w:kern w:val="0"/>
          <w:sz w:val="32"/>
          <w:szCs w:val="32"/>
          <w:lang w:bidi="ar"/>
        </w:rPr>
      </w:pPr>
      <w:r>
        <w:rPr>
          <w:rFonts w:hint="eastAsia" w:ascii="黑体" w:hAnsi="黑体" w:eastAsia="黑体" w:cs="仿宋"/>
          <w:color w:val="000000"/>
          <w:kern w:val="0"/>
          <w:sz w:val="32"/>
          <w:szCs w:val="32"/>
          <w:lang w:bidi="ar"/>
        </w:rPr>
        <w:t>第三条</w:t>
      </w:r>
      <w:r>
        <w:rPr>
          <w:rFonts w:hint="eastAsia" w:ascii="仿宋" w:hAnsi="仿宋" w:eastAsia="仿宋" w:cs="仿宋"/>
          <w:color w:val="000000"/>
          <w:kern w:val="0"/>
          <w:sz w:val="32"/>
          <w:szCs w:val="32"/>
          <w:lang w:bidi="ar"/>
        </w:rPr>
        <w:t>　</w:t>
      </w:r>
      <w:r>
        <w:rPr>
          <w:rFonts w:hint="eastAsia" w:ascii="仿宋_GB2312" w:hAnsi="仿宋_GB2312" w:eastAsia="仿宋_GB2312" w:cs="仿宋_GB2312"/>
          <w:color w:val="000000"/>
          <w:kern w:val="0"/>
          <w:sz w:val="32"/>
          <w:szCs w:val="32"/>
          <w:lang w:bidi="ar"/>
        </w:rPr>
        <w:t>水工程实行谁投资、谁管理、谁收益的原则。鼓励集体、个人和其他组织投资经营管理水工程，其合法权益受法律保护。</w:t>
      </w:r>
    </w:p>
    <w:p>
      <w:pPr>
        <w:keepNext w:val="0"/>
        <w:keepLines w:val="0"/>
        <w:pageBreakBefore w:val="0"/>
        <w:widowControl w:val="0"/>
        <w:kinsoku/>
        <w:overflowPunct/>
        <w:topLinePunct w:val="0"/>
        <w:autoSpaceDE/>
        <w:autoSpaceDN/>
        <w:bidi w:val="0"/>
        <w:adjustRightInd w:val="0"/>
        <w:snapToGrid w:val="0"/>
        <w:spacing w:line="560" w:lineRule="exact"/>
        <w:ind w:firstLine="640"/>
        <w:jc w:val="left"/>
        <w:textAlignment w:val="auto"/>
        <w:outlineLvl w:val="9"/>
        <w:rPr>
          <w:rFonts w:hint="eastAsia" w:ascii="仿宋_GB2312" w:hAnsi="仿宋_GB2312" w:eastAsia="仿宋_GB2312" w:cs="仿宋_GB2312"/>
          <w:color w:val="000000"/>
          <w:kern w:val="0"/>
          <w:sz w:val="32"/>
          <w:szCs w:val="32"/>
          <w:lang w:bidi="ar"/>
        </w:rPr>
      </w:pPr>
      <w:r>
        <w:rPr>
          <w:rFonts w:hint="eastAsia" w:ascii="黑体" w:hAnsi="黑体" w:eastAsia="黑体" w:cs="仿宋"/>
          <w:color w:val="000000"/>
          <w:kern w:val="0"/>
          <w:sz w:val="32"/>
          <w:szCs w:val="32"/>
          <w:lang w:bidi="ar"/>
        </w:rPr>
        <w:t>第四条</w:t>
      </w:r>
      <w:r>
        <w:rPr>
          <w:rFonts w:hint="eastAsia" w:ascii="仿宋" w:hAnsi="仿宋" w:eastAsia="仿宋" w:cs="仿宋"/>
          <w:color w:val="000000"/>
          <w:kern w:val="0"/>
          <w:sz w:val="32"/>
          <w:szCs w:val="32"/>
          <w:lang w:bidi="ar"/>
        </w:rPr>
        <w:t>　</w:t>
      </w:r>
      <w:r>
        <w:rPr>
          <w:rFonts w:hint="eastAsia" w:ascii="仿宋_GB2312" w:hAnsi="仿宋_GB2312" w:eastAsia="仿宋_GB2312" w:cs="仿宋_GB2312"/>
          <w:color w:val="000000"/>
          <w:kern w:val="0"/>
          <w:sz w:val="32"/>
          <w:szCs w:val="32"/>
          <w:lang w:bidi="ar"/>
        </w:rPr>
        <w:t>各级人民政府应当将水工程的建设列入本级国民经济和社会发展计划，国有水工程的管护费用应当列入本级财政预算。</w:t>
      </w:r>
    </w:p>
    <w:p>
      <w:pPr>
        <w:keepNext w:val="0"/>
        <w:keepLines w:val="0"/>
        <w:pageBreakBefore w:val="0"/>
        <w:widowControl w:val="0"/>
        <w:kinsoku/>
        <w:overflowPunct/>
        <w:topLinePunct w:val="0"/>
        <w:autoSpaceDE/>
        <w:autoSpaceDN/>
        <w:bidi w:val="0"/>
        <w:adjustRightInd w:val="0"/>
        <w:snapToGrid w:val="0"/>
        <w:spacing w:line="560" w:lineRule="exact"/>
        <w:ind w:firstLine="640"/>
        <w:jc w:val="left"/>
        <w:textAlignment w:val="auto"/>
        <w:outlineLvl w:val="9"/>
        <w:rPr>
          <w:rFonts w:hint="eastAsia" w:ascii="仿宋_GB2312" w:hAnsi="仿宋_GB2312" w:eastAsia="仿宋_GB2312" w:cs="仿宋_GB2312"/>
          <w:color w:val="000000"/>
          <w:kern w:val="0"/>
          <w:sz w:val="32"/>
          <w:szCs w:val="32"/>
          <w:lang w:bidi="ar"/>
        </w:rPr>
      </w:pPr>
      <w:r>
        <w:rPr>
          <w:rFonts w:hint="eastAsia" w:ascii="黑体" w:hAnsi="黑体" w:eastAsia="黑体" w:cs="仿宋"/>
          <w:color w:val="000000"/>
          <w:kern w:val="0"/>
          <w:sz w:val="32"/>
          <w:szCs w:val="32"/>
          <w:lang w:bidi="ar"/>
        </w:rPr>
        <w:t>第五条</w:t>
      </w:r>
      <w:r>
        <w:rPr>
          <w:rFonts w:hint="eastAsia" w:ascii="仿宋" w:hAnsi="仿宋" w:eastAsia="仿宋" w:cs="仿宋"/>
          <w:color w:val="000000"/>
          <w:kern w:val="0"/>
          <w:sz w:val="32"/>
          <w:szCs w:val="32"/>
          <w:lang w:bidi="ar"/>
        </w:rPr>
        <w:t>　</w:t>
      </w:r>
      <w:r>
        <w:rPr>
          <w:rFonts w:hint="eastAsia" w:ascii="仿宋_GB2312" w:hAnsi="仿宋_GB2312" w:eastAsia="仿宋_GB2312" w:cs="仿宋_GB2312"/>
          <w:color w:val="000000"/>
          <w:kern w:val="0"/>
          <w:sz w:val="32"/>
          <w:szCs w:val="32"/>
          <w:lang w:bidi="ar"/>
        </w:rPr>
        <w:t>省、设区的市、县（市、区）水行政主管部门负责本行政区域水工程的管理和保护工作。</w:t>
      </w:r>
    </w:p>
    <w:p>
      <w:pPr>
        <w:keepNext w:val="0"/>
        <w:keepLines w:val="0"/>
        <w:pageBreakBefore w:val="0"/>
        <w:widowControl w:val="0"/>
        <w:kinsoku/>
        <w:overflowPunct/>
        <w:topLinePunct w:val="0"/>
        <w:autoSpaceDE/>
        <w:autoSpaceDN/>
        <w:bidi w:val="0"/>
        <w:adjustRightInd w:val="0"/>
        <w:snapToGrid w:val="0"/>
        <w:spacing w:line="560" w:lineRule="exact"/>
        <w:ind w:firstLine="640"/>
        <w:jc w:val="left"/>
        <w:textAlignment w:val="auto"/>
        <w:outlineLvl w:val="9"/>
        <w:rPr>
          <w:rFonts w:hint="eastAsia" w:ascii="仿宋_GB2312" w:hAnsi="仿宋_GB2312" w:eastAsia="仿宋_GB2312" w:cs="仿宋_GB2312"/>
          <w:color w:val="000000"/>
          <w:kern w:val="0"/>
          <w:sz w:val="32"/>
          <w:szCs w:val="32"/>
          <w:lang w:bidi="ar"/>
        </w:rPr>
      </w:pPr>
      <w:r>
        <w:rPr>
          <w:rFonts w:hint="eastAsia" w:ascii="黑体" w:hAnsi="黑体" w:eastAsia="黑体" w:cs="仿宋"/>
          <w:color w:val="000000"/>
          <w:kern w:val="0"/>
          <w:sz w:val="32"/>
          <w:szCs w:val="32"/>
          <w:lang w:bidi="ar"/>
        </w:rPr>
        <w:t>第六条　</w:t>
      </w:r>
      <w:r>
        <w:rPr>
          <w:rFonts w:hint="eastAsia" w:ascii="仿宋_GB2312" w:hAnsi="仿宋_GB2312" w:eastAsia="仿宋_GB2312" w:cs="仿宋_GB2312"/>
          <w:color w:val="000000"/>
          <w:kern w:val="0"/>
          <w:sz w:val="32"/>
          <w:szCs w:val="32"/>
          <w:lang w:bidi="ar"/>
        </w:rPr>
        <w:t>在水工程管理、保护与经营工作中</w:t>
      </w:r>
      <w:r>
        <w:rPr>
          <w:rFonts w:hint="eastAsia" w:ascii="仿宋_GB2312" w:hAnsi="仿宋_GB2312" w:eastAsia="仿宋_GB2312" w:cs="仿宋_GB2312"/>
          <w:color w:val="000000"/>
          <w:kern w:val="0"/>
          <w:sz w:val="32"/>
          <w:szCs w:val="32"/>
          <w:lang w:eastAsia="zh-CN" w:bidi="ar"/>
        </w:rPr>
        <w:t>作</w:t>
      </w:r>
      <w:r>
        <w:rPr>
          <w:rFonts w:hint="eastAsia" w:ascii="仿宋_GB2312" w:hAnsi="仿宋_GB2312" w:eastAsia="仿宋_GB2312" w:cs="仿宋_GB2312"/>
          <w:color w:val="000000"/>
          <w:kern w:val="0"/>
          <w:sz w:val="32"/>
          <w:szCs w:val="32"/>
          <w:lang w:bidi="ar"/>
        </w:rPr>
        <w:t>出显著成绩的单位和个人，县级以上人民政府和水行政主管部门应当给予表彰和奖励。</w:t>
      </w:r>
    </w:p>
    <w:p>
      <w:pPr>
        <w:keepNext w:val="0"/>
        <w:keepLines w:val="0"/>
        <w:pageBreakBefore w:val="0"/>
        <w:widowControl w:val="0"/>
        <w:kinsoku/>
        <w:overflowPunct/>
        <w:topLinePunct w:val="0"/>
        <w:autoSpaceDE/>
        <w:autoSpaceDN/>
        <w:bidi w:val="0"/>
        <w:adjustRightInd w:val="0"/>
        <w:snapToGrid w:val="0"/>
        <w:spacing w:line="560" w:lineRule="exact"/>
        <w:ind w:left="0" w:leftChars="0" w:firstLine="0" w:firstLineChars="0"/>
        <w:jc w:val="center"/>
        <w:textAlignment w:val="auto"/>
        <w:outlineLvl w:val="9"/>
        <w:rPr>
          <w:rFonts w:hint="eastAsia" w:ascii="仿宋" w:hAnsi="仿宋" w:eastAsia="仿宋" w:cs="仿宋"/>
          <w:color w:val="000000"/>
          <w:kern w:val="0"/>
          <w:sz w:val="32"/>
          <w:szCs w:val="32"/>
          <w:lang w:bidi="ar"/>
        </w:rPr>
      </w:pPr>
    </w:p>
    <w:p>
      <w:pPr>
        <w:keepNext w:val="0"/>
        <w:keepLines w:val="0"/>
        <w:pageBreakBefore w:val="0"/>
        <w:widowControl w:val="0"/>
        <w:numPr>
          <w:ilvl w:val="0"/>
          <w:numId w:val="2"/>
        </w:numPr>
        <w:kinsoku/>
        <w:overflowPunct/>
        <w:topLinePunct w:val="0"/>
        <w:autoSpaceDE/>
        <w:autoSpaceDN/>
        <w:bidi w:val="0"/>
        <w:adjustRightInd w:val="0"/>
        <w:snapToGrid w:val="0"/>
        <w:spacing w:line="560" w:lineRule="exact"/>
        <w:ind w:left="0" w:leftChars="0" w:firstLine="0" w:firstLineChars="0"/>
        <w:jc w:val="center"/>
        <w:textAlignment w:val="auto"/>
        <w:outlineLvl w:val="9"/>
        <w:rPr>
          <w:rFonts w:hint="eastAsia" w:ascii="黑体" w:hAnsi="黑体" w:eastAsia="黑体" w:cs="仿宋"/>
          <w:color w:val="000000"/>
          <w:kern w:val="0"/>
          <w:sz w:val="32"/>
          <w:szCs w:val="32"/>
          <w:lang w:bidi="ar"/>
        </w:rPr>
      </w:pPr>
      <w:r>
        <w:rPr>
          <w:rFonts w:hint="eastAsia" w:ascii="黑体" w:hAnsi="黑体" w:eastAsia="黑体" w:cs="仿宋"/>
          <w:color w:val="000000"/>
          <w:kern w:val="0"/>
          <w:sz w:val="32"/>
          <w:szCs w:val="32"/>
          <w:lang w:bidi="ar"/>
        </w:rPr>
        <w:t>管理职责</w:t>
      </w:r>
    </w:p>
    <w:p>
      <w:pPr>
        <w:keepNext w:val="0"/>
        <w:keepLines w:val="0"/>
        <w:pageBreakBefore w:val="0"/>
        <w:widowControl w:val="0"/>
        <w:numPr>
          <w:ilvl w:val="0"/>
          <w:numId w:val="0"/>
        </w:numPr>
        <w:kinsoku/>
        <w:overflowPunct/>
        <w:topLinePunct w:val="0"/>
        <w:autoSpaceDE/>
        <w:autoSpaceDN/>
        <w:bidi w:val="0"/>
        <w:adjustRightInd w:val="0"/>
        <w:snapToGrid w:val="0"/>
        <w:spacing w:line="560" w:lineRule="exact"/>
        <w:ind w:leftChars="0"/>
        <w:jc w:val="center"/>
        <w:textAlignment w:val="auto"/>
        <w:outlineLvl w:val="9"/>
        <w:rPr>
          <w:rFonts w:hint="eastAsia" w:ascii="黑体" w:hAnsi="黑体" w:eastAsia="黑体" w:cs="仿宋"/>
          <w:color w:val="000000"/>
          <w:kern w:val="0"/>
          <w:sz w:val="32"/>
          <w:szCs w:val="32"/>
          <w:lang w:bidi="ar"/>
        </w:rPr>
      </w:pPr>
    </w:p>
    <w:p>
      <w:pPr>
        <w:keepNext w:val="0"/>
        <w:keepLines w:val="0"/>
        <w:pageBreakBefore w:val="0"/>
        <w:widowControl w:val="0"/>
        <w:kinsoku/>
        <w:overflowPunct/>
        <w:topLinePunct w:val="0"/>
        <w:autoSpaceDE/>
        <w:autoSpaceDN/>
        <w:bidi w:val="0"/>
        <w:adjustRightInd w:val="0"/>
        <w:snapToGrid w:val="0"/>
        <w:spacing w:line="560" w:lineRule="exact"/>
        <w:ind w:firstLine="640"/>
        <w:jc w:val="left"/>
        <w:textAlignment w:val="auto"/>
        <w:outlineLvl w:val="9"/>
        <w:rPr>
          <w:rFonts w:hint="eastAsia" w:ascii="仿宋_GB2312" w:hAnsi="仿宋_GB2312" w:eastAsia="仿宋_GB2312" w:cs="仿宋_GB2312"/>
          <w:color w:val="000000"/>
          <w:kern w:val="0"/>
          <w:sz w:val="32"/>
          <w:szCs w:val="32"/>
          <w:lang w:bidi="ar"/>
        </w:rPr>
      </w:pPr>
      <w:r>
        <w:rPr>
          <w:rFonts w:hint="eastAsia" w:ascii="黑体" w:hAnsi="黑体" w:eastAsia="黑体" w:cs="仿宋"/>
          <w:color w:val="000000"/>
          <w:kern w:val="0"/>
          <w:sz w:val="32"/>
          <w:szCs w:val="32"/>
          <w:lang w:bidi="ar"/>
        </w:rPr>
        <w:t>第七条</w:t>
      </w:r>
      <w:r>
        <w:rPr>
          <w:rFonts w:hint="eastAsia" w:ascii="仿宋" w:hAnsi="仿宋" w:eastAsia="仿宋" w:cs="仿宋"/>
          <w:color w:val="000000"/>
          <w:kern w:val="0"/>
          <w:sz w:val="32"/>
          <w:szCs w:val="32"/>
          <w:lang w:bidi="ar"/>
        </w:rPr>
        <w:t>　</w:t>
      </w:r>
      <w:r>
        <w:rPr>
          <w:rFonts w:hint="eastAsia" w:ascii="仿宋_GB2312" w:hAnsi="仿宋_GB2312" w:eastAsia="仿宋_GB2312" w:cs="仿宋_GB2312"/>
          <w:color w:val="000000"/>
          <w:kern w:val="0"/>
          <w:sz w:val="32"/>
          <w:szCs w:val="32"/>
          <w:lang w:bidi="ar"/>
        </w:rPr>
        <w:t>各级水行政主管部门对水工程管理的职责是：</w:t>
      </w:r>
    </w:p>
    <w:p>
      <w:pPr>
        <w:keepNext w:val="0"/>
        <w:keepLines w:val="0"/>
        <w:pageBreakBefore w:val="0"/>
        <w:widowControl w:val="0"/>
        <w:kinsoku/>
        <w:overflowPunct/>
        <w:topLinePunct w:val="0"/>
        <w:autoSpaceDE/>
        <w:autoSpaceDN/>
        <w:bidi w:val="0"/>
        <w:adjustRightInd w:val="0"/>
        <w:snapToGrid w:val="0"/>
        <w:spacing w:line="560" w:lineRule="exact"/>
        <w:ind w:firstLine="640"/>
        <w:jc w:val="left"/>
        <w:textAlignment w:val="auto"/>
        <w:outlineLvl w:val="9"/>
        <w:rPr>
          <w:rFonts w:hint="eastAsia" w:ascii="仿宋_GB2312" w:hAnsi="仿宋_GB2312" w:eastAsia="仿宋_GB2312" w:cs="仿宋_GB2312"/>
          <w:color w:val="000000"/>
          <w:kern w:val="0"/>
          <w:sz w:val="32"/>
          <w:szCs w:val="32"/>
          <w:lang w:bidi="ar"/>
        </w:rPr>
      </w:pPr>
      <w:r>
        <w:rPr>
          <w:rFonts w:hint="eastAsia" w:ascii="仿宋_GB2312" w:hAnsi="仿宋_GB2312" w:eastAsia="仿宋_GB2312" w:cs="仿宋_GB2312"/>
          <w:color w:val="000000"/>
          <w:kern w:val="0"/>
          <w:sz w:val="32"/>
          <w:szCs w:val="32"/>
          <w:lang w:bidi="ar"/>
        </w:rPr>
        <w:t>（一）负责有关水工程管理的法律、法规的宣传、贯彻和实施；</w:t>
      </w:r>
    </w:p>
    <w:p>
      <w:pPr>
        <w:keepNext w:val="0"/>
        <w:keepLines w:val="0"/>
        <w:pageBreakBefore w:val="0"/>
        <w:widowControl w:val="0"/>
        <w:kinsoku/>
        <w:overflowPunct/>
        <w:topLinePunct w:val="0"/>
        <w:autoSpaceDE/>
        <w:autoSpaceDN/>
        <w:bidi w:val="0"/>
        <w:adjustRightInd w:val="0"/>
        <w:snapToGrid w:val="0"/>
        <w:spacing w:line="560" w:lineRule="exact"/>
        <w:ind w:firstLine="640"/>
        <w:jc w:val="left"/>
        <w:textAlignment w:val="auto"/>
        <w:outlineLvl w:val="9"/>
        <w:rPr>
          <w:rFonts w:hint="eastAsia" w:ascii="仿宋_GB2312" w:hAnsi="仿宋_GB2312" w:eastAsia="仿宋_GB2312" w:cs="仿宋_GB2312"/>
          <w:color w:val="000000"/>
          <w:kern w:val="0"/>
          <w:sz w:val="32"/>
          <w:szCs w:val="32"/>
          <w:lang w:bidi="ar"/>
        </w:rPr>
      </w:pPr>
      <w:r>
        <w:rPr>
          <w:rFonts w:hint="eastAsia" w:ascii="仿宋_GB2312" w:hAnsi="仿宋_GB2312" w:eastAsia="仿宋_GB2312" w:cs="仿宋_GB2312"/>
          <w:color w:val="000000"/>
          <w:kern w:val="0"/>
          <w:sz w:val="32"/>
          <w:szCs w:val="32"/>
          <w:lang w:bidi="ar"/>
        </w:rPr>
        <w:t>（二）组织培训水工程管理人员，总结、推广水工程管理经验；</w:t>
      </w:r>
    </w:p>
    <w:p>
      <w:pPr>
        <w:keepNext w:val="0"/>
        <w:keepLines w:val="0"/>
        <w:pageBreakBefore w:val="0"/>
        <w:widowControl w:val="0"/>
        <w:kinsoku/>
        <w:overflowPunct/>
        <w:topLinePunct w:val="0"/>
        <w:autoSpaceDE/>
        <w:autoSpaceDN/>
        <w:bidi w:val="0"/>
        <w:adjustRightInd w:val="0"/>
        <w:snapToGrid w:val="0"/>
        <w:spacing w:line="560" w:lineRule="exact"/>
        <w:ind w:firstLine="640"/>
        <w:jc w:val="left"/>
        <w:textAlignment w:val="auto"/>
        <w:outlineLvl w:val="9"/>
        <w:rPr>
          <w:rFonts w:hint="eastAsia" w:ascii="仿宋_GB2312" w:hAnsi="仿宋_GB2312" w:eastAsia="仿宋_GB2312" w:cs="仿宋_GB2312"/>
          <w:color w:val="000000"/>
          <w:kern w:val="0"/>
          <w:sz w:val="32"/>
          <w:szCs w:val="32"/>
          <w:lang w:bidi="ar"/>
        </w:rPr>
      </w:pPr>
      <w:r>
        <w:rPr>
          <w:rFonts w:hint="eastAsia" w:ascii="仿宋_GB2312" w:hAnsi="仿宋_GB2312" w:eastAsia="仿宋_GB2312" w:cs="仿宋_GB2312"/>
          <w:color w:val="000000"/>
          <w:kern w:val="0"/>
          <w:sz w:val="32"/>
          <w:szCs w:val="32"/>
          <w:lang w:bidi="ar"/>
        </w:rPr>
        <w:t>（三）指导、监督水工程管理工作，依法查处水工程行政案件；</w:t>
      </w:r>
    </w:p>
    <w:p>
      <w:pPr>
        <w:keepNext w:val="0"/>
        <w:keepLines w:val="0"/>
        <w:pageBreakBefore w:val="0"/>
        <w:widowControl w:val="0"/>
        <w:kinsoku/>
        <w:overflowPunct/>
        <w:topLinePunct w:val="0"/>
        <w:autoSpaceDE/>
        <w:autoSpaceDN/>
        <w:bidi w:val="0"/>
        <w:adjustRightInd w:val="0"/>
        <w:snapToGrid w:val="0"/>
        <w:spacing w:line="560" w:lineRule="exact"/>
        <w:ind w:firstLine="640"/>
        <w:jc w:val="left"/>
        <w:textAlignment w:val="auto"/>
        <w:outlineLvl w:val="9"/>
        <w:rPr>
          <w:rFonts w:hint="eastAsia" w:ascii="仿宋_GB2312" w:hAnsi="仿宋_GB2312" w:eastAsia="仿宋_GB2312" w:cs="仿宋_GB2312"/>
          <w:color w:val="000000"/>
          <w:kern w:val="0"/>
          <w:sz w:val="32"/>
          <w:szCs w:val="32"/>
          <w:lang w:bidi="ar"/>
        </w:rPr>
      </w:pPr>
      <w:r>
        <w:rPr>
          <w:rFonts w:hint="eastAsia" w:ascii="仿宋_GB2312" w:hAnsi="仿宋_GB2312" w:eastAsia="仿宋_GB2312" w:cs="仿宋_GB2312"/>
          <w:color w:val="000000"/>
          <w:kern w:val="0"/>
          <w:sz w:val="32"/>
          <w:szCs w:val="32"/>
          <w:lang w:bidi="ar"/>
        </w:rPr>
        <w:t>（四）负责水工程建设的行业管理；</w:t>
      </w:r>
    </w:p>
    <w:p>
      <w:pPr>
        <w:keepNext w:val="0"/>
        <w:keepLines w:val="0"/>
        <w:pageBreakBefore w:val="0"/>
        <w:widowControl w:val="0"/>
        <w:kinsoku/>
        <w:overflowPunct/>
        <w:topLinePunct w:val="0"/>
        <w:autoSpaceDE/>
        <w:autoSpaceDN/>
        <w:bidi w:val="0"/>
        <w:adjustRightInd w:val="0"/>
        <w:snapToGrid w:val="0"/>
        <w:spacing w:line="560" w:lineRule="exact"/>
        <w:ind w:firstLine="640"/>
        <w:jc w:val="left"/>
        <w:textAlignment w:val="auto"/>
        <w:outlineLvl w:val="9"/>
        <w:rPr>
          <w:color w:val="000000"/>
          <w:sz w:val="32"/>
          <w:szCs w:val="32"/>
        </w:rPr>
      </w:pPr>
      <w:r>
        <w:rPr>
          <w:rFonts w:hint="eastAsia" w:ascii="仿宋_GB2312" w:hAnsi="仿宋_GB2312" w:eastAsia="仿宋_GB2312" w:cs="仿宋_GB2312"/>
          <w:color w:val="000000"/>
          <w:kern w:val="0"/>
          <w:sz w:val="32"/>
          <w:szCs w:val="32"/>
          <w:lang w:bidi="ar"/>
        </w:rPr>
        <w:t>（五）负责水工程社会化服务体系的建设和管理。</w:t>
      </w:r>
    </w:p>
    <w:p>
      <w:pPr>
        <w:keepNext w:val="0"/>
        <w:keepLines w:val="0"/>
        <w:pageBreakBefore w:val="0"/>
        <w:widowControl w:val="0"/>
        <w:kinsoku/>
        <w:overflowPunct/>
        <w:topLinePunct w:val="0"/>
        <w:autoSpaceDE/>
        <w:autoSpaceDN/>
        <w:bidi w:val="0"/>
        <w:adjustRightInd w:val="0"/>
        <w:snapToGrid w:val="0"/>
        <w:spacing w:line="560" w:lineRule="exact"/>
        <w:ind w:firstLine="640"/>
        <w:jc w:val="left"/>
        <w:textAlignment w:val="auto"/>
        <w:outlineLvl w:val="9"/>
        <w:rPr>
          <w:rFonts w:hint="eastAsia" w:ascii="仿宋_GB2312" w:hAnsi="仿宋_GB2312" w:eastAsia="仿宋_GB2312" w:cs="仿宋_GB2312"/>
          <w:color w:val="000000"/>
          <w:kern w:val="0"/>
          <w:sz w:val="32"/>
          <w:szCs w:val="32"/>
          <w:lang w:bidi="ar"/>
        </w:rPr>
      </w:pPr>
      <w:r>
        <w:rPr>
          <w:rFonts w:hint="eastAsia" w:ascii="黑体" w:hAnsi="黑体" w:eastAsia="黑体" w:cs="仿宋"/>
          <w:color w:val="000000"/>
          <w:kern w:val="0"/>
          <w:sz w:val="32"/>
          <w:szCs w:val="32"/>
          <w:lang w:bidi="ar"/>
        </w:rPr>
        <w:t>第八条</w:t>
      </w:r>
      <w:r>
        <w:rPr>
          <w:rFonts w:hint="eastAsia" w:ascii="仿宋" w:hAnsi="仿宋" w:eastAsia="仿宋" w:cs="仿宋"/>
          <w:color w:val="000000"/>
          <w:kern w:val="0"/>
          <w:sz w:val="32"/>
          <w:szCs w:val="32"/>
          <w:lang w:bidi="ar"/>
        </w:rPr>
        <w:t>　</w:t>
      </w:r>
      <w:r>
        <w:rPr>
          <w:rFonts w:hint="eastAsia" w:ascii="仿宋_GB2312" w:hAnsi="仿宋_GB2312" w:eastAsia="仿宋_GB2312" w:cs="仿宋_GB2312"/>
          <w:color w:val="000000"/>
          <w:kern w:val="0"/>
          <w:sz w:val="32"/>
          <w:szCs w:val="32"/>
          <w:lang w:bidi="ar"/>
        </w:rPr>
        <w:t>水工程管理单位应当提高科学管理水平，确保工程安全，充分发挥水工程效益，开展综合经营，为发展生产和群众生活服务。</w:t>
      </w:r>
    </w:p>
    <w:p>
      <w:pPr>
        <w:keepNext w:val="0"/>
        <w:keepLines w:val="0"/>
        <w:pageBreakBefore w:val="0"/>
        <w:widowControl w:val="0"/>
        <w:kinsoku/>
        <w:overflowPunct/>
        <w:topLinePunct w:val="0"/>
        <w:autoSpaceDE/>
        <w:autoSpaceDN/>
        <w:bidi w:val="0"/>
        <w:adjustRightInd w:val="0"/>
        <w:snapToGrid w:val="0"/>
        <w:spacing w:line="560" w:lineRule="exact"/>
        <w:ind w:firstLine="640"/>
        <w:jc w:val="left"/>
        <w:textAlignment w:val="auto"/>
        <w:outlineLvl w:val="9"/>
        <w:rPr>
          <w:rFonts w:hint="eastAsia" w:ascii="仿宋_GB2312" w:hAnsi="仿宋_GB2312" w:eastAsia="仿宋_GB2312" w:cs="仿宋_GB2312"/>
          <w:color w:val="000000"/>
          <w:kern w:val="0"/>
          <w:sz w:val="32"/>
          <w:szCs w:val="32"/>
          <w:lang w:bidi="ar"/>
        </w:rPr>
      </w:pPr>
      <w:r>
        <w:rPr>
          <w:rFonts w:hint="eastAsia" w:ascii="黑体" w:hAnsi="黑体" w:eastAsia="黑体" w:cs="仿宋"/>
          <w:color w:val="000000"/>
          <w:kern w:val="0"/>
          <w:sz w:val="32"/>
          <w:szCs w:val="32"/>
          <w:lang w:bidi="ar"/>
        </w:rPr>
        <w:t>第九条</w:t>
      </w:r>
      <w:r>
        <w:rPr>
          <w:rFonts w:hint="eastAsia" w:ascii="仿宋" w:hAnsi="仿宋" w:eastAsia="仿宋" w:cs="仿宋"/>
          <w:color w:val="000000"/>
          <w:kern w:val="0"/>
          <w:sz w:val="32"/>
          <w:szCs w:val="32"/>
          <w:lang w:bidi="ar"/>
        </w:rPr>
        <w:t>　</w:t>
      </w:r>
      <w:r>
        <w:rPr>
          <w:rFonts w:hint="eastAsia" w:ascii="仿宋_GB2312" w:hAnsi="仿宋_GB2312" w:eastAsia="仿宋_GB2312" w:cs="仿宋_GB2312"/>
          <w:color w:val="000000"/>
          <w:kern w:val="0"/>
          <w:sz w:val="32"/>
          <w:szCs w:val="32"/>
          <w:lang w:bidi="ar"/>
        </w:rPr>
        <w:t>国有水工程管理单位的职责是：</w:t>
      </w:r>
    </w:p>
    <w:p>
      <w:pPr>
        <w:keepNext w:val="0"/>
        <w:keepLines w:val="0"/>
        <w:pageBreakBefore w:val="0"/>
        <w:widowControl w:val="0"/>
        <w:kinsoku/>
        <w:overflowPunct/>
        <w:topLinePunct w:val="0"/>
        <w:autoSpaceDE/>
        <w:autoSpaceDN/>
        <w:bidi w:val="0"/>
        <w:adjustRightInd w:val="0"/>
        <w:snapToGrid w:val="0"/>
        <w:spacing w:line="560" w:lineRule="exact"/>
        <w:ind w:firstLine="640"/>
        <w:jc w:val="left"/>
        <w:textAlignment w:val="auto"/>
        <w:outlineLvl w:val="9"/>
        <w:rPr>
          <w:rFonts w:hint="eastAsia" w:ascii="仿宋_GB2312" w:hAnsi="仿宋_GB2312" w:eastAsia="仿宋_GB2312" w:cs="仿宋_GB2312"/>
          <w:color w:val="000000"/>
          <w:kern w:val="0"/>
          <w:sz w:val="32"/>
          <w:szCs w:val="32"/>
          <w:lang w:bidi="ar"/>
        </w:rPr>
      </w:pPr>
      <w:r>
        <w:rPr>
          <w:rFonts w:hint="eastAsia" w:ascii="仿宋_GB2312" w:hAnsi="仿宋_GB2312" w:eastAsia="仿宋_GB2312" w:cs="仿宋_GB2312"/>
          <w:color w:val="000000"/>
          <w:kern w:val="0"/>
          <w:sz w:val="32"/>
          <w:szCs w:val="32"/>
          <w:lang w:bidi="ar"/>
        </w:rPr>
        <w:t>（一）按照水工程管理规范要求，制定管理规则和操作规程；负责工程检查、观测和资料的整理编写工作；（二）维护水工程及附属设施、设备，保持工程设备完好，确保工程设施正常运行；</w:t>
      </w:r>
    </w:p>
    <w:p>
      <w:pPr>
        <w:keepNext w:val="0"/>
        <w:keepLines w:val="0"/>
        <w:pageBreakBefore w:val="0"/>
        <w:widowControl w:val="0"/>
        <w:kinsoku/>
        <w:overflowPunct/>
        <w:topLinePunct w:val="0"/>
        <w:autoSpaceDE/>
        <w:autoSpaceDN/>
        <w:bidi w:val="0"/>
        <w:adjustRightInd w:val="0"/>
        <w:snapToGrid w:val="0"/>
        <w:spacing w:line="560" w:lineRule="exact"/>
        <w:ind w:firstLine="640"/>
        <w:jc w:val="left"/>
        <w:textAlignment w:val="auto"/>
        <w:outlineLvl w:val="9"/>
        <w:rPr>
          <w:rFonts w:hint="eastAsia" w:ascii="仿宋_GB2312" w:hAnsi="仿宋_GB2312" w:eastAsia="仿宋_GB2312" w:cs="仿宋_GB2312"/>
          <w:color w:val="000000"/>
          <w:kern w:val="0"/>
          <w:sz w:val="32"/>
          <w:szCs w:val="32"/>
          <w:lang w:bidi="ar"/>
        </w:rPr>
      </w:pPr>
      <w:r>
        <w:rPr>
          <w:rFonts w:hint="eastAsia" w:ascii="仿宋_GB2312" w:hAnsi="仿宋_GB2312" w:eastAsia="仿宋_GB2312" w:cs="仿宋_GB2312"/>
          <w:color w:val="000000"/>
          <w:kern w:val="0"/>
          <w:sz w:val="32"/>
          <w:szCs w:val="32"/>
          <w:lang w:bidi="ar"/>
        </w:rPr>
        <w:t>（三）及时向主管部门报告雨情、水情、工程安全状况，执行调度运用计划和防汛抗洪命令；</w:t>
      </w:r>
    </w:p>
    <w:p>
      <w:pPr>
        <w:keepNext w:val="0"/>
        <w:keepLines w:val="0"/>
        <w:pageBreakBefore w:val="0"/>
        <w:widowControl w:val="0"/>
        <w:kinsoku/>
        <w:overflowPunct/>
        <w:topLinePunct w:val="0"/>
        <w:autoSpaceDE/>
        <w:autoSpaceDN/>
        <w:bidi w:val="0"/>
        <w:adjustRightInd w:val="0"/>
        <w:snapToGrid w:val="0"/>
        <w:spacing w:line="560" w:lineRule="exact"/>
        <w:ind w:firstLine="640"/>
        <w:jc w:val="left"/>
        <w:textAlignment w:val="auto"/>
        <w:outlineLvl w:val="9"/>
        <w:rPr>
          <w:rFonts w:hint="eastAsia" w:ascii="仿宋_GB2312" w:hAnsi="仿宋_GB2312" w:eastAsia="仿宋_GB2312" w:cs="仿宋_GB2312"/>
          <w:color w:val="000000"/>
          <w:kern w:val="0"/>
          <w:sz w:val="32"/>
          <w:szCs w:val="32"/>
          <w:lang w:bidi="ar"/>
        </w:rPr>
      </w:pPr>
      <w:r>
        <w:rPr>
          <w:rFonts w:hint="eastAsia" w:ascii="仿宋_GB2312" w:hAnsi="仿宋_GB2312" w:eastAsia="仿宋_GB2312" w:cs="仿宋_GB2312"/>
          <w:color w:val="000000"/>
          <w:kern w:val="0"/>
          <w:sz w:val="32"/>
          <w:szCs w:val="32"/>
          <w:lang w:bidi="ar"/>
        </w:rPr>
        <w:t>（四）实行计划用水，推广节约用水，依法收取水费；</w:t>
      </w:r>
    </w:p>
    <w:p>
      <w:pPr>
        <w:keepNext w:val="0"/>
        <w:keepLines w:val="0"/>
        <w:pageBreakBefore w:val="0"/>
        <w:widowControl w:val="0"/>
        <w:kinsoku/>
        <w:overflowPunct/>
        <w:topLinePunct w:val="0"/>
        <w:autoSpaceDE/>
        <w:autoSpaceDN/>
        <w:bidi w:val="0"/>
        <w:adjustRightInd w:val="0"/>
        <w:snapToGrid w:val="0"/>
        <w:spacing w:line="560" w:lineRule="exact"/>
        <w:ind w:firstLine="640"/>
        <w:jc w:val="left"/>
        <w:textAlignment w:val="auto"/>
        <w:outlineLvl w:val="9"/>
        <w:rPr>
          <w:rFonts w:hint="eastAsia" w:ascii="仿宋_GB2312" w:hAnsi="仿宋_GB2312" w:eastAsia="仿宋_GB2312" w:cs="仿宋_GB2312"/>
          <w:color w:val="000000"/>
          <w:kern w:val="0"/>
          <w:sz w:val="32"/>
          <w:szCs w:val="32"/>
          <w:lang w:bidi="ar"/>
        </w:rPr>
      </w:pPr>
      <w:r>
        <w:rPr>
          <w:rFonts w:hint="eastAsia" w:ascii="仿宋_GB2312" w:hAnsi="仿宋_GB2312" w:eastAsia="仿宋_GB2312" w:cs="仿宋_GB2312"/>
          <w:color w:val="000000"/>
          <w:kern w:val="0"/>
          <w:sz w:val="32"/>
          <w:szCs w:val="32"/>
          <w:lang w:bidi="ar"/>
        </w:rPr>
        <w:t>（五）开展多种经营，提高工程综合效益；</w:t>
      </w:r>
    </w:p>
    <w:p>
      <w:pPr>
        <w:keepNext w:val="0"/>
        <w:keepLines w:val="0"/>
        <w:pageBreakBefore w:val="0"/>
        <w:widowControl w:val="0"/>
        <w:kinsoku/>
        <w:overflowPunct/>
        <w:topLinePunct w:val="0"/>
        <w:autoSpaceDE/>
        <w:autoSpaceDN/>
        <w:bidi w:val="0"/>
        <w:adjustRightInd w:val="0"/>
        <w:snapToGrid w:val="0"/>
        <w:spacing w:line="560" w:lineRule="exact"/>
        <w:ind w:firstLine="640"/>
        <w:jc w:val="left"/>
        <w:textAlignment w:val="auto"/>
        <w:outlineLvl w:val="9"/>
        <w:rPr>
          <w:rFonts w:hint="eastAsia" w:ascii="仿宋_GB2312" w:hAnsi="仿宋_GB2312" w:eastAsia="仿宋_GB2312" w:cs="仿宋_GB2312"/>
          <w:color w:val="000000"/>
          <w:kern w:val="0"/>
          <w:sz w:val="32"/>
          <w:szCs w:val="32"/>
          <w:lang w:bidi="ar"/>
        </w:rPr>
      </w:pPr>
      <w:r>
        <w:rPr>
          <w:rFonts w:hint="eastAsia" w:ascii="仿宋_GB2312" w:hAnsi="仿宋_GB2312" w:eastAsia="仿宋_GB2312" w:cs="仿宋_GB2312"/>
          <w:color w:val="000000"/>
          <w:kern w:val="0"/>
          <w:sz w:val="32"/>
          <w:szCs w:val="32"/>
          <w:lang w:bidi="ar"/>
        </w:rPr>
        <w:t>（六）加强科学管理和职工业务技能培训；</w:t>
      </w:r>
    </w:p>
    <w:p>
      <w:pPr>
        <w:keepNext w:val="0"/>
        <w:keepLines w:val="0"/>
        <w:pageBreakBefore w:val="0"/>
        <w:widowControl w:val="0"/>
        <w:kinsoku/>
        <w:overflowPunct/>
        <w:topLinePunct w:val="0"/>
        <w:autoSpaceDE/>
        <w:autoSpaceDN/>
        <w:bidi w:val="0"/>
        <w:adjustRightInd w:val="0"/>
        <w:snapToGrid w:val="0"/>
        <w:spacing w:line="560" w:lineRule="exact"/>
        <w:ind w:firstLine="640"/>
        <w:jc w:val="left"/>
        <w:textAlignment w:val="auto"/>
        <w:outlineLvl w:val="9"/>
        <w:rPr>
          <w:rFonts w:hint="eastAsia" w:ascii="仿宋_GB2312" w:hAnsi="仿宋_GB2312" w:eastAsia="仿宋_GB2312" w:cs="仿宋_GB2312"/>
          <w:color w:val="000000"/>
          <w:kern w:val="0"/>
          <w:sz w:val="32"/>
          <w:szCs w:val="32"/>
          <w:lang w:bidi="ar"/>
        </w:rPr>
      </w:pPr>
      <w:r>
        <w:rPr>
          <w:rFonts w:hint="eastAsia" w:ascii="仿宋_GB2312" w:hAnsi="仿宋_GB2312" w:eastAsia="仿宋_GB2312" w:cs="仿宋_GB2312"/>
          <w:color w:val="000000"/>
          <w:kern w:val="0"/>
          <w:sz w:val="32"/>
          <w:szCs w:val="32"/>
          <w:lang w:bidi="ar"/>
        </w:rPr>
        <w:t>（七）协同当地人民政府组织群众维护水工程。</w:t>
      </w:r>
    </w:p>
    <w:p>
      <w:pPr>
        <w:keepNext w:val="0"/>
        <w:keepLines w:val="0"/>
        <w:pageBreakBefore w:val="0"/>
        <w:widowControl w:val="0"/>
        <w:kinsoku/>
        <w:overflowPunct/>
        <w:topLinePunct w:val="0"/>
        <w:autoSpaceDE/>
        <w:autoSpaceDN/>
        <w:bidi w:val="0"/>
        <w:adjustRightInd w:val="0"/>
        <w:snapToGrid w:val="0"/>
        <w:spacing w:line="560" w:lineRule="exact"/>
        <w:ind w:firstLine="640"/>
        <w:jc w:val="left"/>
        <w:textAlignment w:val="auto"/>
        <w:outlineLvl w:val="9"/>
        <w:rPr>
          <w:rFonts w:hint="eastAsia" w:ascii="仿宋_GB2312" w:hAnsi="仿宋_GB2312" w:eastAsia="仿宋_GB2312" w:cs="仿宋_GB2312"/>
          <w:color w:val="000000"/>
          <w:kern w:val="0"/>
          <w:sz w:val="32"/>
          <w:szCs w:val="32"/>
          <w:lang w:bidi="ar"/>
        </w:rPr>
      </w:pPr>
      <w:r>
        <w:rPr>
          <w:rFonts w:hint="eastAsia" w:ascii="仿宋_GB2312" w:hAnsi="仿宋_GB2312" w:eastAsia="仿宋_GB2312" w:cs="仿宋_GB2312"/>
          <w:color w:val="000000"/>
          <w:kern w:val="0"/>
          <w:sz w:val="32"/>
          <w:szCs w:val="32"/>
          <w:lang w:bidi="ar"/>
        </w:rPr>
        <w:t>集体、个人和其他组织投资、合资兴建的水工程，其管理职责，参照上款规定执行。</w:t>
      </w:r>
    </w:p>
    <w:p>
      <w:pPr>
        <w:keepNext w:val="0"/>
        <w:keepLines w:val="0"/>
        <w:pageBreakBefore w:val="0"/>
        <w:widowControl w:val="0"/>
        <w:kinsoku/>
        <w:overflowPunct/>
        <w:topLinePunct w:val="0"/>
        <w:autoSpaceDE/>
        <w:autoSpaceDN/>
        <w:bidi w:val="0"/>
        <w:adjustRightInd w:val="0"/>
        <w:snapToGrid w:val="0"/>
        <w:spacing w:line="560" w:lineRule="exact"/>
        <w:ind w:firstLine="640"/>
        <w:jc w:val="left"/>
        <w:textAlignment w:val="auto"/>
        <w:outlineLvl w:val="9"/>
        <w:rPr>
          <w:rFonts w:hint="eastAsia" w:ascii="仿宋_GB2312" w:hAnsi="仿宋_GB2312" w:eastAsia="仿宋_GB2312" w:cs="仿宋_GB2312"/>
          <w:color w:val="000000"/>
          <w:kern w:val="0"/>
          <w:sz w:val="32"/>
          <w:szCs w:val="32"/>
          <w:lang w:bidi="ar"/>
        </w:rPr>
      </w:pPr>
      <w:r>
        <w:rPr>
          <w:rFonts w:hint="eastAsia" w:ascii="黑体" w:hAnsi="黑体" w:eastAsia="黑体" w:cs="仿宋"/>
          <w:color w:val="000000"/>
          <w:kern w:val="0"/>
          <w:sz w:val="32"/>
          <w:szCs w:val="32"/>
          <w:lang w:bidi="ar"/>
        </w:rPr>
        <w:t>第十条</w:t>
      </w:r>
      <w:r>
        <w:rPr>
          <w:rFonts w:hint="eastAsia" w:ascii="仿宋" w:hAnsi="仿宋" w:eastAsia="仿宋" w:cs="仿宋"/>
          <w:color w:val="000000"/>
          <w:kern w:val="0"/>
          <w:sz w:val="32"/>
          <w:szCs w:val="32"/>
          <w:lang w:bidi="ar"/>
        </w:rPr>
        <w:t>　</w:t>
      </w:r>
      <w:r>
        <w:rPr>
          <w:rFonts w:hint="eastAsia" w:ascii="仿宋_GB2312" w:hAnsi="仿宋_GB2312" w:eastAsia="仿宋_GB2312" w:cs="仿宋_GB2312"/>
          <w:color w:val="000000"/>
          <w:kern w:val="0"/>
          <w:sz w:val="32"/>
          <w:szCs w:val="32"/>
          <w:lang w:bidi="ar"/>
        </w:rPr>
        <w:t>省属国有水工程管理单位负责其工程管理范围和保护范围内的水行政执法工作，查处、纠正违法行为，调解水事纠纷，维护水事秩序。</w:t>
      </w:r>
    </w:p>
    <w:p>
      <w:pPr>
        <w:keepNext w:val="0"/>
        <w:keepLines w:val="0"/>
        <w:pageBreakBefore w:val="0"/>
        <w:widowControl w:val="0"/>
        <w:kinsoku/>
        <w:overflowPunct/>
        <w:topLinePunct w:val="0"/>
        <w:autoSpaceDE/>
        <w:autoSpaceDN/>
        <w:bidi w:val="0"/>
        <w:adjustRightInd w:val="0"/>
        <w:snapToGrid w:val="0"/>
        <w:spacing w:line="560" w:lineRule="exact"/>
        <w:ind w:firstLine="640"/>
        <w:jc w:val="left"/>
        <w:textAlignment w:val="auto"/>
        <w:outlineLvl w:val="9"/>
        <w:rPr>
          <w:rFonts w:hint="eastAsia" w:ascii="仿宋_GB2312" w:hAnsi="仿宋_GB2312" w:eastAsia="仿宋_GB2312" w:cs="仿宋_GB2312"/>
          <w:color w:val="000000"/>
          <w:kern w:val="0"/>
          <w:sz w:val="32"/>
          <w:szCs w:val="32"/>
          <w:lang w:bidi="ar"/>
        </w:rPr>
      </w:pPr>
      <w:r>
        <w:rPr>
          <w:rFonts w:hint="eastAsia" w:ascii="仿宋_GB2312" w:hAnsi="仿宋_GB2312" w:eastAsia="仿宋_GB2312" w:cs="仿宋_GB2312"/>
          <w:color w:val="000000"/>
          <w:kern w:val="0"/>
          <w:sz w:val="32"/>
          <w:szCs w:val="32"/>
          <w:lang w:bidi="ar"/>
        </w:rPr>
        <w:t>设区的市水行政主管部门可以委托所属的国有水工程管理单位，负责其工程管理范围和保护范围内的水行政执法工作。</w:t>
      </w:r>
    </w:p>
    <w:p>
      <w:pPr>
        <w:keepNext w:val="0"/>
        <w:keepLines w:val="0"/>
        <w:pageBreakBefore w:val="0"/>
        <w:widowControl w:val="0"/>
        <w:kinsoku/>
        <w:overflowPunct/>
        <w:topLinePunct w:val="0"/>
        <w:autoSpaceDE/>
        <w:autoSpaceDN/>
        <w:bidi w:val="0"/>
        <w:adjustRightInd w:val="0"/>
        <w:snapToGrid w:val="0"/>
        <w:spacing w:line="560" w:lineRule="exact"/>
        <w:ind w:left="0" w:leftChars="0" w:firstLine="0" w:firstLineChars="0"/>
        <w:jc w:val="center"/>
        <w:textAlignment w:val="auto"/>
        <w:outlineLvl w:val="9"/>
        <w:rPr>
          <w:rFonts w:hint="eastAsia" w:ascii="仿宋_GB2312" w:hAnsi="仿宋_GB2312" w:eastAsia="仿宋_GB2312" w:cs="仿宋_GB2312"/>
          <w:color w:val="000000"/>
          <w:kern w:val="0"/>
          <w:sz w:val="32"/>
          <w:szCs w:val="32"/>
          <w:lang w:bidi="ar"/>
        </w:rPr>
      </w:pPr>
    </w:p>
    <w:p>
      <w:pPr>
        <w:keepNext w:val="0"/>
        <w:keepLines w:val="0"/>
        <w:pageBreakBefore w:val="0"/>
        <w:widowControl w:val="0"/>
        <w:numPr>
          <w:ilvl w:val="0"/>
          <w:numId w:val="2"/>
        </w:numPr>
        <w:kinsoku/>
        <w:overflowPunct/>
        <w:topLinePunct w:val="0"/>
        <w:autoSpaceDE/>
        <w:autoSpaceDN/>
        <w:bidi w:val="0"/>
        <w:adjustRightInd w:val="0"/>
        <w:snapToGrid w:val="0"/>
        <w:spacing w:line="560" w:lineRule="exact"/>
        <w:ind w:left="0" w:leftChars="0" w:firstLine="0" w:firstLineChars="0"/>
        <w:jc w:val="center"/>
        <w:textAlignment w:val="auto"/>
        <w:outlineLvl w:val="9"/>
        <w:rPr>
          <w:rFonts w:hint="eastAsia" w:ascii="黑体" w:hAnsi="黑体" w:eastAsia="黑体" w:cs="仿宋"/>
          <w:color w:val="000000"/>
          <w:kern w:val="0"/>
          <w:sz w:val="32"/>
          <w:szCs w:val="32"/>
          <w:lang w:bidi="ar"/>
        </w:rPr>
      </w:pPr>
      <w:r>
        <w:rPr>
          <w:rFonts w:hint="eastAsia" w:ascii="黑体" w:hAnsi="黑体" w:eastAsia="黑体" w:cs="仿宋"/>
          <w:color w:val="000000"/>
          <w:kern w:val="0"/>
          <w:sz w:val="32"/>
          <w:szCs w:val="32"/>
          <w:lang w:bidi="ar"/>
        </w:rPr>
        <w:t>工程管理</w:t>
      </w:r>
    </w:p>
    <w:p>
      <w:pPr>
        <w:keepNext w:val="0"/>
        <w:keepLines w:val="0"/>
        <w:pageBreakBefore w:val="0"/>
        <w:widowControl w:val="0"/>
        <w:numPr>
          <w:ilvl w:val="0"/>
          <w:numId w:val="0"/>
        </w:numPr>
        <w:kinsoku/>
        <w:overflowPunct/>
        <w:topLinePunct w:val="0"/>
        <w:autoSpaceDE/>
        <w:autoSpaceDN/>
        <w:bidi w:val="0"/>
        <w:adjustRightInd w:val="0"/>
        <w:snapToGrid w:val="0"/>
        <w:spacing w:line="560" w:lineRule="exact"/>
        <w:ind w:leftChars="0"/>
        <w:jc w:val="center"/>
        <w:textAlignment w:val="auto"/>
        <w:outlineLvl w:val="9"/>
        <w:rPr>
          <w:rFonts w:hint="eastAsia" w:ascii="黑体" w:hAnsi="黑体" w:eastAsia="黑体" w:cs="仿宋"/>
          <w:color w:val="000000"/>
          <w:kern w:val="0"/>
          <w:sz w:val="32"/>
          <w:szCs w:val="32"/>
          <w:lang w:bidi="ar"/>
        </w:rPr>
      </w:pPr>
    </w:p>
    <w:p>
      <w:pPr>
        <w:keepNext w:val="0"/>
        <w:keepLines w:val="0"/>
        <w:pageBreakBefore w:val="0"/>
        <w:widowControl w:val="0"/>
        <w:kinsoku/>
        <w:overflowPunct/>
        <w:topLinePunct w:val="0"/>
        <w:autoSpaceDE/>
        <w:autoSpaceDN/>
        <w:bidi w:val="0"/>
        <w:adjustRightInd w:val="0"/>
        <w:snapToGrid w:val="0"/>
        <w:spacing w:line="560" w:lineRule="exact"/>
        <w:ind w:firstLine="640"/>
        <w:jc w:val="left"/>
        <w:textAlignment w:val="auto"/>
        <w:outlineLvl w:val="9"/>
        <w:rPr>
          <w:rFonts w:hint="eastAsia" w:ascii="仿宋_GB2312" w:hAnsi="仿宋_GB2312" w:eastAsia="仿宋_GB2312" w:cs="仿宋_GB2312"/>
          <w:color w:val="000000"/>
          <w:kern w:val="0"/>
          <w:sz w:val="32"/>
          <w:szCs w:val="32"/>
          <w:lang w:bidi="ar"/>
        </w:rPr>
      </w:pPr>
      <w:r>
        <w:rPr>
          <w:rFonts w:hint="eastAsia" w:ascii="黑体" w:hAnsi="黑体" w:eastAsia="黑体" w:cs="仿宋"/>
          <w:color w:val="000000"/>
          <w:kern w:val="0"/>
          <w:sz w:val="32"/>
          <w:szCs w:val="32"/>
          <w:lang w:bidi="ar"/>
        </w:rPr>
        <w:t>第十一条</w:t>
      </w:r>
      <w:r>
        <w:rPr>
          <w:rFonts w:hint="eastAsia" w:ascii="仿宋" w:hAnsi="仿宋" w:eastAsia="仿宋" w:cs="仿宋"/>
          <w:color w:val="000000"/>
          <w:kern w:val="0"/>
          <w:sz w:val="32"/>
          <w:szCs w:val="32"/>
          <w:lang w:bidi="ar"/>
        </w:rPr>
        <w:t>　</w:t>
      </w:r>
      <w:r>
        <w:rPr>
          <w:rFonts w:hint="eastAsia" w:ascii="仿宋_GB2312" w:hAnsi="仿宋_GB2312" w:eastAsia="仿宋_GB2312" w:cs="仿宋_GB2312"/>
          <w:color w:val="000000"/>
          <w:kern w:val="0"/>
          <w:sz w:val="32"/>
          <w:szCs w:val="32"/>
          <w:lang w:bidi="ar"/>
        </w:rPr>
        <w:t>新建、扩建、改建水工程，必须遵守统一规划，经水行政主管部门审查同意，按规定的建设程序报有关部门批准。</w:t>
      </w:r>
    </w:p>
    <w:p>
      <w:pPr>
        <w:keepNext w:val="0"/>
        <w:keepLines w:val="0"/>
        <w:pageBreakBefore w:val="0"/>
        <w:widowControl w:val="0"/>
        <w:kinsoku/>
        <w:overflowPunct/>
        <w:topLinePunct w:val="0"/>
        <w:autoSpaceDE/>
        <w:autoSpaceDN/>
        <w:bidi w:val="0"/>
        <w:adjustRightInd w:val="0"/>
        <w:snapToGrid w:val="0"/>
        <w:spacing w:line="560" w:lineRule="exact"/>
        <w:ind w:firstLine="640"/>
        <w:jc w:val="left"/>
        <w:textAlignment w:val="auto"/>
        <w:outlineLvl w:val="9"/>
        <w:rPr>
          <w:rFonts w:hint="eastAsia" w:ascii="仿宋_GB2312" w:hAnsi="仿宋_GB2312" w:eastAsia="仿宋_GB2312" w:cs="仿宋_GB2312"/>
          <w:color w:val="000000"/>
          <w:kern w:val="0"/>
          <w:sz w:val="32"/>
          <w:szCs w:val="32"/>
          <w:lang w:bidi="ar"/>
        </w:rPr>
      </w:pPr>
      <w:r>
        <w:rPr>
          <w:rFonts w:hint="eastAsia" w:ascii="仿宋_GB2312" w:hAnsi="仿宋_GB2312" w:eastAsia="仿宋_GB2312" w:cs="仿宋_GB2312"/>
          <w:color w:val="000000"/>
          <w:kern w:val="0"/>
          <w:sz w:val="32"/>
          <w:szCs w:val="32"/>
          <w:lang w:bidi="ar"/>
        </w:rPr>
        <w:t>水工程的管护设施，应当与主体工程同时设计、同时施工、同时投入使用。</w:t>
      </w:r>
    </w:p>
    <w:p>
      <w:pPr>
        <w:keepNext w:val="0"/>
        <w:keepLines w:val="0"/>
        <w:pageBreakBefore w:val="0"/>
        <w:widowControl w:val="0"/>
        <w:kinsoku/>
        <w:overflowPunct/>
        <w:topLinePunct w:val="0"/>
        <w:autoSpaceDE/>
        <w:autoSpaceDN/>
        <w:bidi w:val="0"/>
        <w:adjustRightInd w:val="0"/>
        <w:snapToGrid w:val="0"/>
        <w:spacing w:line="560" w:lineRule="exact"/>
        <w:ind w:firstLine="640"/>
        <w:jc w:val="left"/>
        <w:textAlignment w:val="auto"/>
        <w:outlineLvl w:val="9"/>
        <w:rPr>
          <w:rFonts w:hint="eastAsia" w:ascii="仿宋_GB2312" w:hAnsi="仿宋_GB2312" w:eastAsia="仿宋_GB2312" w:cs="仿宋_GB2312"/>
          <w:color w:val="000000"/>
          <w:kern w:val="0"/>
          <w:sz w:val="32"/>
          <w:szCs w:val="32"/>
          <w:lang w:bidi="ar"/>
        </w:rPr>
      </w:pPr>
      <w:r>
        <w:rPr>
          <w:rFonts w:hint="eastAsia" w:ascii="黑体" w:hAnsi="黑体" w:eastAsia="黑体" w:cs="仿宋"/>
          <w:color w:val="000000"/>
          <w:kern w:val="0"/>
          <w:sz w:val="32"/>
          <w:szCs w:val="32"/>
          <w:lang w:bidi="ar"/>
        </w:rPr>
        <w:t>第十二条</w:t>
      </w:r>
      <w:r>
        <w:rPr>
          <w:rFonts w:hint="eastAsia" w:ascii="仿宋" w:hAnsi="仿宋" w:eastAsia="仿宋" w:cs="仿宋"/>
          <w:color w:val="000000"/>
          <w:kern w:val="0"/>
          <w:sz w:val="32"/>
          <w:szCs w:val="32"/>
          <w:lang w:bidi="ar"/>
        </w:rPr>
        <w:t>　</w:t>
      </w:r>
      <w:r>
        <w:rPr>
          <w:rFonts w:hint="eastAsia" w:ascii="仿宋_GB2312" w:hAnsi="仿宋_GB2312" w:eastAsia="仿宋_GB2312" w:cs="仿宋_GB2312"/>
          <w:color w:val="000000"/>
          <w:kern w:val="0"/>
          <w:sz w:val="32"/>
          <w:szCs w:val="32"/>
          <w:lang w:bidi="ar"/>
        </w:rPr>
        <w:t>相邻行政区边界水工程应当按照有关各方所在地人民政府或共同的上一级人民政府的决定，进行建设和管理。</w:t>
      </w:r>
    </w:p>
    <w:p>
      <w:pPr>
        <w:keepNext w:val="0"/>
        <w:keepLines w:val="0"/>
        <w:pageBreakBefore w:val="0"/>
        <w:widowControl w:val="0"/>
        <w:kinsoku/>
        <w:overflowPunct/>
        <w:topLinePunct w:val="0"/>
        <w:autoSpaceDE/>
        <w:autoSpaceDN/>
        <w:bidi w:val="0"/>
        <w:adjustRightInd w:val="0"/>
        <w:snapToGrid w:val="0"/>
        <w:spacing w:line="560" w:lineRule="exact"/>
        <w:ind w:firstLine="640"/>
        <w:jc w:val="left"/>
        <w:textAlignment w:val="auto"/>
        <w:outlineLvl w:val="9"/>
        <w:rPr>
          <w:rFonts w:hint="eastAsia" w:ascii="仿宋_GB2312" w:hAnsi="仿宋_GB2312" w:eastAsia="仿宋_GB2312" w:cs="仿宋_GB2312"/>
          <w:color w:val="000000"/>
          <w:kern w:val="0"/>
          <w:sz w:val="32"/>
          <w:szCs w:val="32"/>
          <w:lang w:bidi="ar"/>
        </w:rPr>
      </w:pPr>
      <w:r>
        <w:rPr>
          <w:rFonts w:hint="eastAsia" w:ascii="仿宋_GB2312" w:hAnsi="仿宋_GB2312" w:eastAsia="仿宋_GB2312" w:cs="仿宋_GB2312"/>
          <w:color w:val="000000"/>
          <w:kern w:val="0"/>
          <w:sz w:val="32"/>
          <w:szCs w:val="32"/>
          <w:lang w:bidi="ar"/>
        </w:rPr>
        <w:t>未经有关各方所在地人民政府或共同的上一级人民政府同意，禁止任何单位或个人在边界河、库、渠、井的管理范围和保护范围内修建挑水、挡水、蓄水、抽水、排水等工程。</w:t>
      </w:r>
    </w:p>
    <w:p>
      <w:pPr>
        <w:keepNext w:val="0"/>
        <w:keepLines w:val="0"/>
        <w:pageBreakBefore w:val="0"/>
        <w:widowControl w:val="0"/>
        <w:kinsoku/>
        <w:overflowPunct/>
        <w:topLinePunct w:val="0"/>
        <w:autoSpaceDE/>
        <w:autoSpaceDN/>
        <w:bidi w:val="0"/>
        <w:adjustRightInd w:val="0"/>
        <w:snapToGrid w:val="0"/>
        <w:spacing w:line="560" w:lineRule="exact"/>
        <w:ind w:firstLine="640"/>
        <w:jc w:val="left"/>
        <w:textAlignment w:val="auto"/>
        <w:outlineLvl w:val="9"/>
        <w:rPr>
          <w:rFonts w:hint="eastAsia" w:ascii="仿宋_GB2312" w:hAnsi="仿宋_GB2312" w:eastAsia="仿宋_GB2312" w:cs="仿宋_GB2312"/>
          <w:color w:val="000000"/>
          <w:kern w:val="0"/>
          <w:sz w:val="32"/>
          <w:szCs w:val="32"/>
          <w:lang w:bidi="ar"/>
        </w:rPr>
      </w:pPr>
      <w:r>
        <w:rPr>
          <w:rFonts w:hint="eastAsia" w:ascii="仿宋_GB2312" w:hAnsi="仿宋_GB2312" w:eastAsia="仿宋_GB2312" w:cs="仿宋_GB2312"/>
          <w:color w:val="000000"/>
          <w:kern w:val="0"/>
          <w:sz w:val="32"/>
          <w:szCs w:val="32"/>
          <w:lang w:bidi="ar"/>
        </w:rPr>
        <w:t>工程的修建和管理应当正确处理上下游、左右岸的关系，</w:t>
      </w:r>
      <w:r>
        <w:rPr>
          <w:rFonts w:hint="eastAsia" w:ascii="仿宋_GB2312" w:hAnsi="仿宋_GB2312" w:eastAsia="仿宋_GB2312" w:cs="仿宋_GB2312"/>
          <w:color w:val="000000"/>
          <w:kern w:val="0"/>
          <w:sz w:val="32"/>
          <w:szCs w:val="32"/>
          <w:lang w:eastAsia="zh-CN" w:bidi="ar"/>
        </w:rPr>
        <w:t>作</w:t>
      </w:r>
      <w:r>
        <w:rPr>
          <w:rFonts w:hint="eastAsia" w:ascii="仿宋_GB2312" w:hAnsi="仿宋_GB2312" w:eastAsia="仿宋_GB2312" w:cs="仿宋_GB2312"/>
          <w:color w:val="000000"/>
          <w:kern w:val="0"/>
          <w:sz w:val="32"/>
          <w:szCs w:val="32"/>
          <w:lang w:bidi="ar"/>
        </w:rPr>
        <w:t>出全面安排，合理运用。</w:t>
      </w:r>
    </w:p>
    <w:p>
      <w:pPr>
        <w:keepNext w:val="0"/>
        <w:keepLines w:val="0"/>
        <w:pageBreakBefore w:val="0"/>
        <w:widowControl w:val="0"/>
        <w:kinsoku/>
        <w:overflowPunct/>
        <w:topLinePunct w:val="0"/>
        <w:autoSpaceDE/>
        <w:autoSpaceDN/>
        <w:bidi w:val="0"/>
        <w:adjustRightInd w:val="0"/>
        <w:snapToGrid w:val="0"/>
        <w:spacing w:line="560" w:lineRule="exact"/>
        <w:ind w:firstLine="640"/>
        <w:jc w:val="left"/>
        <w:textAlignment w:val="auto"/>
        <w:outlineLvl w:val="9"/>
        <w:rPr>
          <w:rFonts w:hint="eastAsia" w:ascii="仿宋_GB2312" w:hAnsi="仿宋_GB2312" w:eastAsia="仿宋_GB2312" w:cs="仿宋_GB2312"/>
          <w:color w:val="000000"/>
          <w:kern w:val="0"/>
          <w:sz w:val="32"/>
          <w:szCs w:val="32"/>
          <w:lang w:bidi="ar"/>
        </w:rPr>
      </w:pPr>
      <w:r>
        <w:rPr>
          <w:rFonts w:hint="eastAsia" w:ascii="黑体" w:hAnsi="黑体" w:eastAsia="黑体" w:cs="仿宋"/>
          <w:color w:val="000000"/>
          <w:kern w:val="0"/>
          <w:sz w:val="32"/>
          <w:szCs w:val="32"/>
          <w:lang w:bidi="ar"/>
        </w:rPr>
        <w:t>第十三条</w:t>
      </w:r>
      <w:r>
        <w:rPr>
          <w:rFonts w:hint="eastAsia" w:ascii="仿宋" w:hAnsi="仿宋" w:eastAsia="仿宋" w:cs="仿宋"/>
          <w:color w:val="000000"/>
          <w:kern w:val="0"/>
          <w:sz w:val="32"/>
          <w:szCs w:val="32"/>
          <w:lang w:bidi="ar"/>
        </w:rPr>
        <w:t>　</w:t>
      </w:r>
      <w:r>
        <w:rPr>
          <w:rFonts w:hint="eastAsia" w:ascii="仿宋_GB2312" w:hAnsi="仿宋_GB2312" w:eastAsia="仿宋_GB2312" w:cs="仿宋_GB2312"/>
          <w:color w:val="000000"/>
          <w:kern w:val="0"/>
          <w:sz w:val="32"/>
          <w:szCs w:val="32"/>
          <w:lang w:bidi="ar"/>
        </w:rPr>
        <w:t>县级以上人民政府根据水工程设计要求，划定国有水工程的管理范围和保护范围。</w:t>
      </w:r>
    </w:p>
    <w:p>
      <w:pPr>
        <w:keepNext w:val="0"/>
        <w:keepLines w:val="0"/>
        <w:pageBreakBefore w:val="0"/>
        <w:widowControl w:val="0"/>
        <w:kinsoku/>
        <w:overflowPunct/>
        <w:topLinePunct w:val="0"/>
        <w:autoSpaceDE/>
        <w:autoSpaceDN/>
        <w:bidi w:val="0"/>
        <w:adjustRightInd w:val="0"/>
        <w:snapToGrid w:val="0"/>
        <w:spacing w:line="560" w:lineRule="exact"/>
        <w:ind w:firstLine="640"/>
        <w:jc w:val="left"/>
        <w:textAlignment w:val="auto"/>
        <w:outlineLvl w:val="9"/>
        <w:rPr>
          <w:rFonts w:hint="eastAsia" w:ascii="仿宋_GB2312" w:hAnsi="仿宋_GB2312" w:eastAsia="仿宋_GB2312" w:cs="仿宋_GB2312"/>
          <w:color w:val="000000"/>
          <w:kern w:val="0"/>
          <w:sz w:val="32"/>
          <w:szCs w:val="32"/>
          <w:lang w:bidi="ar"/>
        </w:rPr>
      </w:pPr>
      <w:r>
        <w:rPr>
          <w:rFonts w:hint="eastAsia" w:ascii="仿宋_GB2312" w:hAnsi="仿宋_GB2312" w:eastAsia="仿宋_GB2312" w:cs="仿宋_GB2312"/>
          <w:color w:val="000000"/>
          <w:kern w:val="0"/>
          <w:sz w:val="32"/>
          <w:szCs w:val="32"/>
          <w:lang w:bidi="ar"/>
        </w:rPr>
        <w:t>集体、个人和其他组织兴建的水工程，根据水工程的设计要求，由乡级以上人民政府划定管理范围和保护范围。</w:t>
      </w:r>
    </w:p>
    <w:p>
      <w:pPr>
        <w:keepNext w:val="0"/>
        <w:keepLines w:val="0"/>
        <w:pageBreakBefore w:val="0"/>
        <w:widowControl w:val="0"/>
        <w:kinsoku/>
        <w:overflowPunct/>
        <w:topLinePunct w:val="0"/>
        <w:autoSpaceDE/>
        <w:autoSpaceDN/>
        <w:bidi w:val="0"/>
        <w:adjustRightInd w:val="0"/>
        <w:snapToGrid w:val="0"/>
        <w:spacing w:line="560" w:lineRule="exact"/>
        <w:ind w:firstLine="640"/>
        <w:jc w:val="left"/>
        <w:textAlignment w:val="auto"/>
        <w:outlineLvl w:val="9"/>
        <w:rPr>
          <w:rFonts w:hint="eastAsia" w:ascii="仿宋_GB2312" w:hAnsi="仿宋_GB2312" w:eastAsia="仿宋_GB2312" w:cs="仿宋_GB2312"/>
          <w:color w:val="000000"/>
          <w:kern w:val="0"/>
          <w:sz w:val="32"/>
          <w:szCs w:val="32"/>
          <w:lang w:bidi="ar"/>
        </w:rPr>
      </w:pPr>
      <w:r>
        <w:rPr>
          <w:rFonts w:hint="eastAsia" w:ascii="仿宋_GB2312" w:hAnsi="仿宋_GB2312" w:eastAsia="仿宋_GB2312" w:cs="仿宋_GB2312"/>
          <w:color w:val="000000"/>
          <w:kern w:val="0"/>
          <w:sz w:val="32"/>
          <w:szCs w:val="32"/>
          <w:lang w:bidi="ar"/>
        </w:rPr>
        <w:t>水工程管理范围内的土地，由水工程管理单位依照土地管理的法律、法规规定办理用地手续。</w:t>
      </w:r>
    </w:p>
    <w:p>
      <w:pPr>
        <w:keepNext w:val="0"/>
        <w:keepLines w:val="0"/>
        <w:pageBreakBefore w:val="0"/>
        <w:widowControl w:val="0"/>
        <w:kinsoku/>
        <w:overflowPunct/>
        <w:topLinePunct w:val="0"/>
        <w:autoSpaceDE/>
        <w:autoSpaceDN/>
        <w:bidi w:val="0"/>
        <w:adjustRightInd w:val="0"/>
        <w:snapToGrid w:val="0"/>
        <w:spacing w:line="560" w:lineRule="exact"/>
        <w:ind w:firstLine="640"/>
        <w:jc w:val="left"/>
        <w:textAlignment w:val="auto"/>
        <w:outlineLvl w:val="9"/>
        <w:rPr>
          <w:rFonts w:hint="eastAsia" w:ascii="仿宋_GB2312" w:hAnsi="仿宋_GB2312" w:eastAsia="仿宋_GB2312" w:cs="仿宋_GB2312"/>
          <w:color w:val="000000"/>
          <w:kern w:val="0"/>
          <w:sz w:val="32"/>
          <w:szCs w:val="32"/>
          <w:lang w:bidi="ar"/>
        </w:rPr>
      </w:pPr>
      <w:r>
        <w:rPr>
          <w:rFonts w:hint="eastAsia" w:ascii="黑体" w:hAnsi="黑体" w:eastAsia="黑体" w:cs="仿宋"/>
          <w:color w:val="000000"/>
          <w:kern w:val="0"/>
          <w:sz w:val="32"/>
          <w:szCs w:val="32"/>
          <w:lang w:bidi="ar"/>
        </w:rPr>
        <w:t>第十四条</w:t>
      </w:r>
      <w:r>
        <w:rPr>
          <w:rFonts w:hint="eastAsia" w:ascii="仿宋" w:hAnsi="仿宋" w:eastAsia="仿宋" w:cs="仿宋"/>
          <w:color w:val="000000"/>
          <w:kern w:val="0"/>
          <w:sz w:val="32"/>
          <w:szCs w:val="32"/>
          <w:lang w:bidi="ar"/>
        </w:rPr>
        <w:t>　</w:t>
      </w:r>
      <w:r>
        <w:rPr>
          <w:rFonts w:hint="eastAsia" w:ascii="仿宋_GB2312" w:hAnsi="仿宋_GB2312" w:eastAsia="仿宋_GB2312" w:cs="仿宋_GB2312"/>
          <w:color w:val="000000"/>
          <w:kern w:val="0"/>
          <w:sz w:val="32"/>
          <w:szCs w:val="32"/>
          <w:lang w:bidi="ar"/>
        </w:rPr>
        <w:t>水工程的管理应当实行专业管理和群众管护相结合的原则。</w:t>
      </w:r>
    </w:p>
    <w:p>
      <w:pPr>
        <w:keepNext w:val="0"/>
        <w:keepLines w:val="0"/>
        <w:pageBreakBefore w:val="0"/>
        <w:widowControl w:val="0"/>
        <w:kinsoku/>
        <w:overflowPunct/>
        <w:topLinePunct w:val="0"/>
        <w:autoSpaceDE/>
        <w:autoSpaceDN/>
        <w:bidi w:val="0"/>
        <w:adjustRightInd w:val="0"/>
        <w:snapToGrid w:val="0"/>
        <w:spacing w:line="560" w:lineRule="exact"/>
        <w:ind w:firstLine="640"/>
        <w:jc w:val="left"/>
        <w:textAlignment w:val="auto"/>
        <w:outlineLvl w:val="9"/>
        <w:rPr>
          <w:rFonts w:hint="eastAsia" w:ascii="仿宋_GB2312" w:hAnsi="仿宋_GB2312" w:eastAsia="仿宋_GB2312" w:cs="仿宋_GB2312"/>
          <w:color w:val="000000"/>
          <w:kern w:val="0"/>
          <w:sz w:val="32"/>
          <w:szCs w:val="32"/>
          <w:lang w:bidi="ar"/>
        </w:rPr>
      </w:pPr>
      <w:r>
        <w:rPr>
          <w:rFonts w:hint="eastAsia" w:ascii="仿宋_GB2312" w:hAnsi="仿宋_GB2312" w:eastAsia="仿宋_GB2312" w:cs="仿宋_GB2312"/>
          <w:color w:val="000000"/>
          <w:kern w:val="0"/>
          <w:sz w:val="32"/>
          <w:szCs w:val="32"/>
          <w:lang w:bidi="ar"/>
        </w:rPr>
        <w:t>水工程管理单位应当对水工程的管理范围和保护范围制图划界，设立标志。</w:t>
      </w:r>
    </w:p>
    <w:p>
      <w:pPr>
        <w:keepNext w:val="0"/>
        <w:keepLines w:val="0"/>
        <w:pageBreakBefore w:val="0"/>
        <w:widowControl w:val="0"/>
        <w:kinsoku/>
        <w:overflowPunct/>
        <w:topLinePunct w:val="0"/>
        <w:autoSpaceDE/>
        <w:autoSpaceDN/>
        <w:bidi w:val="0"/>
        <w:adjustRightInd w:val="0"/>
        <w:snapToGrid w:val="0"/>
        <w:spacing w:line="560" w:lineRule="exact"/>
        <w:ind w:firstLine="640"/>
        <w:jc w:val="left"/>
        <w:textAlignment w:val="auto"/>
        <w:outlineLvl w:val="9"/>
        <w:rPr>
          <w:rFonts w:hint="eastAsia" w:ascii="仿宋_GB2312" w:hAnsi="仿宋_GB2312" w:eastAsia="仿宋_GB2312" w:cs="仿宋_GB2312"/>
          <w:color w:val="000000"/>
          <w:kern w:val="0"/>
          <w:sz w:val="32"/>
          <w:szCs w:val="32"/>
          <w:lang w:bidi="ar"/>
        </w:rPr>
      </w:pPr>
      <w:r>
        <w:rPr>
          <w:rFonts w:hint="eastAsia" w:ascii="仿宋_GB2312" w:hAnsi="仿宋_GB2312" w:eastAsia="仿宋_GB2312" w:cs="仿宋_GB2312"/>
          <w:color w:val="000000"/>
          <w:kern w:val="0"/>
          <w:sz w:val="32"/>
          <w:szCs w:val="32"/>
          <w:lang w:bidi="ar"/>
        </w:rPr>
        <w:t>国有、集体水工程管理单位可以与相邻的村组、村民或单位签订水工程保护协议。</w:t>
      </w:r>
    </w:p>
    <w:p>
      <w:pPr>
        <w:keepNext w:val="0"/>
        <w:keepLines w:val="0"/>
        <w:pageBreakBefore w:val="0"/>
        <w:widowControl w:val="0"/>
        <w:kinsoku/>
        <w:overflowPunct/>
        <w:topLinePunct w:val="0"/>
        <w:autoSpaceDE/>
        <w:autoSpaceDN/>
        <w:bidi w:val="0"/>
        <w:adjustRightInd w:val="0"/>
        <w:snapToGrid w:val="0"/>
        <w:spacing w:line="560" w:lineRule="exact"/>
        <w:ind w:firstLine="640"/>
        <w:jc w:val="left"/>
        <w:textAlignment w:val="auto"/>
        <w:outlineLvl w:val="9"/>
        <w:rPr>
          <w:color w:val="000000"/>
          <w:sz w:val="32"/>
          <w:szCs w:val="32"/>
        </w:rPr>
      </w:pPr>
      <w:r>
        <w:rPr>
          <w:rFonts w:hint="eastAsia" w:ascii="仿宋_GB2312" w:hAnsi="仿宋_GB2312" w:eastAsia="仿宋_GB2312" w:cs="仿宋_GB2312"/>
          <w:color w:val="000000"/>
          <w:kern w:val="0"/>
          <w:sz w:val="32"/>
          <w:szCs w:val="32"/>
          <w:lang w:bidi="ar"/>
        </w:rPr>
        <w:t>各级人民政府应当鼓励水工程受益区的群众为改善农业生产条件和发展农村经济投资投劳，兴办和维护水工程。</w:t>
      </w:r>
    </w:p>
    <w:p>
      <w:pPr>
        <w:keepNext w:val="0"/>
        <w:keepLines w:val="0"/>
        <w:pageBreakBefore w:val="0"/>
        <w:widowControl w:val="0"/>
        <w:kinsoku/>
        <w:overflowPunct/>
        <w:topLinePunct w:val="0"/>
        <w:autoSpaceDE/>
        <w:autoSpaceDN/>
        <w:bidi w:val="0"/>
        <w:adjustRightInd w:val="0"/>
        <w:snapToGrid w:val="0"/>
        <w:spacing w:line="560" w:lineRule="exact"/>
        <w:ind w:firstLine="624"/>
        <w:jc w:val="left"/>
        <w:textAlignment w:val="auto"/>
        <w:outlineLvl w:val="9"/>
        <w:rPr>
          <w:rFonts w:hint="eastAsia" w:ascii="仿宋_GB2312" w:hAnsi="仿宋_GB2312" w:eastAsia="仿宋_GB2312" w:cs="仿宋_GB2312"/>
          <w:color w:val="000000"/>
          <w:kern w:val="0"/>
          <w:sz w:val="32"/>
          <w:szCs w:val="32"/>
          <w:lang w:bidi="ar"/>
        </w:rPr>
      </w:pPr>
      <w:r>
        <w:rPr>
          <w:rFonts w:hint="eastAsia" w:ascii="黑体" w:hAnsi="黑体" w:eastAsia="黑体" w:cs="仿宋"/>
          <w:color w:val="000000"/>
          <w:kern w:val="0"/>
          <w:sz w:val="32"/>
          <w:szCs w:val="32"/>
          <w:lang w:bidi="ar"/>
        </w:rPr>
        <w:t>第十五条</w:t>
      </w:r>
      <w:r>
        <w:rPr>
          <w:rFonts w:hint="eastAsia" w:ascii="仿宋" w:hAnsi="仿宋" w:eastAsia="仿宋" w:cs="仿宋"/>
          <w:color w:val="000000"/>
          <w:kern w:val="0"/>
          <w:sz w:val="32"/>
          <w:szCs w:val="32"/>
          <w:lang w:bidi="ar"/>
        </w:rPr>
        <w:t>　</w:t>
      </w:r>
      <w:r>
        <w:rPr>
          <w:rFonts w:hint="eastAsia" w:ascii="仿宋_GB2312" w:hAnsi="仿宋_GB2312" w:eastAsia="仿宋_GB2312" w:cs="仿宋_GB2312"/>
          <w:color w:val="000000"/>
          <w:kern w:val="0"/>
          <w:sz w:val="32"/>
          <w:szCs w:val="32"/>
          <w:lang w:bidi="ar"/>
        </w:rPr>
        <w:t>兴建铁路、公路、厂矿、铺设管道等，须挖掘、占用、利用、跨（穿）越水工程设施的，建设单位应当征求水工程管理单位或水工程所有者的意见，经有关部门批准，并与其签订协议后方可施工。修复或改建水工程的费用由建设单位承担。在施工中造成水工程其他损坏的，应当采取补救措施，并赔偿相应的损失。</w:t>
      </w:r>
    </w:p>
    <w:p>
      <w:pPr>
        <w:keepNext w:val="0"/>
        <w:keepLines w:val="0"/>
        <w:pageBreakBefore w:val="0"/>
        <w:widowControl w:val="0"/>
        <w:kinsoku/>
        <w:overflowPunct/>
        <w:topLinePunct w:val="0"/>
        <w:autoSpaceDE/>
        <w:autoSpaceDN/>
        <w:bidi w:val="0"/>
        <w:adjustRightInd w:val="0"/>
        <w:snapToGrid w:val="0"/>
        <w:spacing w:line="560" w:lineRule="exact"/>
        <w:ind w:firstLine="640"/>
        <w:jc w:val="left"/>
        <w:textAlignment w:val="auto"/>
        <w:outlineLvl w:val="9"/>
        <w:rPr>
          <w:rFonts w:hint="eastAsia" w:ascii="仿宋_GB2312" w:hAnsi="仿宋_GB2312" w:eastAsia="仿宋_GB2312" w:cs="仿宋_GB2312"/>
          <w:color w:val="000000"/>
          <w:kern w:val="0"/>
          <w:sz w:val="32"/>
          <w:szCs w:val="32"/>
          <w:lang w:bidi="ar"/>
        </w:rPr>
      </w:pPr>
      <w:r>
        <w:rPr>
          <w:rFonts w:hint="eastAsia" w:ascii="黑体" w:hAnsi="黑体" w:eastAsia="黑体" w:cs="仿宋"/>
          <w:color w:val="000000"/>
          <w:kern w:val="0"/>
          <w:sz w:val="32"/>
          <w:szCs w:val="32"/>
          <w:lang w:bidi="ar"/>
        </w:rPr>
        <w:t>第十六条</w:t>
      </w:r>
      <w:r>
        <w:rPr>
          <w:rFonts w:hint="eastAsia" w:ascii="仿宋" w:hAnsi="仿宋" w:eastAsia="仿宋" w:cs="仿宋"/>
          <w:color w:val="000000"/>
          <w:kern w:val="0"/>
          <w:sz w:val="32"/>
          <w:szCs w:val="32"/>
          <w:lang w:bidi="ar"/>
        </w:rPr>
        <w:t>　</w:t>
      </w:r>
      <w:r>
        <w:rPr>
          <w:rFonts w:hint="eastAsia" w:ascii="仿宋_GB2312" w:hAnsi="仿宋_GB2312" w:eastAsia="仿宋_GB2312" w:cs="仿宋_GB2312"/>
          <w:color w:val="000000"/>
          <w:kern w:val="0"/>
          <w:sz w:val="32"/>
          <w:szCs w:val="32"/>
          <w:lang w:bidi="ar"/>
        </w:rPr>
        <w:t>采伐水工程管理范围内的林木，由水工程管理单位决定，采伐水工程保护范围内的林木，应征求水工程管理单位的意见，并分别向林业部门申请批准采伐手续。</w:t>
      </w:r>
    </w:p>
    <w:p>
      <w:pPr>
        <w:keepNext w:val="0"/>
        <w:keepLines w:val="0"/>
        <w:pageBreakBefore w:val="0"/>
        <w:widowControl w:val="0"/>
        <w:kinsoku/>
        <w:overflowPunct/>
        <w:topLinePunct w:val="0"/>
        <w:autoSpaceDE/>
        <w:autoSpaceDN/>
        <w:bidi w:val="0"/>
        <w:adjustRightInd w:val="0"/>
        <w:snapToGrid w:val="0"/>
        <w:spacing w:line="560" w:lineRule="exact"/>
        <w:ind w:firstLine="640"/>
        <w:jc w:val="left"/>
        <w:textAlignment w:val="auto"/>
        <w:outlineLvl w:val="9"/>
        <w:rPr>
          <w:rFonts w:hint="eastAsia" w:ascii="仿宋_GB2312" w:hAnsi="仿宋_GB2312" w:eastAsia="仿宋_GB2312" w:cs="仿宋_GB2312"/>
          <w:color w:val="000000"/>
          <w:kern w:val="0"/>
          <w:sz w:val="32"/>
          <w:szCs w:val="32"/>
          <w:lang w:bidi="ar"/>
        </w:rPr>
      </w:pPr>
      <w:r>
        <w:rPr>
          <w:rFonts w:hint="eastAsia" w:ascii="黑体" w:hAnsi="黑体" w:eastAsia="黑体" w:cs="仿宋"/>
          <w:color w:val="000000"/>
          <w:kern w:val="0"/>
          <w:sz w:val="32"/>
          <w:szCs w:val="32"/>
          <w:lang w:bidi="ar"/>
        </w:rPr>
        <w:t>第十七条</w:t>
      </w:r>
      <w:r>
        <w:rPr>
          <w:rFonts w:hint="eastAsia" w:ascii="仿宋" w:hAnsi="仿宋" w:eastAsia="仿宋" w:cs="仿宋"/>
          <w:color w:val="000000"/>
          <w:kern w:val="0"/>
          <w:sz w:val="32"/>
          <w:szCs w:val="32"/>
          <w:lang w:bidi="ar"/>
        </w:rPr>
        <w:t>　</w:t>
      </w:r>
      <w:r>
        <w:rPr>
          <w:rFonts w:hint="eastAsia" w:ascii="仿宋_GB2312" w:hAnsi="仿宋_GB2312" w:eastAsia="仿宋_GB2312" w:cs="仿宋_GB2312"/>
          <w:color w:val="000000"/>
          <w:kern w:val="0"/>
          <w:sz w:val="32"/>
          <w:szCs w:val="32"/>
          <w:lang w:bidi="ar"/>
        </w:rPr>
        <w:t>水工程、防汛专用道路及坝顶、堤防、渠堤兼作公路用于社会运输的，须经省水行政主管部门批准。需收费的，按有关规定报省人民政府批准。</w:t>
      </w:r>
    </w:p>
    <w:p>
      <w:pPr>
        <w:keepNext w:val="0"/>
        <w:keepLines w:val="0"/>
        <w:pageBreakBefore w:val="0"/>
        <w:widowControl w:val="0"/>
        <w:kinsoku/>
        <w:overflowPunct/>
        <w:topLinePunct w:val="0"/>
        <w:autoSpaceDE/>
        <w:autoSpaceDN/>
        <w:bidi w:val="0"/>
        <w:adjustRightInd w:val="0"/>
        <w:snapToGrid w:val="0"/>
        <w:spacing w:line="560" w:lineRule="exact"/>
        <w:ind w:firstLine="640"/>
        <w:jc w:val="left"/>
        <w:textAlignment w:val="auto"/>
        <w:outlineLvl w:val="9"/>
        <w:rPr>
          <w:rFonts w:hint="eastAsia" w:ascii="仿宋_GB2312" w:hAnsi="仿宋_GB2312" w:eastAsia="仿宋_GB2312" w:cs="仿宋_GB2312"/>
          <w:color w:val="000000"/>
          <w:kern w:val="0"/>
          <w:sz w:val="32"/>
          <w:szCs w:val="32"/>
          <w:lang w:bidi="ar"/>
        </w:rPr>
      </w:pPr>
      <w:r>
        <w:rPr>
          <w:rFonts w:hint="eastAsia" w:ascii="黑体" w:hAnsi="黑体" w:eastAsia="黑体" w:cs="仿宋"/>
          <w:color w:val="000000"/>
          <w:kern w:val="0"/>
          <w:sz w:val="32"/>
          <w:szCs w:val="32"/>
          <w:lang w:bidi="ar"/>
        </w:rPr>
        <w:t>第十八条</w:t>
      </w:r>
      <w:r>
        <w:rPr>
          <w:rFonts w:hint="eastAsia" w:ascii="仿宋" w:hAnsi="仿宋" w:eastAsia="仿宋" w:cs="仿宋"/>
          <w:color w:val="000000"/>
          <w:kern w:val="0"/>
          <w:sz w:val="32"/>
          <w:szCs w:val="32"/>
          <w:lang w:bidi="ar"/>
        </w:rPr>
        <w:t>　</w:t>
      </w:r>
      <w:r>
        <w:rPr>
          <w:rFonts w:hint="eastAsia" w:ascii="仿宋_GB2312" w:hAnsi="仿宋_GB2312" w:eastAsia="仿宋_GB2312" w:cs="仿宋_GB2312"/>
          <w:color w:val="000000"/>
          <w:kern w:val="0"/>
          <w:sz w:val="32"/>
          <w:szCs w:val="32"/>
          <w:lang w:bidi="ar"/>
        </w:rPr>
        <w:t>在水工程保护范围内，禁止爆破、打井、钻探、开矿、采石、取土、挖沙、挖塘、修坟等危害水工程安全的行为。</w:t>
      </w:r>
    </w:p>
    <w:p>
      <w:pPr>
        <w:keepNext w:val="0"/>
        <w:keepLines w:val="0"/>
        <w:pageBreakBefore w:val="0"/>
        <w:widowControl w:val="0"/>
        <w:kinsoku/>
        <w:overflowPunct/>
        <w:topLinePunct w:val="0"/>
        <w:autoSpaceDE/>
        <w:autoSpaceDN/>
        <w:bidi w:val="0"/>
        <w:adjustRightInd w:val="0"/>
        <w:snapToGrid w:val="0"/>
        <w:spacing w:line="560" w:lineRule="exact"/>
        <w:ind w:firstLine="640"/>
        <w:jc w:val="left"/>
        <w:textAlignment w:val="auto"/>
        <w:outlineLvl w:val="9"/>
        <w:rPr>
          <w:rFonts w:hint="eastAsia" w:ascii="仿宋_GB2312" w:hAnsi="仿宋_GB2312" w:eastAsia="仿宋_GB2312" w:cs="仿宋_GB2312"/>
          <w:color w:val="000000"/>
          <w:kern w:val="0"/>
          <w:sz w:val="32"/>
          <w:szCs w:val="32"/>
          <w:lang w:bidi="ar"/>
        </w:rPr>
      </w:pPr>
      <w:r>
        <w:rPr>
          <w:rFonts w:hint="eastAsia" w:ascii="黑体" w:hAnsi="黑体" w:eastAsia="黑体" w:cs="仿宋"/>
          <w:color w:val="000000"/>
          <w:kern w:val="0"/>
          <w:sz w:val="32"/>
          <w:szCs w:val="32"/>
          <w:lang w:bidi="ar"/>
        </w:rPr>
        <w:t>第十九条</w:t>
      </w:r>
      <w:r>
        <w:rPr>
          <w:rFonts w:hint="eastAsia" w:ascii="仿宋" w:hAnsi="仿宋" w:eastAsia="仿宋" w:cs="仿宋"/>
          <w:color w:val="000000"/>
          <w:kern w:val="0"/>
          <w:sz w:val="32"/>
          <w:szCs w:val="32"/>
          <w:lang w:bidi="ar"/>
        </w:rPr>
        <w:t>　</w:t>
      </w:r>
      <w:r>
        <w:rPr>
          <w:rFonts w:hint="eastAsia" w:ascii="仿宋_GB2312" w:hAnsi="仿宋_GB2312" w:eastAsia="仿宋_GB2312" w:cs="仿宋_GB2312"/>
          <w:color w:val="000000"/>
          <w:kern w:val="0"/>
          <w:sz w:val="32"/>
          <w:szCs w:val="32"/>
          <w:lang w:bidi="ar"/>
        </w:rPr>
        <w:t>禁止下列破坏和扰乱水工程管理秩序的行为：</w:t>
      </w:r>
    </w:p>
    <w:p>
      <w:pPr>
        <w:keepNext w:val="0"/>
        <w:keepLines w:val="0"/>
        <w:pageBreakBefore w:val="0"/>
        <w:widowControl w:val="0"/>
        <w:kinsoku/>
        <w:overflowPunct/>
        <w:topLinePunct w:val="0"/>
        <w:autoSpaceDE/>
        <w:autoSpaceDN/>
        <w:bidi w:val="0"/>
        <w:adjustRightInd w:val="0"/>
        <w:snapToGrid w:val="0"/>
        <w:spacing w:line="560" w:lineRule="exact"/>
        <w:ind w:firstLine="640"/>
        <w:jc w:val="left"/>
        <w:textAlignment w:val="auto"/>
        <w:outlineLvl w:val="9"/>
        <w:rPr>
          <w:rFonts w:hint="eastAsia" w:ascii="仿宋_GB2312" w:hAnsi="仿宋_GB2312" w:eastAsia="仿宋_GB2312" w:cs="仿宋_GB2312"/>
          <w:color w:val="000000"/>
          <w:kern w:val="0"/>
          <w:sz w:val="32"/>
          <w:szCs w:val="32"/>
          <w:lang w:bidi="ar"/>
        </w:rPr>
      </w:pPr>
      <w:r>
        <w:rPr>
          <w:rFonts w:hint="eastAsia" w:ascii="仿宋_GB2312" w:hAnsi="仿宋_GB2312" w:eastAsia="仿宋_GB2312" w:cs="仿宋_GB2312"/>
          <w:color w:val="000000"/>
          <w:kern w:val="0"/>
          <w:sz w:val="32"/>
          <w:szCs w:val="32"/>
          <w:lang w:bidi="ar"/>
        </w:rPr>
        <w:t>（一）毁损、破坏水工程及其观测、水文、通讯、输变电、照明、道路等附属设施；</w:t>
      </w:r>
    </w:p>
    <w:p>
      <w:pPr>
        <w:keepNext w:val="0"/>
        <w:keepLines w:val="0"/>
        <w:pageBreakBefore w:val="0"/>
        <w:widowControl w:val="0"/>
        <w:kinsoku/>
        <w:overflowPunct/>
        <w:topLinePunct w:val="0"/>
        <w:autoSpaceDE/>
        <w:autoSpaceDN/>
        <w:bidi w:val="0"/>
        <w:adjustRightInd w:val="0"/>
        <w:snapToGrid w:val="0"/>
        <w:spacing w:line="560" w:lineRule="exact"/>
        <w:ind w:firstLine="640"/>
        <w:jc w:val="left"/>
        <w:textAlignment w:val="auto"/>
        <w:outlineLvl w:val="9"/>
        <w:rPr>
          <w:rFonts w:hint="eastAsia" w:ascii="仿宋_GB2312" w:hAnsi="仿宋_GB2312" w:eastAsia="仿宋_GB2312" w:cs="仿宋_GB2312"/>
          <w:color w:val="000000"/>
          <w:kern w:val="0"/>
          <w:sz w:val="32"/>
          <w:szCs w:val="32"/>
          <w:lang w:bidi="ar"/>
        </w:rPr>
      </w:pPr>
      <w:r>
        <w:rPr>
          <w:rFonts w:hint="eastAsia" w:ascii="仿宋_GB2312" w:hAnsi="仿宋_GB2312" w:eastAsia="仿宋_GB2312" w:cs="仿宋_GB2312"/>
          <w:color w:val="000000"/>
          <w:kern w:val="0"/>
          <w:sz w:val="32"/>
          <w:szCs w:val="32"/>
          <w:lang w:bidi="ar"/>
        </w:rPr>
        <w:t>（二）毁损、盗窃水工程物资、器材、设备、标志；</w:t>
      </w:r>
    </w:p>
    <w:p>
      <w:pPr>
        <w:keepNext w:val="0"/>
        <w:keepLines w:val="0"/>
        <w:pageBreakBefore w:val="0"/>
        <w:widowControl w:val="0"/>
        <w:kinsoku/>
        <w:overflowPunct/>
        <w:topLinePunct w:val="0"/>
        <w:autoSpaceDE/>
        <w:autoSpaceDN/>
        <w:bidi w:val="0"/>
        <w:adjustRightInd w:val="0"/>
        <w:snapToGrid w:val="0"/>
        <w:spacing w:line="560" w:lineRule="exact"/>
        <w:ind w:firstLine="640"/>
        <w:jc w:val="left"/>
        <w:textAlignment w:val="auto"/>
        <w:outlineLvl w:val="9"/>
        <w:rPr>
          <w:rFonts w:hint="eastAsia" w:ascii="仿宋_GB2312" w:hAnsi="仿宋_GB2312" w:eastAsia="仿宋_GB2312" w:cs="仿宋_GB2312"/>
          <w:color w:val="000000"/>
          <w:kern w:val="0"/>
          <w:sz w:val="32"/>
          <w:szCs w:val="32"/>
          <w:lang w:bidi="ar"/>
        </w:rPr>
      </w:pPr>
      <w:r>
        <w:rPr>
          <w:rFonts w:hint="eastAsia" w:ascii="仿宋_GB2312" w:hAnsi="仿宋_GB2312" w:eastAsia="仿宋_GB2312" w:cs="仿宋_GB2312"/>
          <w:color w:val="000000"/>
          <w:kern w:val="0"/>
          <w:sz w:val="32"/>
          <w:szCs w:val="32"/>
          <w:lang w:bidi="ar"/>
        </w:rPr>
        <w:t>（三）侵占水工程管理单位用地、水工程建筑物及设施；</w:t>
      </w:r>
    </w:p>
    <w:p>
      <w:pPr>
        <w:keepNext w:val="0"/>
        <w:keepLines w:val="0"/>
        <w:pageBreakBefore w:val="0"/>
        <w:widowControl w:val="0"/>
        <w:kinsoku/>
        <w:overflowPunct/>
        <w:topLinePunct w:val="0"/>
        <w:autoSpaceDE/>
        <w:autoSpaceDN/>
        <w:bidi w:val="0"/>
        <w:adjustRightInd w:val="0"/>
        <w:snapToGrid w:val="0"/>
        <w:spacing w:line="560" w:lineRule="exact"/>
        <w:ind w:firstLine="640"/>
        <w:jc w:val="left"/>
        <w:textAlignment w:val="auto"/>
        <w:outlineLvl w:val="9"/>
        <w:rPr>
          <w:rFonts w:hint="eastAsia" w:ascii="仿宋_GB2312" w:hAnsi="仿宋_GB2312" w:eastAsia="仿宋_GB2312" w:cs="仿宋_GB2312"/>
          <w:color w:val="000000"/>
          <w:kern w:val="0"/>
          <w:sz w:val="32"/>
          <w:szCs w:val="32"/>
          <w:lang w:bidi="ar"/>
        </w:rPr>
      </w:pPr>
      <w:r>
        <w:rPr>
          <w:rFonts w:hint="eastAsia" w:ascii="仿宋_GB2312" w:hAnsi="仿宋_GB2312" w:eastAsia="仿宋_GB2312" w:cs="仿宋_GB2312"/>
          <w:color w:val="000000"/>
          <w:kern w:val="0"/>
          <w:sz w:val="32"/>
          <w:szCs w:val="32"/>
          <w:lang w:bidi="ar"/>
        </w:rPr>
        <w:t>（四）抢水、霸水、偷水；</w:t>
      </w:r>
    </w:p>
    <w:p>
      <w:pPr>
        <w:keepNext w:val="0"/>
        <w:keepLines w:val="0"/>
        <w:pageBreakBefore w:val="0"/>
        <w:widowControl w:val="0"/>
        <w:kinsoku/>
        <w:overflowPunct/>
        <w:topLinePunct w:val="0"/>
        <w:autoSpaceDE/>
        <w:autoSpaceDN/>
        <w:bidi w:val="0"/>
        <w:adjustRightInd w:val="0"/>
        <w:snapToGrid w:val="0"/>
        <w:spacing w:line="560" w:lineRule="exact"/>
        <w:ind w:firstLine="640"/>
        <w:jc w:val="left"/>
        <w:textAlignment w:val="auto"/>
        <w:outlineLvl w:val="9"/>
        <w:rPr>
          <w:rFonts w:hint="eastAsia" w:ascii="仿宋_GB2312" w:hAnsi="仿宋_GB2312" w:eastAsia="仿宋_GB2312" w:cs="仿宋_GB2312"/>
          <w:color w:val="000000"/>
          <w:kern w:val="0"/>
          <w:sz w:val="32"/>
          <w:szCs w:val="32"/>
          <w:lang w:bidi="ar"/>
        </w:rPr>
      </w:pPr>
      <w:r>
        <w:rPr>
          <w:rFonts w:hint="eastAsia" w:ascii="仿宋_GB2312" w:hAnsi="仿宋_GB2312" w:eastAsia="仿宋_GB2312" w:cs="仿宋_GB2312"/>
          <w:color w:val="000000"/>
          <w:kern w:val="0"/>
          <w:sz w:val="32"/>
          <w:szCs w:val="32"/>
          <w:lang w:bidi="ar"/>
        </w:rPr>
        <w:t>（五）在堤坝、渠道上垦殖、铲草及滥伐防护林木；</w:t>
      </w:r>
    </w:p>
    <w:p>
      <w:pPr>
        <w:keepNext w:val="0"/>
        <w:keepLines w:val="0"/>
        <w:pageBreakBefore w:val="0"/>
        <w:widowControl w:val="0"/>
        <w:kinsoku/>
        <w:overflowPunct/>
        <w:topLinePunct w:val="0"/>
        <w:autoSpaceDE/>
        <w:autoSpaceDN/>
        <w:bidi w:val="0"/>
        <w:adjustRightInd w:val="0"/>
        <w:snapToGrid w:val="0"/>
        <w:spacing w:line="560" w:lineRule="exact"/>
        <w:ind w:firstLine="640"/>
        <w:jc w:val="left"/>
        <w:textAlignment w:val="auto"/>
        <w:outlineLvl w:val="9"/>
        <w:rPr>
          <w:rFonts w:hint="eastAsia" w:ascii="仿宋_GB2312" w:hAnsi="仿宋_GB2312" w:eastAsia="仿宋_GB2312" w:cs="仿宋_GB2312"/>
          <w:color w:val="000000"/>
          <w:kern w:val="0"/>
          <w:sz w:val="32"/>
          <w:szCs w:val="32"/>
          <w:lang w:bidi="ar"/>
        </w:rPr>
      </w:pPr>
      <w:r>
        <w:rPr>
          <w:rFonts w:hint="eastAsia" w:ascii="仿宋_GB2312" w:hAnsi="仿宋_GB2312" w:eastAsia="仿宋_GB2312" w:cs="仿宋_GB2312"/>
          <w:color w:val="000000"/>
          <w:kern w:val="0"/>
          <w:sz w:val="32"/>
          <w:szCs w:val="32"/>
          <w:lang w:bidi="ar"/>
        </w:rPr>
        <w:t>（六）在水工程管理范围内设置有害堤坝安全和影响水工程效能的建筑物；</w:t>
      </w:r>
    </w:p>
    <w:p>
      <w:pPr>
        <w:keepNext w:val="0"/>
        <w:keepLines w:val="0"/>
        <w:pageBreakBefore w:val="0"/>
        <w:widowControl w:val="0"/>
        <w:kinsoku/>
        <w:overflowPunct/>
        <w:topLinePunct w:val="0"/>
        <w:autoSpaceDE/>
        <w:autoSpaceDN/>
        <w:bidi w:val="0"/>
        <w:adjustRightInd w:val="0"/>
        <w:snapToGrid w:val="0"/>
        <w:spacing w:line="560" w:lineRule="exact"/>
        <w:ind w:firstLine="640"/>
        <w:jc w:val="left"/>
        <w:textAlignment w:val="auto"/>
        <w:outlineLvl w:val="9"/>
        <w:rPr>
          <w:rFonts w:hint="eastAsia" w:ascii="仿宋_GB2312" w:hAnsi="仿宋_GB2312" w:eastAsia="仿宋_GB2312" w:cs="仿宋_GB2312"/>
          <w:color w:val="000000"/>
          <w:kern w:val="0"/>
          <w:sz w:val="32"/>
          <w:szCs w:val="32"/>
          <w:lang w:bidi="ar"/>
        </w:rPr>
      </w:pPr>
      <w:r>
        <w:rPr>
          <w:rFonts w:hint="eastAsia" w:ascii="仿宋_GB2312" w:hAnsi="仿宋_GB2312" w:eastAsia="仿宋_GB2312" w:cs="仿宋_GB2312"/>
          <w:color w:val="000000"/>
          <w:kern w:val="0"/>
          <w:sz w:val="32"/>
          <w:szCs w:val="32"/>
          <w:lang w:bidi="ar"/>
        </w:rPr>
        <w:t>（七）在水工程的水域内堆放禾秆、倾倒垃圾、土石料；</w:t>
      </w:r>
    </w:p>
    <w:p>
      <w:pPr>
        <w:keepNext w:val="0"/>
        <w:keepLines w:val="0"/>
        <w:pageBreakBefore w:val="0"/>
        <w:widowControl w:val="0"/>
        <w:kinsoku/>
        <w:overflowPunct/>
        <w:topLinePunct w:val="0"/>
        <w:autoSpaceDE/>
        <w:autoSpaceDN/>
        <w:bidi w:val="0"/>
        <w:adjustRightInd w:val="0"/>
        <w:snapToGrid w:val="0"/>
        <w:spacing w:line="560" w:lineRule="exact"/>
        <w:ind w:firstLine="640"/>
        <w:jc w:val="left"/>
        <w:textAlignment w:val="auto"/>
        <w:outlineLvl w:val="9"/>
        <w:rPr>
          <w:rFonts w:hint="eastAsia" w:ascii="仿宋_GB2312" w:hAnsi="仿宋_GB2312" w:eastAsia="仿宋_GB2312" w:cs="仿宋_GB2312"/>
          <w:color w:val="000000"/>
          <w:kern w:val="0"/>
          <w:sz w:val="32"/>
          <w:szCs w:val="32"/>
          <w:lang w:bidi="ar"/>
        </w:rPr>
      </w:pPr>
      <w:r>
        <w:rPr>
          <w:rFonts w:hint="eastAsia" w:ascii="仿宋_GB2312" w:hAnsi="仿宋_GB2312" w:eastAsia="仿宋_GB2312" w:cs="仿宋_GB2312"/>
          <w:color w:val="000000"/>
          <w:kern w:val="0"/>
          <w:sz w:val="32"/>
          <w:szCs w:val="32"/>
          <w:lang w:bidi="ar"/>
        </w:rPr>
        <w:t>（八）在水工程的水域内炸鱼、毒鱼；</w:t>
      </w:r>
    </w:p>
    <w:p>
      <w:pPr>
        <w:keepNext w:val="0"/>
        <w:keepLines w:val="0"/>
        <w:pageBreakBefore w:val="0"/>
        <w:widowControl w:val="0"/>
        <w:kinsoku/>
        <w:overflowPunct/>
        <w:topLinePunct w:val="0"/>
        <w:autoSpaceDE/>
        <w:autoSpaceDN/>
        <w:bidi w:val="0"/>
        <w:adjustRightInd w:val="0"/>
        <w:snapToGrid w:val="0"/>
        <w:spacing w:line="560" w:lineRule="exact"/>
        <w:ind w:firstLine="640"/>
        <w:jc w:val="left"/>
        <w:textAlignment w:val="auto"/>
        <w:outlineLvl w:val="9"/>
        <w:rPr>
          <w:rFonts w:hint="eastAsia" w:ascii="仿宋_GB2312" w:hAnsi="仿宋_GB2312" w:eastAsia="仿宋_GB2312" w:cs="仿宋_GB2312"/>
          <w:color w:val="000000"/>
          <w:kern w:val="0"/>
          <w:sz w:val="32"/>
          <w:szCs w:val="32"/>
          <w:lang w:bidi="ar"/>
        </w:rPr>
      </w:pPr>
      <w:r>
        <w:rPr>
          <w:rFonts w:hint="eastAsia" w:ascii="仿宋_GB2312" w:hAnsi="仿宋_GB2312" w:eastAsia="仿宋_GB2312" w:cs="仿宋_GB2312"/>
          <w:color w:val="000000"/>
          <w:kern w:val="0"/>
          <w:sz w:val="32"/>
          <w:szCs w:val="32"/>
          <w:lang w:bidi="ar"/>
        </w:rPr>
        <w:t>（九）向水工程的水域内排放不符合水质标准的废水、污水，倾倒废弃物。</w:t>
      </w:r>
    </w:p>
    <w:p>
      <w:pPr>
        <w:keepNext w:val="0"/>
        <w:keepLines w:val="0"/>
        <w:pageBreakBefore w:val="0"/>
        <w:widowControl w:val="0"/>
        <w:kinsoku/>
        <w:overflowPunct/>
        <w:topLinePunct w:val="0"/>
        <w:autoSpaceDE/>
        <w:autoSpaceDN/>
        <w:bidi w:val="0"/>
        <w:adjustRightInd w:val="0"/>
        <w:snapToGrid w:val="0"/>
        <w:spacing w:line="560" w:lineRule="exact"/>
        <w:jc w:val="center"/>
        <w:textAlignment w:val="auto"/>
        <w:outlineLvl w:val="9"/>
        <w:rPr>
          <w:rFonts w:hint="eastAsia" w:ascii="黑体" w:hAnsi="黑体" w:eastAsia="黑体" w:cs="仿宋"/>
          <w:color w:val="000000"/>
          <w:kern w:val="0"/>
          <w:sz w:val="32"/>
          <w:szCs w:val="32"/>
          <w:lang w:bidi="ar"/>
        </w:rPr>
      </w:pPr>
    </w:p>
    <w:p>
      <w:pPr>
        <w:keepNext w:val="0"/>
        <w:keepLines w:val="0"/>
        <w:pageBreakBefore w:val="0"/>
        <w:widowControl w:val="0"/>
        <w:numPr>
          <w:ilvl w:val="0"/>
          <w:numId w:val="2"/>
        </w:numPr>
        <w:kinsoku/>
        <w:overflowPunct/>
        <w:topLinePunct w:val="0"/>
        <w:autoSpaceDE/>
        <w:autoSpaceDN/>
        <w:bidi w:val="0"/>
        <w:adjustRightInd w:val="0"/>
        <w:snapToGrid w:val="0"/>
        <w:spacing w:line="560" w:lineRule="exact"/>
        <w:ind w:left="0" w:leftChars="0" w:firstLine="0" w:firstLineChars="0"/>
        <w:jc w:val="center"/>
        <w:textAlignment w:val="auto"/>
        <w:outlineLvl w:val="9"/>
        <w:rPr>
          <w:rFonts w:hint="eastAsia" w:ascii="黑体" w:hAnsi="黑体" w:eastAsia="黑体" w:cs="仿宋"/>
          <w:color w:val="000000"/>
          <w:kern w:val="0"/>
          <w:sz w:val="32"/>
          <w:szCs w:val="32"/>
          <w:lang w:bidi="ar"/>
        </w:rPr>
      </w:pPr>
      <w:r>
        <w:rPr>
          <w:rFonts w:hint="eastAsia" w:ascii="黑体" w:hAnsi="黑体" w:eastAsia="黑体" w:cs="仿宋"/>
          <w:color w:val="000000"/>
          <w:kern w:val="0"/>
          <w:sz w:val="32"/>
          <w:szCs w:val="32"/>
          <w:lang w:bidi="ar"/>
        </w:rPr>
        <w:t>经营管理</w:t>
      </w:r>
    </w:p>
    <w:p>
      <w:pPr>
        <w:keepNext w:val="0"/>
        <w:keepLines w:val="0"/>
        <w:pageBreakBefore w:val="0"/>
        <w:widowControl w:val="0"/>
        <w:numPr>
          <w:ilvl w:val="0"/>
          <w:numId w:val="0"/>
        </w:numPr>
        <w:kinsoku/>
        <w:overflowPunct/>
        <w:topLinePunct w:val="0"/>
        <w:autoSpaceDE/>
        <w:autoSpaceDN/>
        <w:bidi w:val="0"/>
        <w:adjustRightInd w:val="0"/>
        <w:snapToGrid w:val="0"/>
        <w:spacing w:line="560" w:lineRule="exact"/>
        <w:ind w:leftChars="0"/>
        <w:jc w:val="both"/>
        <w:textAlignment w:val="auto"/>
        <w:outlineLvl w:val="9"/>
        <w:rPr>
          <w:rFonts w:hint="eastAsia" w:ascii="黑体" w:hAnsi="黑体" w:eastAsia="黑体" w:cs="仿宋"/>
          <w:color w:val="000000"/>
          <w:kern w:val="0"/>
          <w:sz w:val="32"/>
          <w:szCs w:val="32"/>
          <w:lang w:bidi="ar"/>
        </w:rPr>
      </w:pPr>
    </w:p>
    <w:p>
      <w:pPr>
        <w:keepNext w:val="0"/>
        <w:keepLines w:val="0"/>
        <w:pageBreakBefore w:val="0"/>
        <w:widowControl w:val="0"/>
        <w:kinsoku/>
        <w:overflowPunct/>
        <w:topLinePunct w:val="0"/>
        <w:autoSpaceDE/>
        <w:autoSpaceDN/>
        <w:bidi w:val="0"/>
        <w:adjustRightInd w:val="0"/>
        <w:snapToGrid w:val="0"/>
        <w:spacing w:line="560" w:lineRule="exact"/>
        <w:ind w:firstLine="640"/>
        <w:jc w:val="left"/>
        <w:textAlignment w:val="auto"/>
        <w:outlineLvl w:val="9"/>
        <w:rPr>
          <w:rFonts w:hint="eastAsia" w:ascii="仿宋_GB2312" w:hAnsi="仿宋_GB2312" w:eastAsia="仿宋_GB2312" w:cs="仿宋_GB2312"/>
          <w:color w:val="000000"/>
          <w:kern w:val="0"/>
          <w:sz w:val="32"/>
          <w:szCs w:val="32"/>
          <w:lang w:bidi="ar"/>
        </w:rPr>
      </w:pPr>
      <w:r>
        <w:rPr>
          <w:rFonts w:hint="eastAsia" w:ascii="黑体" w:hAnsi="黑体" w:eastAsia="黑体" w:cs="仿宋"/>
          <w:color w:val="000000"/>
          <w:kern w:val="0"/>
          <w:sz w:val="32"/>
          <w:szCs w:val="32"/>
          <w:lang w:bidi="ar"/>
        </w:rPr>
        <w:t>第二十条</w:t>
      </w:r>
      <w:r>
        <w:rPr>
          <w:rFonts w:hint="eastAsia" w:ascii="仿宋" w:hAnsi="仿宋" w:eastAsia="仿宋" w:cs="仿宋"/>
          <w:color w:val="000000"/>
          <w:kern w:val="0"/>
          <w:sz w:val="32"/>
          <w:szCs w:val="32"/>
          <w:lang w:bidi="ar"/>
        </w:rPr>
        <w:t>　</w:t>
      </w:r>
      <w:r>
        <w:rPr>
          <w:rFonts w:hint="eastAsia" w:ascii="仿宋_GB2312" w:hAnsi="仿宋_GB2312" w:eastAsia="仿宋_GB2312" w:cs="仿宋_GB2312"/>
          <w:color w:val="000000"/>
          <w:kern w:val="0"/>
          <w:sz w:val="32"/>
          <w:szCs w:val="32"/>
          <w:lang w:bidi="ar"/>
        </w:rPr>
        <w:t>国有水工程管理单位应当充分发挥水工程的社会效益，保证完成防洪、排涝和灌溉、供水任务。集体、个体水工程管理单位对其所属的水工程实行自主经营管理，为所在地区的工农业生产和群众生活提供服务。</w:t>
      </w:r>
    </w:p>
    <w:p>
      <w:pPr>
        <w:keepNext w:val="0"/>
        <w:keepLines w:val="0"/>
        <w:pageBreakBefore w:val="0"/>
        <w:widowControl w:val="0"/>
        <w:kinsoku/>
        <w:overflowPunct/>
        <w:topLinePunct w:val="0"/>
        <w:autoSpaceDE/>
        <w:autoSpaceDN/>
        <w:bidi w:val="0"/>
        <w:adjustRightInd w:val="0"/>
        <w:snapToGrid w:val="0"/>
        <w:spacing w:line="560" w:lineRule="exact"/>
        <w:ind w:firstLine="640"/>
        <w:jc w:val="left"/>
        <w:textAlignment w:val="auto"/>
        <w:outlineLvl w:val="9"/>
        <w:rPr>
          <w:rFonts w:hint="eastAsia" w:ascii="仿宋_GB2312" w:hAnsi="仿宋_GB2312" w:eastAsia="仿宋_GB2312" w:cs="仿宋_GB2312"/>
          <w:color w:val="000000"/>
          <w:kern w:val="0"/>
          <w:sz w:val="32"/>
          <w:szCs w:val="32"/>
          <w:lang w:bidi="ar"/>
        </w:rPr>
      </w:pPr>
      <w:r>
        <w:rPr>
          <w:rFonts w:hint="eastAsia" w:ascii="仿宋_GB2312" w:hAnsi="仿宋_GB2312" w:eastAsia="仿宋_GB2312" w:cs="仿宋_GB2312"/>
          <w:color w:val="000000"/>
          <w:kern w:val="0"/>
          <w:sz w:val="32"/>
          <w:szCs w:val="32"/>
          <w:lang w:bidi="ar"/>
        </w:rPr>
        <w:t>国有、集体和个体水工程管理单位的合法财产，任何单位和个人不得侵占、挪用、平调。</w:t>
      </w:r>
    </w:p>
    <w:p>
      <w:pPr>
        <w:keepNext w:val="0"/>
        <w:keepLines w:val="0"/>
        <w:pageBreakBefore w:val="0"/>
        <w:widowControl w:val="0"/>
        <w:kinsoku/>
        <w:overflowPunct/>
        <w:topLinePunct w:val="0"/>
        <w:autoSpaceDE/>
        <w:autoSpaceDN/>
        <w:bidi w:val="0"/>
        <w:adjustRightInd w:val="0"/>
        <w:snapToGrid w:val="0"/>
        <w:spacing w:line="560" w:lineRule="exact"/>
        <w:ind w:firstLine="640"/>
        <w:jc w:val="left"/>
        <w:textAlignment w:val="auto"/>
        <w:outlineLvl w:val="9"/>
        <w:rPr>
          <w:rFonts w:hint="eastAsia" w:ascii="仿宋_GB2312" w:hAnsi="仿宋_GB2312" w:eastAsia="仿宋_GB2312" w:cs="仿宋_GB2312"/>
          <w:color w:val="000000"/>
          <w:kern w:val="0"/>
          <w:sz w:val="32"/>
          <w:szCs w:val="32"/>
          <w:lang w:bidi="ar"/>
        </w:rPr>
      </w:pPr>
      <w:r>
        <w:rPr>
          <w:rFonts w:hint="eastAsia" w:ascii="黑体" w:hAnsi="黑体" w:eastAsia="黑体" w:cs="仿宋"/>
          <w:color w:val="000000"/>
          <w:kern w:val="0"/>
          <w:sz w:val="32"/>
          <w:szCs w:val="32"/>
          <w:lang w:bidi="ar"/>
        </w:rPr>
        <w:t>第二十一条</w:t>
      </w:r>
      <w:r>
        <w:rPr>
          <w:rFonts w:hint="eastAsia" w:ascii="仿宋" w:hAnsi="仿宋" w:eastAsia="仿宋" w:cs="仿宋"/>
          <w:color w:val="000000"/>
          <w:kern w:val="0"/>
          <w:sz w:val="32"/>
          <w:szCs w:val="32"/>
          <w:lang w:bidi="ar"/>
        </w:rPr>
        <w:t>　</w:t>
      </w:r>
      <w:r>
        <w:rPr>
          <w:rFonts w:hint="eastAsia" w:ascii="仿宋_GB2312" w:hAnsi="仿宋_GB2312" w:eastAsia="仿宋_GB2312" w:cs="仿宋_GB2312"/>
          <w:color w:val="000000"/>
          <w:kern w:val="0"/>
          <w:sz w:val="32"/>
          <w:szCs w:val="32"/>
          <w:lang w:bidi="ar"/>
        </w:rPr>
        <w:t>国有小型水工程和集体所有水工程，其所有权和经营权可以采取拍卖、租赁或承包的方式出让或转让；也可以实行股份合作制。</w:t>
      </w:r>
    </w:p>
    <w:p>
      <w:pPr>
        <w:keepNext w:val="0"/>
        <w:keepLines w:val="0"/>
        <w:pageBreakBefore w:val="0"/>
        <w:widowControl w:val="0"/>
        <w:kinsoku/>
        <w:overflowPunct/>
        <w:topLinePunct w:val="0"/>
        <w:autoSpaceDE/>
        <w:autoSpaceDN/>
        <w:bidi w:val="0"/>
        <w:adjustRightInd w:val="0"/>
        <w:snapToGrid w:val="0"/>
        <w:spacing w:line="560" w:lineRule="exact"/>
        <w:ind w:firstLine="640"/>
        <w:jc w:val="left"/>
        <w:textAlignment w:val="auto"/>
        <w:outlineLvl w:val="9"/>
        <w:rPr>
          <w:rFonts w:hint="eastAsia" w:ascii="仿宋_GB2312" w:hAnsi="仿宋_GB2312" w:eastAsia="仿宋_GB2312" w:cs="仿宋_GB2312"/>
          <w:color w:val="000000"/>
          <w:kern w:val="0"/>
          <w:sz w:val="32"/>
          <w:szCs w:val="32"/>
          <w:lang w:bidi="ar"/>
        </w:rPr>
      </w:pPr>
      <w:r>
        <w:rPr>
          <w:rFonts w:hint="eastAsia" w:ascii="仿宋_GB2312" w:hAnsi="仿宋_GB2312" w:eastAsia="仿宋_GB2312" w:cs="仿宋_GB2312"/>
          <w:color w:val="000000"/>
          <w:kern w:val="0"/>
          <w:sz w:val="32"/>
          <w:szCs w:val="32"/>
          <w:lang w:bidi="ar"/>
        </w:rPr>
        <w:t>国有小型水工程、集体水工程实行拍卖或股份制改造的，其资产必须进行评估，并依照有关规定申报审批。</w:t>
      </w:r>
    </w:p>
    <w:p>
      <w:pPr>
        <w:keepNext w:val="0"/>
        <w:keepLines w:val="0"/>
        <w:pageBreakBefore w:val="0"/>
        <w:widowControl w:val="0"/>
        <w:kinsoku/>
        <w:overflowPunct/>
        <w:topLinePunct w:val="0"/>
        <w:autoSpaceDE/>
        <w:autoSpaceDN/>
        <w:bidi w:val="0"/>
        <w:adjustRightInd w:val="0"/>
        <w:snapToGrid w:val="0"/>
        <w:spacing w:line="560" w:lineRule="exact"/>
        <w:ind w:firstLine="640"/>
        <w:jc w:val="left"/>
        <w:textAlignment w:val="auto"/>
        <w:outlineLvl w:val="9"/>
        <w:rPr>
          <w:rFonts w:hint="eastAsia" w:ascii="仿宋_GB2312" w:hAnsi="仿宋_GB2312" w:eastAsia="仿宋_GB2312" w:cs="仿宋_GB2312"/>
          <w:color w:val="000000"/>
          <w:kern w:val="0"/>
          <w:sz w:val="32"/>
          <w:szCs w:val="32"/>
          <w:lang w:bidi="ar"/>
        </w:rPr>
      </w:pPr>
      <w:r>
        <w:rPr>
          <w:rFonts w:hint="eastAsia" w:ascii="黑体" w:hAnsi="黑体" w:eastAsia="黑体" w:cs="仿宋"/>
          <w:color w:val="000000"/>
          <w:kern w:val="0"/>
          <w:sz w:val="32"/>
          <w:szCs w:val="32"/>
          <w:lang w:bidi="ar"/>
        </w:rPr>
        <w:t>第二十二条</w:t>
      </w:r>
      <w:r>
        <w:rPr>
          <w:rFonts w:hint="eastAsia" w:ascii="仿宋" w:hAnsi="仿宋" w:eastAsia="仿宋" w:cs="仿宋"/>
          <w:color w:val="000000"/>
          <w:kern w:val="0"/>
          <w:sz w:val="32"/>
          <w:szCs w:val="32"/>
          <w:lang w:bidi="ar"/>
        </w:rPr>
        <w:t>　</w:t>
      </w:r>
      <w:r>
        <w:rPr>
          <w:rFonts w:hint="eastAsia" w:ascii="仿宋_GB2312" w:hAnsi="仿宋_GB2312" w:eastAsia="仿宋_GB2312" w:cs="仿宋_GB2312"/>
          <w:color w:val="000000"/>
          <w:kern w:val="0"/>
          <w:sz w:val="32"/>
          <w:szCs w:val="32"/>
          <w:lang w:bidi="ar"/>
        </w:rPr>
        <w:t>供水经营应当实行合同管理，由水工程管理单位与用水单位签订供用水合同，明确双方的权利和义务。</w:t>
      </w:r>
    </w:p>
    <w:p>
      <w:pPr>
        <w:keepNext w:val="0"/>
        <w:keepLines w:val="0"/>
        <w:pageBreakBefore w:val="0"/>
        <w:widowControl w:val="0"/>
        <w:kinsoku/>
        <w:overflowPunct/>
        <w:topLinePunct w:val="0"/>
        <w:autoSpaceDE/>
        <w:autoSpaceDN/>
        <w:bidi w:val="0"/>
        <w:adjustRightInd w:val="0"/>
        <w:snapToGrid w:val="0"/>
        <w:spacing w:line="560" w:lineRule="exact"/>
        <w:ind w:firstLine="640"/>
        <w:jc w:val="left"/>
        <w:textAlignment w:val="auto"/>
        <w:outlineLvl w:val="9"/>
        <w:rPr>
          <w:rFonts w:hint="eastAsia" w:ascii="仿宋_GB2312" w:hAnsi="仿宋_GB2312" w:eastAsia="仿宋_GB2312" w:cs="仿宋_GB2312"/>
          <w:color w:val="000000"/>
          <w:kern w:val="0"/>
          <w:sz w:val="32"/>
          <w:szCs w:val="32"/>
          <w:lang w:bidi="ar"/>
        </w:rPr>
      </w:pPr>
      <w:r>
        <w:rPr>
          <w:rFonts w:hint="eastAsia" w:ascii="黑体" w:hAnsi="黑体" w:eastAsia="黑体" w:cs="仿宋"/>
          <w:color w:val="000000"/>
          <w:kern w:val="0"/>
          <w:sz w:val="32"/>
          <w:szCs w:val="32"/>
          <w:lang w:bidi="ar"/>
        </w:rPr>
        <w:t>第二十三条</w:t>
      </w:r>
      <w:r>
        <w:rPr>
          <w:rFonts w:hint="eastAsia" w:ascii="仿宋" w:hAnsi="仿宋" w:eastAsia="仿宋" w:cs="仿宋"/>
          <w:color w:val="000000"/>
          <w:kern w:val="0"/>
          <w:sz w:val="32"/>
          <w:szCs w:val="32"/>
          <w:lang w:bidi="ar"/>
        </w:rPr>
        <w:t>　</w:t>
      </w:r>
      <w:r>
        <w:rPr>
          <w:rFonts w:hint="eastAsia" w:ascii="仿宋_GB2312" w:hAnsi="仿宋_GB2312" w:eastAsia="仿宋_GB2312" w:cs="仿宋_GB2312"/>
          <w:color w:val="000000"/>
          <w:kern w:val="0"/>
          <w:sz w:val="32"/>
          <w:szCs w:val="32"/>
          <w:lang w:bidi="ar"/>
        </w:rPr>
        <w:t>国有水工程的供水水价按照生活用水、灌溉用水和工业用水分别核定。水费计收及使用管理办法按照国务院和省人民政府规定执行。</w:t>
      </w:r>
    </w:p>
    <w:p>
      <w:pPr>
        <w:keepNext w:val="0"/>
        <w:keepLines w:val="0"/>
        <w:pageBreakBefore w:val="0"/>
        <w:widowControl w:val="0"/>
        <w:kinsoku/>
        <w:overflowPunct/>
        <w:topLinePunct w:val="0"/>
        <w:autoSpaceDE/>
        <w:autoSpaceDN/>
        <w:bidi w:val="0"/>
        <w:adjustRightInd w:val="0"/>
        <w:snapToGrid w:val="0"/>
        <w:spacing w:line="560" w:lineRule="exact"/>
        <w:ind w:firstLine="640"/>
        <w:jc w:val="left"/>
        <w:textAlignment w:val="auto"/>
        <w:outlineLvl w:val="9"/>
        <w:rPr>
          <w:rFonts w:hint="eastAsia" w:ascii="仿宋_GB2312" w:hAnsi="仿宋_GB2312" w:eastAsia="仿宋_GB2312" w:cs="仿宋_GB2312"/>
          <w:color w:val="000000"/>
          <w:kern w:val="0"/>
          <w:sz w:val="32"/>
          <w:szCs w:val="32"/>
          <w:lang w:bidi="ar"/>
        </w:rPr>
      </w:pPr>
      <w:r>
        <w:rPr>
          <w:rFonts w:hint="eastAsia" w:ascii="仿宋_GB2312" w:hAnsi="仿宋_GB2312" w:eastAsia="仿宋_GB2312" w:cs="仿宋_GB2312"/>
          <w:color w:val="000000"/>
          <w:kern w:val="0"/>
          <w:sz w:val="32"/>
          <w:szCs w:val="32"/>
          <w:lang w:bidi="ar"/>
        </w:rPr>
        <w:t>集体、个体水工程的供水水价参照当地国有水工程的供水水价，由供用水双方协商确定。</w:t>
      </w:r>
    </w:p>
    <w:p>
      <w:pPr>
        <w:keepNext w:val="0"/>
        <w:keepLines w:val="0"/>
        <w:pageBreakBefore w:val="0"/>
        <w:widowControl w:val="0"/>
        <w:kinsoku/>
        <w:overflowPunct/>
        <w:topLinePunct w:val="0"/>
        <w:autoSpaceDE/>
        <w:autoSpaceDN/>
        <w:bidi w:val="0"/>
        <w:adjustRightInd w:val="0"/>
        <w:snapToGrid w:val="0"/>
        <w:spacing w:line="560" w:lineRule="exact"/>
        <w:ind w:firstLine="640"/>
        <w:jc w:val="left"/>
        <w:textAlignment w:val="auto"/>
        <w:outlineLvl w:val="9"/>
        <w:rPr>
          <w:rFonts w:hint="eastAsia" w:ascii="仿宋_GB2312" w:hAnsi="仿宋_GB2312" w:eastAsia="仿宋_GB2312" w:cs="仿宋_GB2312"/>
          <w:color w:val="000000"/>
          <w:kern w:val="0"/>
          <w:sz w:val="32"/>
          <w:szCs w:val="32"/>
          <w:lang w:bidi="ar"/>
        </w:rPr>
      </w:pPr>
      <w:r>
        <w:rPr>
          <w:rFonts w:hint="eastAsia" w:ascii="黑体" w:hAnsi="黑体" w:eastAsia="黑体" w:cs="仿宋"/>
          <w:color w:val="000000"/>
          <w:kern w:val="0"/>
          <w:sz w:val="32"/>
          <w:szCs w:val="32"/>
          <w:lang w:bidi="ar"/>
        </w:rPr>
        <w:t>第二十四条</w:t>
      </w:r>
      <w:r>
        <w:rPr>
          <w:rFonts w:hint="eastAsia" w:ascii="仿宋" w:hAnsi="仿宋" w:eastAsia="仿宋" w:cs="仿宋"/>
          <w:color w:val="000000"/>
          <w:kern w:val="0"/>
          <w:sz w:val="32"/>
          <w:szCs w:val="32"/>
          <w:lang w:bidi="ar"/>
        </w:rPr>
        <w:t>　</w:t>
      </w:r>
      <w:r>
        <w:rPr>
          <w:rFonts w:hint="eastAsia" w:ascii="仿宋_GB2312" w:hAnsi="仿宋_GB2312" w:eastAsia="仿宋_GB2312" w:cs="仿宋_GB2312"/>
          <w:color w:val="000000"/>
          <w:kern w:val="0"/>
          <w:sz w:val="32"/>
          <w:szCs w:val="32"/>
          <w:lang w:bidi="ar"/>
        </w:rPr>
        <w:t>水工程管理单位应当充分利用水土资源、技术、设备等优势，发展养殖、种植、旅游等多种经营，提高水工程的经济、社会效益。</w:t>
      </w:r>
    </w:p>
    <w:p>
      <w:pPr>
        <w:keepNext w:val="0"/>
        <w:keepLines w:val="0"/>
        <w:pageBreakBefore w:val="0"/>
        <w:widowControl w:val="0"/>
        <w:kinsoku/>
        <w:overflowPunct/>
        <w:topLinePunct w:val="0"/>
        <w:autoSpaceDE/>
        <w:autoSpaceDN/>
        <w:bidi w:val="0"/>
        <w:adjustRightInd w:val="0"/>
        <w:snapToGrid w:val="0"/>
        <w:spacing w:line="560" w:lineRule="exact"/>
        <w:ind w:firstLine="640"/>
        <w:jc w:val="left"/>
        <w:textAlignment w:val="auto"/>
        <w:outlineLvl w:val="9"/>
        <w:rPr>
          <w:rFonts w:hint="eastAsia" w:ascii="仿宋_GB2312" w:hAnsi="仿宋_GB2312" w:eastAsia="仿宋_GB2312" w:cs="仿宋_GB2312"/>
          <w:color w:val="000000"/>
          <w:kern w:val="0"/>
          <w:sz w:val="32"/>
          <w:szCs w:val="32"/>
          <w:lang w:bidi="ar"/>
        </w:rPr>
      </w:pPr>
      <w:r>
        <w:rPr>
          <w:rFonts w:hint="eastAsia" w:ascii="仿宋_GB2312" w:hAnsi="仿宋_GB2312" w:eastAsia="仿宋_GB2312" w:cs="仿宋_GB2312"/>
          <w:color w:val="000000"/>
          <w:kern w:val="0"/>
          <w:sz w:val="32"/>
          <w:szCs w:val="32"/>
          <w:lang w:bidi="ar"/>
        </w:rPr>
        <w:t>水工程管理单位开展的综合经营项目，可以享受国家有关优惠政策。</w:t>
      </w:r>
    </w:p>
    <w:p>
      <w:pPr>
        <w:keepNext w:val="0"/>
        <w:keepLines w:val="0"/>
        <w:pageBreakBefore w:val="0"/>
        <w:widowControl w:val="0"/>
        <w:kinsoku/>
        <w:overflowPunct/>
        <w:topLinePunct w:val="0"/>
        <w:autoSpaceDE/>
        <w:autoSpaceDN/>
        <w:bidi w:val="0"/>
        <w:adjustRightInd w:val="0"/>
        <w:snapToGrid w:val="0"/>
        <w:spacing w:line="560" w:lineRule="exact"/>
        <w:jc w:val="center"/>
        <w:textAlignment w:val="auto"/>
        <w:outlineLvl w:val="9"/>
        <w:rPr>
          <w:rFonts w:hint="eastAsia" w:ascii="黑体" w:hAnsi="黑体" w:eastAsia="黑体" w:cs="仿宋"/>
          <w:color w:val="000000"/>
          <w:kern w:val="0"/>
          <w:sz w:val="32"/>
          <w:szCs w:val="32"/>
          <w:lang w:bidi="ar"/>
        </w:rPr>
      </w:pPr>
    </w:p>
    <w:p>
      <w:pPr>
        <w:keepNext w:val="0"/>
        <w:keepLines w:val="0"/>
        <w:pageBreakBefore w:val="0"/>
        <w:widowControl w:val="0"/>
        <w:numPr>
          <w:ilvl w:val="0"/>
          <w:numId w:val="2"/>
        </w:numPr>
        <w:kinsoku/>
        <w:overflowPunct/>
        <w:topLinePunct w:val="0"/>
        <w:autoSpaceDE/>
        <w:autoSpaceDN/>
        <w:bidi w:val="0"/>
        <w:adjustRightInd w:val="0"/>
        <w:snapToGrid w:val="0"/>
        <w:spacing w:line="560" w:lineRule="exact"/>
        <w:ind w:left="0" w:leftChars="0" w:firstLine="0" w:firstLineChars="0"/>
        <w:jc w:val="center"/>
        <w:textAlignment w:val="auto"/>
        <w:outlineLvl w:val="9"/>
        <w:rPr>
          <w:rFonts w:hint="eastAsia" w:ascii="黑体" w:hAnsi="黑体" w:eastAsia="黑体" w:cs="仿宋"/>
          <w:color w:val="000000"/>
          <w:kern w:val="0"/>
          <w:sz w:val="32"/>
          <w:szCs w:val="32"/>
          <w:lang w:bidi="ar"/>
        </w:rPr>
      </w:pPr>
      <w:r>
        <w:rPr>
          <w:rFonts w:hint="eastAsia" w:ascii="黑体" w:hAnsi="黑体" w:eastAsia="黑体" w:cs="仿宋"/>
          <w:color w:val="000000"/>
          <w:kern w:val="0"/>
          <w:sz w:val="32"/>
          <w:szCs w:val="32"/>
          <w:lang w:bidi="ar"/>
        </w:rPr>
        <w:t>法律责任</w:t>
      </w:r>
    </w:p>
    <w:p>
      <w:pPr>
        <w:keepNext w:val="0"/>
        <w:keepLines w:val="0"/>
        <w:pageBreakBefore w:val="0"/>
        <w:widowControl w:val="0"/>
        <w:numPr>
          <w:ilvl w:val="0"/>
          <w:numId w:val="0"/>
        </w:numPr>
        <w:kinsoku/>
        <w:overflowPunct/>
        <w:topLinePunct w:val="0"/>
        <w:autoSpaceDE/>
        <w:autoSpaceDN/>
        <w:bidi w:val="0"/>
        <w:adjustRightInd w:val="0"/>
        <w:snapToGrid w:val="0"/>
        <w:spacing w:line="560" w:lineRule="exact"/>
        <w:ind w:leftChars="0"/>
        <w:jc w:val="center"/>
        <w:textAlignment w:val="auto"/>
        <w:outlineLvl w:val="9"/>
        <w:rPr>
          <w:rFonts w:hint="eastAsia" w:ascii="黑体" w:hAnsi="黑体" w:eastAsia="黑体" w:cs="仿宋"/>
          <w:color w:val="000000"/>
          <w:kern w:val="0"/>
          <w:sz w:val="32"/>
          <w:szCs w:val="32"/>
          <w:lang w:bidi="ar"/>
        </w:rPr>
      </w:pPr>
    </w:p>
    <w:p>
      <w:pPr>
        <w:keepNext w:val="0"/>
        <w:keepLines w:val="0"/>
        <w:pageBreakBefore w:val="0"/>
        <w:widowControl w:val="0"/>
        <w:kinsoku/>
        <w:overflowPunct/>
        <w:topLinePunct w:val="0"/>
        <w:autoSpaceDE/>
        <w:autoSpaceDN/>
        <w:bidi w:val="0"/>
        <w:adjustRightInd w:val="0"/>
        <w:snapToGrid w:val="0"/>
        <w:spacing w:line="560" w:lineRule="exact"/>
        <w:ind w:firstLine="640"/>
        <w:jc w:val="left"/>
        <w:textAlignment w:val="auto"/>
        <w:outlineLvl w:val="9"/>
        <w:rPr>
          <w:rFonts w:hint="eastAsia" w:ascii="仿宋_GB2312" w:hAnsi="仿宋_GB2312" w:eastAsia="仿宋_GB2312" w:cs="仿宋_GB2312"/>
          <w:color w:val="000000"/>
          <w:kern w:val="0"/>
          <w:sz w:val="32"/>
          <w:szCs w:val="32"/>
          <w:lang w:bidi="ar"/>
        </w:rPr>
      </w:pPr>
      <w:r>
        <w:rPr>
          <w:rFonts w:ascii="黑体" w:hAnsi="黑体" w:eastAsia="黑体" w:cs="仿宋"/>
          <w:color w:val="000000"/>
          <w:kern w:val="0"/>
          <w:sz w:val="32"/>
          <w:szCs w:val="32"/>
          <w:lang w:bidi="ar"/>
        </w:rPr>
        <w:t>第</w:t>
      </w:r>
      <w:r>
        <w:rPr>
          <w:rFonts w:hint="eastAsia" w:ascii="黑体" w:hAnsi="黑体" w:eastAsia="黑体" w:cs="仿宋"/>
          <w:color w:val="000000"/>
          <w:kern w:val="0"/>
          <w:sz w:val="32"/>
          <w:szCs w:val="32"/>
          <w:lang w:bidi="ar"/>
        </w:rPr>
        <w:t>二十五</w:t>
      </w:r>
      <w:r>
        <w:rPr>
          <w:rFonts w:ascii="黑体" w:hAnsi="黑体" w:eastAsia="黑体" w:cs="仿宋"/>
          <w:color w:val="000000"/>
          <w:kern w:val="0"/>
          <w:sz w:val="32"/>
          <w:szCs w:val="32"/>
          <w:lang w:bidi="ar"/>
        </w:rPr>
        <w:t>条</w:t>
      </w:r>
      <w:r>
        <w:rPr>
          <w:rFonts w:ascii="Times New Roman" w:hAnsi="Times New Roman" w:eastAsia="仿宋_GB2312"/>
          <w:sz w:val="32"/>
        </w:rPr>
        <w:t>　</w:t>
      </w:r>
      <w:r>
        <w:rPr>
          <w:rFonts w:hint="eastAsia" w:ascii="仿宋_GB2312" w:hAnsi="仿宋_GB2312" w:eastAsia="仿宋_GB2312" w:cs="仿宋_GB2312"/>
          <w:color w:val="000000"/>
          <w:kern w:val="0"/>
          <w:sz w:val="32"/>
          <w:szCs w:val="32"/>
          <w:lang w:bidi="ar"/>
        </w:rPr>
        <w:t>违反本条例第十一条第一款、第十二条第二款规定，擅自开工建设水工程的，由水行政主管部门或者流域管理机构依据职权，责令停止违法行为，限期补办有关手续；逾期不补办或者补办未被批准的，责令限期拆除违法建筑物、构筑物；逾期不拆除的，强行拆除，所需费用由违法单位或者个人负担，并处一万元以上十万元以下的罚款。</w:t>
      </w:r>
    </w:p>
    <w:p>
      <w:pPr>
        <w:keepNext w:val="0"/>
        <w:keepLines w:val="0"/>
        <w:pageBreakBefore w:val="0"/>
        <w:widowControl w:val="0"/>
        <w:kinsoku/>
        <w:overflowPunct/>
        <w:topLinePunct w:val="0"/>
        <w:autoSpaceDE/>
        <w:autoSpaceDN/>
        <w:bidi w:val="0"/>
        <w:adjustRightInd w:val="0"/>
        <w:snapToGrid w:val="0"/>
        <w:spacing w:line="560" w:lineRule="exact"/>
        <w:ind w:firstLine="640"/>
        <w:jc w:val="left"/>
        <w:textAlignment w:val="auto"/>
        <w:outlineLvl w:val="9"/>
        <w:rPr>
          <w:rFonts w:hint="eastAsia" w:ascii="仿宋_GB2312" w:hAnsi="仿宋_GB2312" w:eastAsia="仿宋_GB2312" w:cs="仿宋_GB2312"/>
          <w:color w:val="000000"/>
          <w:kern w:val="0"/>
          <w:sz w:val="32"/>
          <w:szCs w:val="32"/>
          <w:lang w:bidi="ar"/>
        </w:rPr>
      </w:pPr>
      <w:r>
        <w:rPr>
          <w:rFonts w:hint="eastAsia" w:ascii="黑体" w:hAnsi="黑体" w:eastAsia="黑体" w:cs="仿宋"/>
          <w:color w:val="000000"/>
          <w:kern w:val="0"/>
          <w:sz w:val="32"/>
          <w:szCs w:val="32"/>
          <w:lang w:bidi="ar"/>
        </w:rPr>
        <w:t>第二十六条</w:t>
      </w:r>
      <w:r>
        <w:rPr>
          <w:rFonts w:hint="eastAsia" w:ascii="Times New Roman" w:hAnsi="Times New Roman" w:eastAsia="仿宋_GB2312"/>
          <w:sz w:val="32"/>
        </w:rPr>
        <w:t>　</w:t>
      </w:r>
      <w:r>
        <w:rPr>
          <w:rFonts w:hint="eastAsia" w:ascii="仿宋_GB2312" w:hAnsi="仿宋_GB2312" w:eastAsia="仿宋_GB2312" w:cs="仿宋_GB2312"/>
          <w:color w:val="000000"/>
          <w:kern w:val="0"/>
          <w:sz w:val="32"/>
          <w:szCs w:val="32"/>
          <w:lang w:bidi="ar"/>
        </w:rPr>
        <w:t>违反本条例第十八条和第十九条（一）、（二）、（三）项规定，构成犯罪的，由司法机关依法追究刑事责任；尚不够刑事处罚，且防洪法未作规定的，由水行政主管部门或省属国有水工程管理单位责令停止违法行为，采取补救措施，处一万元以上五万元以下罚款；违反治安管理处罚法的，由公安机关依法给予治安管理处罚；造成水工程及财产损失的，依法予以赔偿。</w:t>
      </w:r>
    </w:p>
    <w:p>
      <w:pPr>
        <w:keepNext w:val="0"/>
        <w:keepLines w:val="0"/>
        <w:pageBreakBefore w:val="0"/>
        <w:widowControl w:val="0"/>
        <w:kinsoku/>
        <w:overflowPunct/>
        <w:topLinePunct w:val="0"/>
        <w:autoSpaceDE/>
        <w:autoSpaceDN/>
        <w:bidi w:val="0"/>
        <w:adjustRightInd w:val="0"/>
        <w:snapToGrid w:val="0"/>
        <w:spacing w:line="560" w:lineRule="exact"/>
        <w:ind w:firstLine="640"/>
        <w:jc w:val="left"/>
        <w:textAlignment w:val="auto"/>
        <w:outlineLvl w:val="9"/>
        <w:rPr>
          <w:color w:val="000000"/>
          <w:sz w:val="32"/>
          <w:szCs w:val="32"/>
        </w:rPr>
      </w:pPr>
      <w:r>
        <w:rPr>
          <w:rFonts w:hint="eastAsia" w:ascii="黑体" w:hAnsi="黑体" w:eastAsia="黑体" w:cs="仿宋"/>
          <w:color w:val="000000"/>
          <w:kern w:val="0"/>
          <w:sz w:val="32"/>
          <w:szCs w:val="32"/>
          <w:lang w:bidi="ar"/>
        </w:rPr>
        <w:t>第二十七条</w:t>
      </w:r>
      <w:r>
        <w:rPr>
          <w:rFonts w:hint="eastAsia" w:ascii="仿宋" w:hAnsi="仿宋" w:eastAsia="仿宋" w:cs="仿宋"/>
          <w:color w:val="000000"/>
          <w:kern w:val="0"/>
          <w:sz w:val="32"/>
          <w:szCs w:val="32"/>
          <w:lang w:bidi="ar"/>
        </w:rPr>
        <w:t>　</w:t>
      </w:r>
      <w:r>
        <w:rPr>
          <w:rFonts w:hint="eastAsia" w:ascii="仿宋_GB2312" w:hAnsi="仿宋_GB2312" w:eastAsia="仿宋_GB2312" w:cs="仿宋_GB2312"/>
          <w:color w:val="000000"/>
          <w:kern w:val="0"/>
          <w:sz w:val="32"/>
          <w:szCs w:val="32"/>
          <w:lang w:bidi="ar"/>
        </w:rPr>
        <w:t>违反本条例第十九条第（四）、（五）、（六）、（七）、（八）、（九）项规定的，由水行政主管部门或省属国有水工程管理单位责令停止违法行为，并处以二百元以上二千元以下罚款；情节严重的，可处以二千元以上二万元以下罚款；造成水工程损失的，依法予以赔偿。</w:t>
      </w:r>
    </w:p>
    <w:p>
      <w:pPr>
        <w:keepNext w:val="0"/>
        <w:keepLines w:val="0"/>
        <w:pageBreakBefore w:val="0"/>
        <w:widowControl w:val="0"/>
        <w:kinsoku/>
        <w:overflowPunct/>
        <w:topLinePunct w:val="0"/>
        <w:autoSpaceDE/>
        <w:autoSpaceDN/>
        <w:bidi w:val="0"/>
        <w:adjustRightInd w:val="0"/>
        <w:snapToGrid w:val="0"/>
        <w:spacing w:line="560" w:lineRule="exact"/>
        <w:ind w:firstLine="640"/>
        <w:jc w:val="left"/>
        <w:textAlignment w:val="auto"/>
        <w:outlineLvl w:val="9"/>
        <w:rPr>
          <w:rFonts w:hint="eastAsia" w:ascii="仿宋_GB2312" w:hAnsi="仿宋_GB2312" w:eastAsia="仿宋_GB2312" w:cs="仿宋_GB2312"/>
          <w:color w:val="000000"/>
          <w:kern w:val="0"/>
          <w:sz w:val="32"/>
          <w:szCs w:val="32"/>
          <w:lang w:bidi="ar"/>
        </w:rPr>
      </w:pPr>
      <w:r>
        <w:rPr>
          <w:rFonts w:hint="eastAsia" w:ascii="黑体" w:hAnsi="黑体" w:eastAsia="黑体" w:cs="仿宋"/>
          <w:color w:val="000000"/>
          <w:kern w:val="0"/>
          <w:sz w:val="32"/>
          <w:szCs w:val="32"/>
          <w:lang w:bidi="ar"/>
        </w:rPr>
        <w:t>第二十八条</w:t>
      </w:r>
      <w:r>
        <w:rPr>
          <w:rFonts w:hint="eastAsia" w:ascii="仿宋" w:hAnsi="仿宋" w:eastAsia="仿宋" w:cs="仿宋"/>
          <w:color w:val="000000"/>
          <w:kern w:val="0"/>
          <w:sz w:val="32"/>
          <w:szCs w:val="32"/>
          <w:lang w:bidi="ar"/>
        </w:rPr>
        <w:t>　</w:t>
      </w:r>
      <w:r>
        <w:rPr>
          <w:rFonts w:hint="eastAsia" w:ascii="仿宋_GB2312" w:hAnsi="仿宋_GB2312" w:eastAsia="仿宋_GB2312" w:cs="仿宋_GB2312"/>
          <w:color w:val="000000"/>
          <w:kern w:val="0"/>
          <w:sz w:val="32"/>
          <w:szCs w:val="32"/>
          <w:lang w:bidi="ar"/>
        </w:rPr>
        <w:t>违反本条例第二十一条规定，未进行资产评估或随意处置水工程国有、集体资产造成损失的，由其主管部门对责任人给予行政处分；需要追究刑事责任的，由司法机关依法予以追究。</w:t>
      </w:r>
    </w:p>
    <w:p>
      <w:pPr>
        <w:keepNext w:val="0"/>
        <w:keepLines w:val="0"/>
        <w:pageBreakBefore w:val="0"/>
        <w:widowControl w:val="0"/>
        <w:kinsoku/>
        <w:overflowPunct/>
        <w:topLinePunct w:val="0"/>
        <w:autoSpaceDE/>
        <w:autoSpaceDN/>
        <w:bidi w:val="0"/>
        <w:adjustRightInd w:val="0"/>
        <w:snapToGrid w:val="0"/>
        <w:spacing w:line="560" w:lineRule="exact"/>
        <w:ind w:firstLine="640"/>
        <w:jc w:val="left"/>
        <w:textAlignment w:val="auto"/>
        <w:outlineLvl w:val="9"/>
        <w:rPr>
          <w:rFonts w:hint="eastAsia" w:ascii="仿宋_GB2312" w:hAnsi="仿宋_GB2312" w:eastAsia="仿宋_GB2312" w:cs="仿宋_GB2312"/>
          <w:color w:val="000000"/>
          <w:kern w:val="0"/>
          <w:sz w:val="32"/>
          <w:szCs w:val="32"/>
          <w:lang w:bidi="ar"/>
        </w:rPr>
      </w:pPr>
      <w:r>
        <w:rPr>
          <w:rFonts w:hint="eastAsia" w:ascii="黑体" w:hAnsi="黑体" w:eastAsia="黑体" w:cs="仿宋"/>
          <w:color w:val="000000"/>
          <w:kern w:val="0"/>
          <w:sz w:val="32"/>
          <w:szCs w:val="32"/>
          <w:lang w:bidi="ar"/>
        </w:rPr>
        <w:t>第二十九条</w:t>
      </w:r>
      <w:r>
        <w:rPr>
          <w:rFonts w:hint="eastAsia" w:ascii="仿宋" w:hAnsi="仿宋" w:eastAsia="仿宋" w:cs="仿宋"/>
          <w:color w:val="000000"/>
          <w:kern w:val="0"/>
          <w:sz w:val="32"/>
          <w:szCs w:val="32"/>
          <w:lang w:bidi="ar"/>
        </w:rPr>
        <w:t xml:space="preserve">  </w:t>
      </w:r>
      <w:r>
        <w:rPr>
          <w:rFonts w:hint="eastAsia" w:ascii="仿宋_GB2312" w:hAnsi="仿宋_GB2312" w:eastAsia="仿宋_GB2312" w:cs="仿宋_GB2312"/>
          <w:color w:val="000000"/>
          <w:kern w:val="0"/>
          <w:sz w:val="32"/>
          <w:szCs w:val="32"/>
          <w:lang w:bidi="ar"/>
        </w:rPr>
        <w:t>阻碍水行政执法人员执行公务违反治安管理规定的，由公安机关依照《中华人民共和国治安管理处罚法》给予处罚；需要追究刑事责任的，由司法机关依法予以追究。</w:t>
      </w:r>
    </w:p>
    <w:p>
      <w:pPr>
        <w:keepNext w:val="0"/>
        <w:keepLines w:val="0"/>
        <w:pageBreakBefore w:val="0"/>
        <w:widowControl w:val="0"/>
        <w:kinsoku/>
        <w:overflowPunct/>
        <w:topLinePunct w:val="0"/>
        <w:autoSpaceDE/>
        <w:autoSpaceDN/>
        <w:bidi w:val="0"/>
        <w:adjustRightInd w:val="0"/>
        <w:snapToGrid w:val="0"/>
        <w:spacing w:line="560" w:lineRule="exact"/>
        <w:ind w:firstLine="640"/>
        <w:jc w:val="left"/>
        <w:textAlignment w:val="auto"/>
        <w:outlineLvl w:val="9"/>
        <w:rPr>
          <w:rFonts w:hint="eastAsia" w:ascii="仿宋_GB2312" w:hAnsi="仿宋_GB2312" w:eastAsia="仿宋_GB2312" w:cs="仿宋_GB2312"/>
          <w:color w:val="000000"/>
          <w:kern w:val="0"/>
          <w:sz w:val="32"/>
          <w:szCs w:val="32"/>
          <w:lang w:bidi="ar"/>
        </w:rPr>
      </w:pPr>
      <w:r>
        <w:rPr>
          <w:rFonts w:hint="eastAsia" w:ascii="黑体" w:hAnsi="黑体" w:eastAsia="黑体" w:cs="仿宋"/>
          <w:color w:val="000000"/>
          <w:kern w:val="0"/>
          <w:sz w:val="32"/>
          <w:szCs w:val="32"/>
          <w:lang w:bidi="ar"/>
        </w:rPr>
        <w:t>第三十条</w:t>
      </w:r>
      <w:r>
        <w:rPr>
          <w:rFonts w:hint="eastAsia" w:ascii="黑体" w:hAnsi="宋体" w:eastAsia="黑体" w:cs="黑体"/>
          <w:color w:val="000000"/>
          <w:kern w:val="0"/>
          <w:sz w:val="32"/>
          <w:szCs w:val="32"/>
          <w:lang w:bidi="ar"/>
        </w:rPr>
        <w:t>　</w:t>
      </w:r>
      <w:r>
        <w:rPr>
          <w:rFonts w:hint="eastAsia" w:ascii="仿宋_GB2312" w:hAnsi="仿宋_GB2312" w:eastAsia="仿宋_GB2312" w:cs="仿宋_GB2312"/>
          <w:color w:val="000000"/>
          <w:kern w:val="0"/>
          <w:sz w:val="32"/>
          <w:szCs w:val="32"/>
          <w:lang w:bidi="ar"/>
        </w:rPr>
        <w:t>水行政主管部门、省属国有水工程管理单位和受委托的国有水工程管理单位及其工作人员在进行行政处罚时，必须依照法律、法规的规定执行。</w:t>
      </w:r>
    </w:p>
    <w:p>
      <w:pPr>
        <w:keepNext w:val="0"/>
        <w:keepLines w:val="0"/>
        <w:pageBreakBefore w:val="0"/>
        <w:widowControl w:val="0"/>
        <w:kinsoku/>
        <w:overflowPunct/>
        <w:topLinePunct w:val="0"/>
        <w:autoSpaceDE/>
        <w:autoSpaceDN/>
        <w:bidi w:val="0"/>
        <w:adjustRightInd w:val="0"/>
        <w:snapToGrid w:val="0"/>
        <w:spacing w:line="560" w:lineRule="exact"/>
        <w:ind w:firstLine="640"/>
        <w:jc w:val="left"/>
        <w:textAlignment w:val="auto"/>
        <w:outlineLvl w:val="9"/>
        <w:rPr>
          <w:rFonts w:hint="eastAsia" w:ascii="仿宋_GB2312" w:hAnsi="仿宋_GB2312" w:eastAsia="仿宋_GB2312" w:cs="仿宋_GB2312"/>
          <w:color w:val="000000"/>
          <w:kern w:val="0"/>
          <w:sz w:val="32"/>
          <w:szCs w:val="32"/>
          <w:lang w:bidi="ar"/>
        </w:rPr>
      </w:pPr>
      <w:r>
        <w:rPr>
          <w:rFonts w:hint="eastAsia" w:ascii="仿宋_GB2312" w:hAnsi="仿宋_GB2312" w:eastAsia="仿宋_GB2312" w:cs="仿宋_GB2312"/>
          <w:color w:val="000000"/>
          <w:kern w:val="0"/>
          <w:sz w:val="32"/>
          <w:szCs w:val="32"/>
          <w:lang w:bidi="ar"/>
        </w:rPr>
        <w:t>行政处罚罚款数额超过二万元的，被处罚的单位或个人有权要求听证。</w:t>
      </w:r>
    </w:p>
    <w:p>
      <w:pPr>
        <w:keepNext w:val="0"/>
        <w:keepLines w:val="0"/>
        <w:pageBreakBefore w:val="0"/>
        <w:widowControl w:val="0"/>
        <w:kinsoku/>
        <w:overflowPunct/>
        <w:topLinePunct w:val="0"/>
        <w:autoSpaceDE/>
        <w:autoSpaceDN/>
        <w:bidi w:val="0"/>
        <w:adjustRightInd w:val="0"/>
        <w:snapToGrid w:val="0"/>
        <w:spacing w:line="560" w:lineRule="exact"/>
        <w:ind w:firstLine="640"/>
        <w:jc w:val="left"/>
        <w:textAlignment w:val="auto"/>
        <w:outlineLvl w:val="9"/>
        <w:rPr>
          <w:rFonts w:hint="eastAsia" w:ascii="仿宋_GB2312" w:hAnsi="仿宋_GB2312" w:eastAsia="仿宋_GB2312" w:cs="仿宋_GB2312"/>
          <w:color w:val="000000"/>
          <w:kern w:val="0"/>
          <w:sz w:val="32"/>
          <w:szCs w:val="32"/>
          <w:lang w:bidi="ar"/>
        </w:rPr>
      </w:pPr>
      <w:r>
        <w:rPr>
          <w:rFonts w:hint="eastAsia" w:ascii="仿宋_GB2312" w:hAnsi="仿宋_GB2312" w:eastAsia="仿宋_GB2312" w:cs="仿宋_GB2312"/>
          <w:color w:val="000000"/>
          <w:kern w:val="0"/>
          <w:sz w:val="32"/>
          <w:szCs w:val="32"/>
          <w:lang w:bidi="ar"/>
        </w:rPr>
        <w:t>当事人对行政处罚决定不服的，可依照《中华人民共和国行政复议法》和《中华人民共和国行政诉讼法》的规定申请复议或提起诉讼。</w:t>
      </w:r>
    </w:p>
    <w:p>
      <w:pPr>
        <w:keepNext w:val="0"/>
        <w:keepLines w:val="0"/>
        <w:pageBreakBefore w:val="0"/>
        <w:widowControl w:val="0"/>
        <w:kinsoku/>
        <w:overflowPunct/>
        <w:topLinePunct w:val="0"/>
        <w:autoSpaceDE/>
        <w:autoSpaceDN/>
        <w:bidi w:val="0"/>
        <w:adjustRightInd w:val="0"/>
        <w:snapToGrid w:val="0"/>
        <w:spacing w:line="560" w:lineRule="exact"/>
        <w:ind w:firstLine="640"/>
        <w:jc w:val="left"/>
        <w:textAlignment w:val="auto"/>
        <w:outlineLvl w:val="9"/>
        <w:rPr>
          <w:rFonts w:hint="eastAsia" w:ascii="仿宋_GB2312" w:hAnsi="仿宋_GB2312" w:eastAsia="仿宋_GB2312" w:cs="仿宋_GB2312"/>
          <w:color w:val="000000"/>
          <w:kern w:val="0"/>
          <w:sz w:val="32"/>
          <w:szCs w:val="32"/>
          <w:lang w:bidi="ar"/>
        </w:rPr>
      </w:pPr>
      <w:r>
        <w:rPr>
          <w:rFonts w:hint="eastAsia" w:ascii="黑体" w:hAnsi="黑体" w:eastAsia="黑体" w:cs="仿宋"/>
          <w:color w:val="000000"/>
          <w:kern w:val="0"/>
          <w:sz w:val="32"/>
          <w:szCs w:val="32"/>
          <w:lang w:bidi="ar"/>
        </w:rPr>
        <w:t>第三十一条</w:t>
      </w:r>
      <w:r>
        <w:rPr>
          <w:rFonts w:hint="eastAsia" w:ascii="仿宋" w:hAnsi="仿宋" w:eastAsia="仿宋" w:cs="仿宋"/>
          <w:color w:val="000000"/>
          <w:kern w:val="0"/>
          <w:sz w:val="32"/>
          <w:szCs w:val="32"/>
          <w:lang w:bidi="ar"/>
        </w:rPr>
        <w:t>　</w:t>
      </w:r>
      <w:r>
        <w:rPr>
          <w:rFonts w:hint="eastAsia" w:ascii="仿宋_GB2312" w:hAnsi="仿宋_GB2312" w:eastAsia="仿宋_GB2312" w:cs="仿宋_GB2312"/>
          <w:color w:val="000000"/>
          <w:kern w:val="0"/>
          <w:sz w:val="32"/>
          <w:szCs w:val="32"/>
          <w:lang w:bidi="ar"/>
        </w:rPr>
        <w:t>水行政主管部门或水工程管理单位在行使职权中违反法律、法规的，当事人可以依法提起诉讼；违法行为给当事人造成损失的，应当依法予以赔偿。</w:t>
      </w:r>
    </w:p>
    <w:p>
      <w:pPr>
        <w:keepNext w:val="0"/>
        <w:keepLines w:val="0"/>
        <w:pageBreakBefore w:val="0"/>
        <w:widowControl w:val="0"/>
        <w:kinsoku/>
        <w:overflowPunct/>
        <w:topLinePunct w:val="0"/>
        <w:autoSpaceDE/>
        <w:autoSpaceDN/>
        <w:bidi w:val="0"/>
        <w:adjustRightInd w:val="0"/>
        <w:snapToGrid w:val="0"/>
        <w:spacing w:line="560" w:lineRule="exact"/>
        <w:ind w:firstLine="640"/>
        <w:jc w:val="left"/>
        <w:textAlignment w:val="auto"/>
        <w:outlineLvl w:val="9"/>
        <w:rPr>
          <w:rFonts w:hint="eastAsia" w:ascii="仿宋_GB2312" w:hAnsi="仿宋_GB2312" w:eastAsia="仿宋_GB2312" w:cs="仿宋_GB2312"/>
          <w:color w:val="000000"/>
          <w:kern w:val="0"/>
          <w:sz w:val="32"/>
          <w:szCs w:val="32"/>
          <w:lang w:bidi="ar"/>
        </w:rPr>
      </w:pPr>
      <w:r>
        <w:rPr>
          <w:rFonts w:hint="eastAsia" w:ascii="仿宋_GB2312" w:hAnsi="仿宋_GB2312" w:eastAsia="仿宋_GB2312" w:cs="仿宋_GB2312"/>
          <w:color w:val="000000"/>
          <w:kern w:val="0"/>
          <w:sz w:val="32"/>
          <w:szCs w:val="32"/>
          <w:lang w:bidi="ar"/>
        </w:rPr>
        <w:t>水行政主管部门或水工程管理单位工作人员玩忽职守、滥用职权、徇私舞弊、索贿受贿的，由所在单位或上级主管部门给予行政处分；需要追究刑事责任的，由司法机关依法予以追究。</w:t>
      </w:r>
    </w:p>
    <w:p>
      <w:pPr>
        <w:keepNext w:val="0"/>
        <w:keepLines w:val="0"/>
        <w:pageBreakBefore w:val="0"/>
        <w:widowControl w:val="0"/>
        <w:kinsoku/>
        <w:overflowPunct/>
        <w:topLinePunct w:val="0"/>
        <w:autoSpaceDE/>
        <w:autoSpaceDN/>
        <w:bidi w:val="0"/>
        <w:adjustRightInd w:val="0"/>
        <w:snapToGrid w:val="0"/>
        <w:spacing w:line="560" w:lineRule="exact"/>
        <w:jc w:val="center"/>
        <w:textAlignment w:val="auto"/>
        <w:outlineLvl w:val="9"/>
        <w:rPr>
          <w:rFonts w:hint="eastAsia" w:ascii="黑体" w:hAnsi="黑体" w:eastAsia="黑体" w:cs="仿宋"/>
          <w:color w:val="000000"/>
          <w:kern w:val="0"/>
          <w:sz w:val="32"/>
          <w:szCs w:val="32"/>
          <w:lang w:bidi="ar"/>
        </w:rPr>
      </w:pPr>
    </w:p>
    <w:p>
      <w:pPr>
        <w:keepNext w:val="0"/>
        <w:keepLines w:val="0"/>
        <w:pageBreakBefore w:val="0"/>
        <w:widowControl w:val="0"/>
        <w:numPr>
          <w:ilvl w:val="0"/>
          <w:numId w:val="2"/>
        </w:numPr>
        <w:kinsoku/>
        <w:overflowPunct/>
        <w:topLinePunct w:val="0"/>
        <w:autoSpaceDE/>
        <w:autoSpaceDN/>
        <w:bidi w:val="0"/>
        <w:adjustRightInd w:val="0"/>
        <w:snapToGrid w:val="0"/>
        <w:spacing w:line="560" w:lineRule="exact"/>
        <w:ind w:left="0" w:leftChars="0" w:firstLine="0" w:firstLineChars="0"/>
        <w:jc w:val="center"/>
        <w:textAlignment w:val="auto"/>
        <w:outlineLvl w:val="9"/>
        <w:rPr>
          <w:rFonts w:hint="eastAsia" w:ascii="黑体" w:hAnsi="黑体" w:eastAsia="黑体" w:cs="仿宋"/>
          <w:color w:val="000000"/>
          <w:kern w:val="0"/>
          <w:sz w:val="32"/>
          <w:szCs w:val="32"/>
          <w:lang w:bidi="ar"/>
        </w:rPr>
      </w:pPr>
      <w:r>
        <w:rPr>
          <w:rFonts w:hint="eastAsia" w:ascii="黑体" w:hAnsi="黑体" w:eastAsia="黑体" w:cs="仿宋"/>
          <w:color w:val="000000"/>
          <w:kern w:val="0"/>
          <w:sz w:val="32"/>
          <w:szCs w:val="32"/>
          <w:lang w:bidi="ar"/>
        </w:rPr>
        <w:t>附　则</w:t>
      </w:r>
    </w:p>
    <w:p>
      <w:pPr>
        <w:keepNext w:val="0"/>
        <w:keepLines w:val="0"/>
        <w:pageBreakBefore w:val="0"/>
        <w:widowControl w:val="0"/>
        <w:numPr>
          <w:ilvl w:val="0"/>
          <w:numId w:val="0"/>
        </w:numPr>
        <w:kinsoku/>
        <w:overflowPunct/>
        <w:topLinePunct w:val="0"/>
        <w:autoSpaceDE/>
        <w:autoSpaceDN/>
        <w:bidi w:val="0"/>
        <w:adjustRightInd w:val="0"/>
        <w:snapToGrid w:val="0"/>
        <w:spacing w:line="560" w:lineRule="exact"/>
        <w:ind w:leftChars="0"/>
        <w:jc w:val="center"/>
        <w:textAlignment w:val="auto"/>
        <w:outlineLvl w:val="9"/>
        <w:rPr>
          <w:rFonts w:hint="eastAsia" w:ascii="黑体" w:hAnsi="黑体" w:eastAsia="黑体" w:cs="仿宋"/>
          <w:color w:val="000000"/>
          <w:kern w:val="0"/>
          <w:sz w:val="32"/>
          <w:szCs w:val="32"/>
          <w:lang w:bidi="ar"/>
        </w:rPr>
      </w:pPr>
    </w:p>
    <w:p>
      <w:pPr>
        <w:keepNext w:val="0"/>
        <w:keepLines w:val="0"/>
        <w:pageBreakBefore w:val="0"/>
        <w:widowControl w:val="0"/>
        <w:kinsoku/>
        <w:overflowPunct/>
        <w:topLinePunct w:val="0"/>
        <w:autoSpaceDE/>
        <w:autoSpaceDN/>
        <w:bidi w:val="0"/>
        <w:adjustRightInd w:val="0"/>
        <w:snapToGrid w:val="0"/>
        <w:spacing w:line="560" w:lineRule="exact"/>
        <w:ind w:firstLine="640"/>
        <w:jc w:val="left"/>
        <w:textAlignment w:val="auto"/>
        <w:outlineLvl w:val="9"/>
        <w:rPr>
          <w:rFonts w:eastAsia="仿宋_GB2312"/>
          <w:sz w:val="32"/>
          <w:szCs w:val="32"/>
        </w:rPr>
      </w:pPr>
      <w:r>
        <w:rPr>
          <w:rFonts w:hint="eastAsia" w:ascii="黑体" w:hAnsi="黑体" w:eastAsia="黑体" w:cs="仿宋"/>
          <w:color w:val="000000"/>
          <w:kern w:val="0"/>
          <w:sz w:val="32"/>
          <w:szCs w:val="32"/>
          <w:lang w:bidi="ar"/>
        </w:rPr>
        <w:t>第三十二条</w:t>
      </w:r>
      <w:r>
        <w:rPr>
          <w:rFonts w:hint="eastAsia" w:ascii="黑体" w:hAnsi="宋体" w:eastAsia="黑体" w:cs="黑体"/>
          <w:color w:val="000000"/>
          <w:kern w:val="0"/>
          <w:sz w:val="32"/>
          <w:szCs w:val="32"/>
          <w:lang w:bidi="ar"/>
        </w:rPr>
        <w:t>　</w:t>
      </w:r>
      <w:r>
        <w:rPr>
          <w:rFonts w:hint="eastAsia" w:ascii="仿宋_GB2312" w:hAnsi="仿宋_GB2312" w:eastAsia="仿宋_GB2312" w:cs="仿宋_GB2312"/>
          <w:color w:val="000000"/>
          <w:kern w:val="0"/>
          <w:sz w:val="32"/>
          <w:szCs w:val="32"/>
          <w:lang w:bidi="ar"/>
        </w:rPr>
        <w:t>本条例自公布之日起施行。</w:t>
      </w:r>
      <w:bookmarkStart w:id="0" w:name="_GoBack"/>
      <w:bookmarkEnd w:id="0"/>
    </w:p>
    <w:p>
      <w:pPr>
        <w:keepNext w:val="0"/>
        <w:keepLines w:val="0"/>
        <w:pageBreakBefore w:val="0"/>
        <w:widowControl w:val="0"/>
        <w:kinsoku/>
        <w:overflowPunct/>
        <w:topLinePunct w:val="0"/>
        <w:autoSpaceDE/>
        <w:autoSpaceDN/>
        <w:bidi w:val="0"/>
        <w:spacing w:line="560" w:lineRule="exact"/>
        <w:textAlignment w:val="auto"/>
        <w:outlineLvl w:val="9"/>
        <w:rPr>
          <w:rFonts w:hint="eastAsia"/>
        </w:rPr>
      </w:pPr>
    </w:p>
    <w:sectPr>
      <w:footerReference r:id="rId3" w:type="default"/>
      <w:footerReference r:id="rId4" w:type="even"/>
      <w:pgSz w:w="11906" w:h="16838"/>
      <w:pgMar w:top="2098" w:right="1474" w:bottom="1899" w:left="1588" w:header="851" w:footer="1037" w:gutter="0"/>
      <w:cols w:space="0" w:num="1"/>
      <w:rtlGutter w:val="0"/>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方正黑体_GBK">
    <w:altName w:val="黑体"/>
    <w:panose1 w:val="02000000000000000000"/>
    <w:charset w:val="86"/>
    <w:family w:val="auto"/>
    <w:pitch w:val="default"/>
    <w:sig w:usb0="00000000" w:usb1="0000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spacing w:line="478" w:lineRule="auto"/>
      <w:ind w:right="308" w:rightChars="100"/>
      <w:jc w:val="right"/>
      <w:rPr>
        <w:rFonts w:hint="eastAsia" w:ascii="楷体_GB2312" w:eastAsia="楷体_GB2312"/>
        <w:sz w:val="28"/>
      </w:rPr>
    </w:pPr>
    <w:r>
      <w:rPr>
        <w:rStyle w:val="7"/>
        <w:rFonts w:hint="eastAsia" w:ascii="宋体" w:hAnsi="宋体" w:eastAsia="宋体"/>
        <w:sz w:val="28"/>
      </w:rPr>
      <w:t xml:space="preserve">— </w:t>
    </w:r>
    <w:r>
      <w:rPr>
        <w:rFonts w:hint="eastAsia" w:ascii="宋体" w:hAnsi="宋体" w:eastAsia="宋体" w:cs="宋体"/>
        <w:sz w:val="28"/>
        <w:szCs w:val="28"/>
      </w:rPr>
      <w:fldChar w:fldCharType="begin"/>
    </w:r>
    <w:r>
      <w:rPr>
        <w:rStyle w:val="7"/>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7"/>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471" w:lineRule="auto"/>
      <w:ind w:left="308" w:leftChars="100"/>
      <w:jc w:val="left"/>
      <w:rPr>
        <w:rStyle w:val="7"/>
        <w:rFonts w:hint="eastAsia" w:ascii="宋体" w:hAnsi="宋体" w:eastAsia="宋体"/>
        <w:sz w:val="28"/>
      </w:rPr>
    </w:pPr>
    <w:r>
      <w:rPr>
        <w:rStyle w:val="7"/>
        <w:rFonts w:hint="eastAsia" w:ascii="宋体" w:hAnsi="宋体" w:eastAsia="宋体"/>
        <w:sz w:val="28"/>
      </w:rPr>
      <w:t xml:space="preserve">— </w:t>
    </w:r>
    <w:r>
      <w:rPr>
        <w:rFonts w:hint="eastAsia" w:ascii="宋体" w:hAnsi="宋体" w:eastAsia="宋体"/>
        <w:sz w:val="28"/>
      </w:rPr>
      <w:fldChar w:fldCharType="begin"/>
    </w:r>
    <w:r>
      <w:rPr>
        <w:rStyle w:val="7"/>
        <w:rFonts w:hint="eastAsia" w:ascii="宋体" w:hAnsi="宋体" w:eastAsia="宋体"/>
        <w:sz w:val="28"/>
      </w:rPr>
      <w:instrText xml:space="preserve"> PAGE </w:instrText>
    </w:r>
    <w:r>
      <w:rPr>
        <w:rFonts w:hint="eastAsia" w:ascii="宋体" w:hAnsi="宋体" w:eastAsia="宋体"/>
        <w:sz w:val="28"/>
      </w:rPr>
      <w:fldChar w:fldCharType="separate"/>
    </w:r>
    <w:r>
      <w:rPr>
        <w:rStyle w:val="7"/>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7"/>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2"/>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abstractNum w:abstractNumId="1">
    <w:nsid w:val="3766AD29"/>
    <w:multiLevelType w:val="singleLevel"/>
    <w:tmpl w:val="3766AD29"/>
    <w:lvl w:ilvl="0" w:tentative="0">
      <w:start w:val="1"/>
      <w:numFmt w:val="chineseCounting"/>
      <w:suff w:val="nothing"/>
      <w:lvlText w:val="第%1章　"/>
      <w:lvlJc w:val="left"/>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hdrShapeDefaults>
    <o:shapelayout v:ext="edit">
      <o:idmap v:ext="edit" data="2"/>
    </o:shapelayout>
  </w:hdrShapeDefaults>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95A3873"/>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666D8D"/>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3EE0B87"/>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00621"/>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19B1747"/>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0503E1"/>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qFormat/>
    <w:uiPriority w:val="0"/>
  </w:style>
  <w:style w:type="table" w:default="1" w:styleId="11">
    <w:name w:val="Normal Table"/>
    <w:unhideWhenUsed/>
    <w:qFormat/>
    <w:uiPriority w:val="99"/>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4">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character" w:styleId="6">
    <w:name w:val="Strong"/>
    <w:basedOn w:val="5"/>
    <w:qFormat/>
    <w:uiPriority w:val="0"/>
    <w:rPr>
      <w:b/>
    </w:rPr>
  </w:style>
  <w:style w:type="character" w:styleId="7">
    <w:name w:val="page number"/>
    <w:basedOn w:val="5"/>
    <w:qFormat/>
    <w:uiPriority w:val="0"/>
  </w:style>
  <w:style w:type="character" w:styleId="8">
    <w:name w:val="FollowedHyperlink"/>
    <w:basedOn w:val="5"/>
    <w:qFormat/>
    <w:uiPriority w:val="0"/>
    <w:rPr>
      <w:color w:val="800080"/>
      <w:sz w:val="18"/>
      <w:szCs w:val="18"/>
      <w:u w:val="none"/>
    </w:rPr>
  </w:style>
  <w:style w:type="character" w:styleId="9">
    <w:name w:val="line number"/>
    <w:basedOn w:val="5"/>
    <w:qFormat/>
    <w:uiPriority w:val="0"/>
  </w:style>
  <w:style w:type="character" w:styleId="10">
    <w:name w:val="Hyperlink"/>
    <w:basedOn w:val="5"/>
    <w:qFormat/>
    <w:uiPriority w:val="0"/>
    <w:rPr>
      <w:color w:val="0000FF"/>
      <w:sz w:val="18"/>
      <w:szCs w:val="18"/>
      <w:u w:val="none"/>
    </w:rPr>
  </w:style>
  <w:style w:type="paragraph" w:customStyle="1" w:styleId="12">
    <w:name w:val="居中"/>
    <w:basedOn w:val="1"/>
    <w:qFormat/>
    <w:uiPriority w:val="0"/>
    <w:pPr>
      <w:numPr>
        <w:ilvl w:val="0"/>
        <w:numId w:val="1"/>
      </w:numPr>
    </w:pPr>
  </w:style>
  <w:style w:type="paragraph" w:customStyle="1" w:styleId="13">
    <w:name w:val="列出段落"/>
    <w:basedOn w:val="1"/>
    <w:qFormat/>
    <w:uiPriority w:val="0"/>
    <w:pPr>
      <w:ind w:firstLine="420" w:firstLineChars="200"/>
    </w:pPr>
  </w:style>
  <w:style w:type="character" w:customStyle="1" w:styleId="14">
    <w:name w:val="red"/>
    <w:basedOn w:val="5"/>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TotalTime>5</TotalTime>
  <ScaleCrop>false</ScaleCrop>
  <LinksUpToDate>false</LinksUpToDate>
  <CharactersWithSpaces>616</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lenovo</cp:lastModifiedBy>
  <dcterms:modified xsi:type="dcterms:W3CDTF">2018-09-06T00:36:55Z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y fmtid="{D5CDD505-2E9C-101B-9397-08002B2CF9AE}" pid="3" name="公文模板版本">
    <vt:lpwstr>20160721</vt:lpwstr>
  </property>
</Properties>
</file>