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bookmarkStart w:id="0" w:name="_GoBack"/>
      <w:bookmarkEnd w:id="0"/>
    </w:p>
    <w:p/>
    <w:p>
      <w:pPr>
        <w:jc w:val="center"/>
        <w:rPr>
          <w:rFonts w:hint="eastAsia" w:ascii="宋体" w:hAnsi="宋体" w:eastAsia="宋体"/>
          <w:sz w:val="44"/>
        </w:rPr>
      </w:pPr>
      <w:r>
        <w:rPr>
          <w:rFonts w:hint="eastAsia" w:ascii="宋体" w:hAnsi="宋体" w:eastAsia="宋体"/>
          <w:sz w:val="44"/>
        </w:rPr>
        <w:t>果洛藏族自治州</w:t>
      </w:r>
    </w:p>
    <w:p>
      <w:pPr>
        <w:jc w:val="center"/>
        <w:rPr>
          <w:rFonts w:hint="eastAsia" w:ascii="宋体" w:hAnsi="宋体" w:eastAsia="宋体"/>
          <w:sz w:val="44"/>
        </w:rPr>
      </w:pPr>
      <w:r>
        <w:rPr>
          <w:rFonts w:hint="eastAsia" w:ascii="宋体" w:hAnsi="宋体" w:eastAsia="宋体"/>
          <w:sz w:val="44"/>
        </w:rPr>
        <w:t>施行《中华人民共和国婚姻法》的变通规定</w:t>
      </w:r>
    </w:p>
    <w:p>
      <w:pPr>
        <w:rPr>
          <w:rFonts w:hint="eastAsia"/>
        </w:rPr>
      </w:pPr>
    </w:p>
    <w:p>
      <w:pPr>
        <w:ind w:left="638" w:right="641" w:rightChars="203" w:hanging="638" w:hangingChars="202"/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楷体_GB2312" w:hAnsi="楷体_GB2312" w:eastAsia="楷体_GB2312"/>
        </w:rPr>
        <w:t>（1987年11月10日果洛藏族自治州第八届人民代表大会常务委员会第八次会议通过　1987年11月21日青海省第六届人民代表大会常务委员会第二十九次会议批准　根据2011年3月26日果洛藏族自治州第十二届人民代表大会第七次会议《关于修改〈果洛藏族自治州扫除文盲工作条例〉等四部条例、变通规定的决定》修正　2011年11月24日青海省第十一届人民代表大会常务委员会第二十六次会议批准）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/>
        </w:rPr>
        <w:t>第一条</w:t>
      </w:r>
      <w:r>
        <w:rPr>
          <w:rFonts w:hint="eastAsia"/>
        </w:rPr>
        <w:t>　根据《中华人民共和国婚姻法》第三十六条规定，特制定本规定。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 w:ascii="黑体" w:hAnsi="黑体" w:eastAsia="黑体"/>
        </w:rPr>
        <w:t>　第二条</w:t>
      </w:r>
      <w:r>
        <w:rPr>
          <w:rFonts w:hint="eastAsia"/>
        </w:rPr>
        <w:t>　实行男女婚姻自主，禁止利用宗教、宗族或其他形式干涉婚姻自由。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 w:ascii="黑体" w:hAnsi="黑体" w:eastAsia="黑体"/>
        </w:rPr>
        <w:t>　第三条</w:t>
      </w:r>
      <w:r>
        <w:rPr>
          <w:rFonts w:hint="eastAsia"/>
        </w:rPr>
        <w:t>　结婚年龄，男不得早于二十周岁，女不得早于十八周岁，鼓励晚婚、晚育。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/>
        </w:rPr>
        <w:t>第四条</w:t>
      </w:r>
      <w:r>
        <w:rPr>
          <w:rFonts w:hint="eastAsia"/>
        </w:rPr>
        <w:t>　结婚、离婚必须严格履行法律手续。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 w:ascii="黑体" w:hAnsi="黑体" w:eastAsia="黑体"/>
        </w:rPr>
        <w:t>　第五条</w:t>
      </w:r>
      <w:r>
        <w:rPr>
          <w:rFonts w:hint="eastAsia"/>
        </w:rPr>
        <w:t>　实行一夫一妻制，严禁一妻多夫和一夫多妻。</w:t>
      </w:r>
    </w:p>
    <w:p>
      <w:pPr>
        <w:rPr>
          <w:rFonts w:hint="eastAsia"/>
        </w:rPr>
      </w:pPr>
      <w:r>
        <w:rPr>
          <w:rFonts w:hint="eastAsia"/>
        </w:rPr>
        <w:t>　</w:t>
      </w:r>
      <w:r>
        <w:rPr>
          <w:rFonts w:hint="eastAsia" w:ascii="黑体" w:hAnsi="黑体" w:eastAsia="黑体"/>
        </w:rPr>
        <w:t>　第六条</w:t>
      </w:r>
      <w:r>
        <w:rPr>
          <w:rFonts w:hint="eastAsia"/>
        </w:rPr>
        <w:t>　非婚生子女享有与婚生子女同等权利，任何人不得危害和歧视。</w:t>
      </w:r>
    </w:p>
    <w:p>
      <w:pPr>
        <w:rPr>
          <w:rFonts w:hint="eastAsia"/>
        </w:rPr>
      </w:pPr>
      <w:r>
        <w:rPr>
          <w:rFonts w:hint="eastAsia"/>
        </w:rPr>
        <w:t>　　非婚生子女的生父，应负担其子女必要的生活费和教育费的一部或全部，直至子女能独立生活为止。</w:t>
      </w:r>
    </w:p>
    <w:p>
      <w:pPr>
        <w:rPr>
          <w:rFonts w:hint="eastAsia"/>
        </w:rPr>
      </w:pPr>
      <w:r>
        <w:rPr>
          <w:rFonts w:hint="eastAsia"/>
        </w:rPr>
        <w:t>　　</w:t>
      </w:r>
      <w:r>
        <w:rPr>
          <w:rFonts w:hint="eastAsia" w:ascii="黑体" w:hAnsi="黑体" w:eastAsia="黑体"/>
        </w:rPr>
        <w:t>第七条</w:t>
      </w:r>
      <w:r>
        <w:rPr>
          <w:rFonts w:hint="eastAsia"/>
        </w:rPr>
        <w:t>　本规定只适用于本州各少数民族群众。各少数民族干部、职工仍按《中华人民共和国婚姻法》的规定执行。</w:t>
      </w:r>
    </w:p>
    <w:p>
      <w:r>
        <w:rPr>
          <w:rFonts w:hint="eastAsia" w:ascii="黑体" w:hAnsi="黑体" w:eastAsia="黑体"/>
        </w:rPr>
        <w:t>　　第八条</w:t>
      </w:r>
      <w:r>
        <w:rPr>
          <w:rFonts w:hint="eastAsia"/>
        </w:rPr>
        <w:t>　本规定报请青海省人民代表大会常务委员会批准后施行。</w:t>
      </w:r>
    </w:p>
    <w:sectPr>
      <w:footerReference r:id="rId3" w:type="default"/>
      <w:footerReference r:id="rId4" w:type="even"/>
      <w:pgSz w:w="11906" w:h="16838"/>
      <w:pgMar w:top="2041" w:right="1531" w:bottom="2041" w:left="1531" w:header="851" w:footer="992" w:gutter="0"/>
      <w:pgNumType w:fmt="numberInDash"/>
      <w:cols w:space="720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sz w:val="28"/>
        <w:szCs w:val="28"/>
      </w:rPr>
    </w:pP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  <w:lang/>
      </w:rPr>
      <w:t xml:space="preserve"> 1 -</w:t>
    </w:r>
    <w:r>
      <w:rPr>
        <w:sz w:val="28"/>
        <w:szCs w:val="28"/>
      </w:rPr>
      <w:fldChar w:fldCharType="end"/>
    </w:r>
    <w:r>
      <w:rPr>
        <w:rFonts w:hint="eastAsia"/>
        <w:sz w:val="28"/>
        <w:szCs w:val="28"/>
      </w:rPr>
      <w:t>　</w:t>
    </w:r>
  </w:p>
  <w:p>
    <w:pPr>
      <w:pStyle w:val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sz w:val="28"/>
        <w:szCs w:val="28"/>
      </w:rPr>
    </w:pPr>
    <w:r>
      <w:rPr>
        <w:rFonts w:hint="eastAsia"/>
        <w:sz w:val="28"/>
        <w:szCs w:val="28"/>
      </w:rPr>
      <w:t>　</w:t>
    </w:r>
    <w:r>
      <w:rPr>
        <w:sz w:val="28"/>
        <w:szCs w:val="28"/>
      </w:rPr>
      <w:fldChar w:fldCharType="begin"/>
    </w:r>
    <w:r>
      <w:rPr>
        <w:sz w:val="28"/>
        <w:szCs w:val="28"/>
      </w:rPr>
      <w:instrText xml:space="preserve">PAGE   \* MERGEFORMAT</w:instrText>
    </w:r>
    <w:r>
      <w:rPr>
        <w:sz w:val="28"/>
        <w:szCs w:val="28"/>
      </w:rPr>
      <w:fldChar w:fldCharType="separate"/>
    </w:r>
    <w:r>
      <w:rPr>
        <w:sz w:val="28"/>
        <w:szCs w:val="28"/>
        <w:lang w:val="zh-CN"/>
      </w:rPr>
      <w:t>-</w:t>
    </w:r>
    <w:r>
      <w:rPr>
        <w:sz w:val="28"/>
        <w:szCs w:val="28"/>
        <w:lang/>
      </w:rPr>
      <w:t xml:space="preserve"> 2 -</w:t>
    </w:r>
    <w:r>
      <w:rPr>
        <w:sz w:val="28"/>
        <w:szCs w:val="28"/>
      </w:rPr>
      <w:fldChar w:fldCharType="end"/>
    </w:r>
  </w:p>
  <w:p>
    <w:pPr>
      <w:pStyle w:val="2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hyphenationZone w:val="360"/>
  <w:evenAndOddHeaders w:val="1"/>
  <w:drawingGridHorizontalSpacing w:val="158"/>
  <w:drawingGridVerticalSpacing w:val="579"/>
  <w:displayHorizontalDrawingGridEvery w:val="2"/>
  <w:displayVerticalDrawingGridEvery w:val="1"/>
  <w:characterSpacingControl w:val="compressPunctuation"/>
  <w:doNotValidateAgainstSchema/>
  <w:doNotDemarcateInvalidXml/>
  <w:compat>
    <w:spaceForUL/>
    <w:balanceSingleByteDoubleByteWidth/>
    <w:doNotLeaveBackslashAlon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A6C5B"/>
    <w:rsid w:val="006E5C4E"/>
    <w:rsid w:val="15582E0C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nhideWhenUsed="0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仿宋_GB2312" w:hAnsi="Arial" w:eastAsia="仿宋_GB2312" w:cs="Arial"/>
      <w:sz w:val="32"/>
      <w:szCs w:val="32"/>
      <w:lang w:val="en-US" w:eastAsia="zh-CN" w:bidi="ar-SA"/>
    </w:rPr>
  </w:style>
  <w:style w:type="character" w:default="1" w:styleId="4">
    <w:name w:val="Default Paragraph Font"/>
    <w:uiPriority w:val="0"/>
  </w:style>
  <w:style w:type="table" w:default="1" w:styleId="5">
    <w:name w:val="Normal Table"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link w:val="3"/>
    <w:uiPriority w:val="99"/>
    <w:rPr>
      <w:rFonts w:ascii="仿宋_GB2312" w:hAnsi="Arial" w:eastAsia="仿宋_GB2312" w:cs="Arial"/>
      <w:sz w:val="18"/>
      <w:szCs w:val="18"/>
    </w:rPr>
  </w:style>
  <w:style w:type="character" w:customStyle="1" w:styleId="7">
    <w:name w:val="页脚 Char"/>
    <w:link w:val="2"/>
    <w:uiPriority w:val="99"/>
    <w:rPr>
      <w:rFonts w:ascii="仿宋_GB2312" w:hAnsi="Arial" w:eastAsia="仿宋_GB2312" w:cs="Arial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青海人大</Company>
  <Pages>2</Pages>
  <Words>83</Words>
  <Characters>474</Characters>
  <Lines>3</Lines>
  <Paragraphs>1</Paragraphs>
  <ScaleCrop>false</ScaleCrop>
  <LinksUpToDate>false</LinksUpToDate>
  <CharactersWithSpaces>556</CharactersWithSpaces>
  <Application>WPS Office_10.8.0.5715_F1E327BC-269C-435d-A152-05C5408002CA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2017-02-13T09:27:00Z</dcterms:created>
  <dc:creator>冯玉林</dc:creator>
  <cp:lastModifiedBy>冯玉林</cp:lastModifiedBy>
  <dcterms:modified xsi:type="dcterms:W3CDTF">2017-02-14T02:26:38Z</dcterms:modified>
  <dc:title>冯玉林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