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77E" w:rsidRDefault="00DD577E"/>
    <w:p w:rsidR="00DD577E" w:rsidRDefault="00DD577E"/>
    <w:p w:rsidR="00DD577E" w:rsidRDefault="001D64F2">
      <w:pPr>
        <w:jc w:val="center"/>
        <w:rPr>
          <w:rFonts w:ascii="宋体" w:eastAsia="宋体" w:hAnsi="宋体" w:cs="宋体"/>
          <w:sz w:val="44"/>
          <w:szCs w:val="44"/>
        </w:rPr>
      </w:pPr>
      <w:r>
        <w:rPr>
          <w:rFonts w:ascii="宋体" w:eastAsia="宋体" w:hAnsi="宋体" w:cs="宋体" w:hint="eastAsia"/>
          <w:sz w:val="44"/>
          <w:szCs w:val="44"/>
        </w:rPr>
        <w:t>果洛藏族自治州畜禽防疫条例</w:t>
      </w:r>
    </w:p>
    <w:p w:rsidR="00DD577E" w:rsidRDefault="00DD577E"/>
    <w:p w:rsidR="00DD577E" w:rsidRDefault="001D64F2">
      <w:pPr>
        <w:ind w:left="638" w:rightChars="203" w:right="641" w:hangingChars="202" w:hanging="638"/>
      </w:pPr>
      <w:r>
        <w:rPr>
          <w:rFonts w:hint="eastAsia"/>
        </w:rPr>
        <w:t xml:space="preserve">　　</w:t>
      </w:r>
      <w:r>
        <w:rPr>
          <w:rFonts w:ascii="楷体_GB2312" w:eastAsia="楷体_GB2312" w:hAnsi="楷体_GB2312" w:cs="楷体_GB2312" w:hint="eastAsia"/>
        </w:rPr>
        <w:t>（1999年5月29日果洛藏族自治州第十届人民代表大会第五次会议通过　1999年7月30日青海省第九届人民代表大会常务委员会第九次会议批准）</w:t>
      </w:r>
    </w:p>
    <w:p w:rsidR="00DD577E" w:rsidRDefault="00DD577E"/>
    <w:p w:rsidR="00DD577E" w:rsidRDefault="001D64F2">
      <w:pPr>
        <w:jc w:val="center"/>
        <w:rPr>
          <w:rFonts w:ascii="黑体" w:eastAsia="黑体" w:hAnsi="黑体" w:cs="黑体"/>
        </w:rPr>
      </w:pPr>
      <w:r>
        <w:rPr>
          <w:rFonts w:ascii="黑体" w:eastAsia="黑体" w:hAnsi="黑体" w:cs="黑体" w:hint="eastAsia"/>
        </w:rPr>
        <w:t>第一章　总则</w:t>
      </w:r>
    </w:p>
    <w:p w:rsidR="00DD577E" w:rsidRDefault="00DD577E"/>
    <w:p w:rsidR="00DD577E" w:rsidRDefault="001D64F2">
      <w:r>
        <w:rPr>
          <w:rFonts w:hint="eastAsia"/>
        </w:rPr>
        <w:t xml:space="preserve">　　</w:t>
      </w:r>
      <w:r>
        <w:rPr>
          <w:rFonts w:ascii="黑体" w:eastAsia="黑体" w:hAnsi="黑体" w:cs="黑体" w:hint="eastAsia"/>
        </w:rPr>
        <w:t xml:space="preserve">第一条　</w:t>
      </w:r>
      <w:r>
        <w:rPr>
          <w:rFonts w:hint="eastAsia"/>
        </w:rPr>
        <w:t>为了加强对畜禽防疫工作的监督管理，有效地预防、控制和扑灭畜禽疫病，促进畜牧业发展，保护人体健康，根据《中华人民共和国动物防疫法》等法律、法规的规定，结合自治州实际，制定本条例。</w:t>
      </w:r>
    </w:p>
    <w:p w:rsidR="00DD577E" w:rsidRDefault="001D64F2">
      <w:r>
        <w:rPr>
          <w:rFonts w:hint="eastAsia"/>
        </w:rPr>
        <w:t xml:space="preserve">　</w:t>
      </w:r>
      <w:r>
        <w:rPr>
          <w:rFonts w:ascii="黑体" w:eastAsia="黑体" w:hAnsi="黑体" w:cs="黑体" w:hint="eastAsia"/>
        </w:rPr>
        <w:t xml:space="preserve">　第二条　</w:t>
      </w:r>
      <w:r>
        <w:rPr>
          <w:rFonts w:hint="eastAsia"/>
        </w:rPr>
        <w:t>凡在自治州行政区域内从事畜禽饲养、屠宰、运输、购销，以及从事畜禽产品生产、加工、贮藏、经营活动的单位和个人，必须遵守本条例。</w:t>
      </w:r>
    </w:p>
    <w:p w:rsidR="00DD577E" w:rsidRDefault="001D64F2">
      <w:r>
        <w:rPr>
          <w:rFonts w:hint="eastAsia"/>
        </w:rPr>
        <w:t xml:space="preserve">　　进出境畜禽及畜禽产品检疫，依照有关法律、法规执行。</w:t>
      </w:r>
    </w:p>
    <w:p w:rsidR="00DD577E" w:rsidRDefault="001D64F2">
      <w:r>
        <w:rPr>
          <w:rFonts w:hint="eastAsia"/>
        </w:rPr>
        <w:t xml:space="preserve">　</w:t>
      </w:r>
      <w:r>
        <w:rPr>
          <w:rFonts w:ascii="黑体" w:eastAsia="黑体" w:hAnsi="黑体" w:cs="黑体" w:hint="eastAsia"/>
        </w:rPr>
        <w:t xml:space="preserve">　第三条　</w:t>
      </w:r>
      <w:r>
        <w:rPr>
          <w:rFonts w:hint="eastAsia"/>
        </w:rPr>
        <w:t>本条例所称畜禽，是指包括牛、羊、猪、马、骡、驴、兔、犬、鸡、鸭、鹅、鸽等家畜家禽以及人工饲养、合法捕获的其他野生动物。</w:t>
      </w:r>
    </w:p>
    <w:p w:rsidR="00DD577E" w:rsidRDefault="001D64F2">
      <w:r>
        <w:rPr>
          <w:rFonts w:hint="eastAsia"/>
        </w:rPr>
        <w:t xml:space="preserve">　　本条例所称畜禽产品，是指前款规定范围内的生皮（包括鲜</w:t>
      </w:r>
      <w:r>
        <w:rPr>
          <w:rFonts w:hint="eastAsia"/>
        </w:rPr>
        <w:lastRenderedPageBreak/>
        <w:t>皮、盐湿皮、盐干皮、干板皮等）、原毛（包括未经清除杂质、清洗的毛）、原绒、精液、胚胎、种蛋和未经加工的胴体、油脂、鲜乳、血液、脏器、头、蹄、骨、角等。</w:t>
      </w:r>
    </w:p>
    <w:p w:rsidR="00DD577E" w:rsidRDefault="001D64F2">
      <w:r>
        <w:rPr>
          <w:rFonts w:hint="eastAsia"/>
        </w:rPr>
        <w:t xml:space="preserve">　　本条例所称畜禽疫病，是指畜禽传染病、寄生虫病。即：国务院畜牧兽医行政管理部门规定并公布的一类、二类、三类动物疫病病种名录所列疫病。</w:t>
      </w:r>
    </w:p>
    <w:p w:rsidR="00DD577E" w:rsidRDefault="001D64F2">
      <w:r>
        <w:rPr>
          <w:rFonts w:hint="eastAsia"/>
        </w:rPr>
        <w:t xml:space="preserve">　　本条例所称畜禽防疫，是指畜禽疫病的预防、控制、扑灭和畜禽、畜禽产品的检疫。</w:t>
      </w:r>
    </w:p>
    <w:p w:rsidR="00DD577E" w:rsidRDefault="001D64F2">
      <w:r>
        <w:rPr>
          <w:rFonts w:ascii="黑体" w:eastAsia="黑体" w:hAnsi="黑体" w:cs="黑体" w:hint="eastAsia"/>
        </w:rPr>
        <w:t xml:space="preserve">　　第四条　</w:t>
      </w:r>
      <w:r>
        <w:rPr>
          <w:rFonts w:hint="eastAsia"/>
        </w:rPr>
        <w:t>畜禽屠宰，依法对其胴体、头、蹄和内脏等实施检疫、监督。经检疫合格作为食品的，其卫生检验、监督工作，由卫生防疫部门进行。</w:t>
      </w:r>
    </w:p>
    <w:p w:rsidR="00DD577E" w:rsidRDefault="001D64F2">
      <w:r>
        <w:rPr>
          <w:rFonts w:hint="eastAsia"/>
        </w:rPr>
        <w:t xml:space="preserve">　</w:t>
      </w:r>
      <w:r>
        <w:rPr>
          <w:rFonts w:ascii="黑体" w:eastAsia="黑体" w:hAnsi="黑体" w:cs="黑体" w:hint="eastAsia"/>
        </w:rPr>
        <w:t xml:space="preserve">　第五条</w:t>
      </w:r>
      <w:r>
        <w:rPr>
          <w:rFonts w:hint="eastAsia"/>
        </w:rPr>
        <w:t xml:space="preserve">　自治州县级以上人民政府畜牧兽医行政管理部门主管本行政区域内的畜禽防疫工作。</w:t>
      </w:r>
    </w:p>
    <w:p w:rsidR="00DD577E" w:rsidRDefault="001D64F2">
      <w:r>
        <w:rPr>
          <w:rFonts w:hint="eastAsia"/>
        </w:rPr>
        <w:t xml:space="preserve">　　自治州县级以上人民政府所属的动物防疫监督机构实施畜禽及其产品防疫、检疫和监督工作，制定防疫、检疫计划和管理办法，办理动物卫生检验证件，调查、监测畜禽疫情，诊断疑难病症，扑灭疫病，开展畜禽防疫科普活动和培训民间兽医，推广先进技术和经验。</w:t>
      </w:r>
    </w:p>
    <w:p w:rsidR="00DD577E" w:rsidRDefault="001D64F2">
      <w:r>
        <w:rPr>
          <w:rFonts w:hint="eastAsia"/>
        </w:rPr>
        <w:t xml:space="preserve">　　乡（镇）人民政府及其动物防疫组织应严格执行自治州、县人民政府制定的防疫计划，宣传畜禽防疫知识，指导牧民做好畜禽疫病防治工作，组织兽医防疫员实施辖区内畜情防疫、检疫、驱虫、药浴、</w:t>
      </w:r>
      <w:bookmarkStart w:id="0" w:name="_GoBack"/>
      <w:bookmarkEnd w:id="0"/>
      <w:r>
        <w:rPr>
          <w:rFonts w:hint="eastAsia"/>
        </w:rPr>
        <w:t>治疗和动物及其产品的产地检疫工作，按规定监测</w:t>
      </w:r>
      <w:r>
        <w:rPr>
          <w:rFonts w:hint="eastAsia"/>
        </w:rPr>
        <w:lastRenderedPageBreak/>
        <w:t>和报告疫情。</w:t>
      </w:r>
    </w:p>
    <w:p w:rsidR="00DD577E" w:rsidRDefault="001D64F2">
      <w:r>
        <w:rPr>
          <w:rFonts w:hint="eastAsia"/>
        </w:rPr>
        <w:t xml:space="preserve">　　驻军（警）部队的现役动物及饲养自用畜禽的防疫工作，地方防疫部门应给予指导。</w:t>
      </w:r>
    </w:p>
    <w:p w:rsidR="00DD577E" w:rsidRDefault="001D64F2">
      <w:r>
        <w:rPr>
          <w:rFonts w:ascii="黑体" w:eastAsia="黑体" w:hAnsi="黑体" w:cs="黑体" w:hint="eastAsia"/>
        </w:rPr>
        <w:t xml:space="preserve">　　第六条　</w:t>
      </w:r>
      <w:r>
        <w:rPr>
          <w:rFonts w:hint="eastAsia"/>
        </w:rPr>
        <w:t>内外贸易、供销、工商行政管理、技术监督、卫生防疫、公安、交通运输、环境保护等有关部门，按照各自的职责分工，协同畜牧兽医行政管理部门做好畜禽防疫、检疫及监督管理工作。</w:t>
      </w:r>
    </w:p>
    <w:p w:rsidR="00DD577E" w:rsidRDefault="001D64F2">
      <w:r>
        <w:rPr>
          <w:rFonts w:hint="eastAsia"/>
        </w:rPr>
        <w:t xml:space="preserve">　</w:t>
      </w:r>
      <w:r>
        <w:rPr>
          <w:rFonts w:ascii="黑体" w:eastAsia="黑体" w:hAnsi="黑体" w:cs="黑体" w:hint="eastAsia"/>
        </w:rPr>
        <w:t xml:space="preserve">　第七条</w:t>
      </w:r>
      <w:r>
        <w:rPr>
          <w:rFonts w:hint="eastAsia"/>
        </w:rPr>
        <w:t xml:space="preserve">　自治州畜禽防疫坚持预防为主、防治结合的方针，实行统一监督管理制度、毗邻地区联防制度、计划免疫制度和对严重危害人畜健康的畜禽疫病实施强制免疫制度。</w:t>
      </w:r>
    </w:p>
    <w:p w:rsidR="00DD577E" w:rsidRDefault="001D64F2">
      <w:r>
        <w:rPr>
          <w:rFonts w:hint="eastAsia"/>
        </w:rPr>
        <w:t xml:space="preserve">　</w:t>
      </w:r>
      <w:r>
        <w:rPr>
          <w:rFonts w:ascii="黑体" w:eastAsia="黑体" w:hAnsi="黑体" w:cs="黑体" w:hint="eastAsia"/>
        </w:rPr>
        <w:t xml:space="preserve">　第八条　</w:t>
      </w:r>
      <w:r>
        <w:rPr>
          <w:rFonts w:hint="eastAsia"/>
        </w:rPr>
        <w:t>各级人民政府应当加强对畜禽和畜禽产品防疫、检疫以及卫生监督工作的领导和管理。鼓励和支持畜禽防疫的科学研究，推广科研成果，提高畜禽防疫水平。加强监督检验和防疫机构的建设，充实技术力量，提高人员素质，配备防疫、检疫检验设备。</w:t>
      </w:r>
    </w:p>
    <w:p w:rsidR="00DD577E" w:rsidRDefault="001D64F2">
      <w:r>
        <w:rPr>
          <w:rFonts w:ascii="黑体" w:eastAsia="黑体" w:hAnsi="黑体" w:cs="黑体" w:hint="eastAsia"/>
        </w:rPr>
        <w:t xml:space="preserve">　　第九条　</w:t>
      </w:r>
      <w:r>
        <w:rPr>
          <w:rFonts w:hint="eastAsia"/>
        </w:rPr>
        <w:t>自治州各级人民政府或畜牧兽医行政管理部门对在畜禽防疫、检疫、畜禽防疫科学研究以及畜禽防疫科普活动、技术推广工作中成绩突出的单位和个人给予表彰和奖励。</w:t>
      </w:r>
    </w:p>
    <w:p w:rsidR="00DD577E" w:rsidRDefault="00DD577E"/>
    <w:p w:rsidR="00DD577E" w:rsidRDefault="001D64F2">
      <w:pPr>
        <w:jc w:val="center"/>
        <w:rPr>
          <w:rFonts w:ascii="黑体" w:eastAsia="黑体" w:hAnsi="黑体" w:cs="黑体"/>
        </w:rPr>
      </w:pPr>
      <w:r>
        <w:rPr>
          <w:rFonts w:ascii="黑体" w:eastAsia="黑体" w:hAnsi="黑体" w:cs="黑体" w:hint="eastAsia"/>
        </w:rPr>
        <w:t>第二章　畜禽疫病的预防</w:t>
      </w:r>
    </w:p>
    <w:p w:rsidR="00DD577E" w:rsidRDefault="00DD577E"/>
    <w:p w:rsidR="00DD577E" w:rsidRDefault="001D64F2">
      <w:r>
        <w:rPr>
          <w:rFonts w:hint="eastAsia"/>
        </w:rPr>
        <w:t xml:space="preserve">　</w:t>
      </w:r>
      <w:r>
        <w:rPr>
          <w:rFonts w:ascii="黑体" w:eastAsia="黑体" w:hAnsi="黑体" w:cs="黑体" w:hint="eastAsia"/>
        </w:rPr>
        <w:t xml:space="preserve">　第十条</w:t>
      </w:r>
      <w:r>
        <w:rPr>
          <w:rFonts w:hint="eastAsia"/>
        </w:rPr>
        <w:t xml:space="preserve">　自治州、县人民政府畜牧兽医行政管理部门应当制</w:t>
      </w:r>
      <w:r>
        <w:rPr>
          <w:rFonts w:hint="eastAsia"/>
        </w:rPr>
        <w:lastRenderedPageBreak/>
        <w:t>定州、县实施国家强制免疫以外的畜禽疫病预防计划，报同级人民政府批准后实施。</w:t>
      </w:r>
    </w:p>
    <w:p w:rsidR="00DD577E" w:rsidRDefault="001D64F2">
      <w:r>
        <w:rPr>
          <w:rFonts w:hint="eastAsia"/>
        </w:rPr>
        <w:t xml:space="preserve">　　自治州境内凡从事饲养、经营畜禽和生产、经营畜禽产品的单位和个人，必须按照所在防疫、检疫部门的预防计划，作好免疫、驱虫、消毒等畜禽疫病防治工作，并接受动物防疫监督机构的监督检查。</w:t>
      </w:r>
    </w:p>
    <w:p w:rsidR="00DD577E" w:rsidRDefault="001D64F2">
      <w:r>
        <w:rPr>
          <w:rFonts w:hint="eastAsia"/>
        </w:rPr>
        <w:t xml:space="preserve">　　畜禽防疫、检疫药品和有关物资，由州、县动物防疫检疫机构统一管理、供应，禁止其他单位和个人经销防疫、检疫药品。</w:t>
      </w:r>
    </w:p>
    <w:p w:rsidR="00DD577E" w:rsidRDefault="001D64F2">
      <w:r>
        <w:rPr>
          <w:rFonts w:hint="eastAsia"/>
        </w:rPr>
        <w:t xml:space="preserve">　</w:t>
      </w:r>
      <w:r>
        <w:rPr>
          <w:rFonts w:ascii="黑体" w:eastAsia="黑体" w:hAnsi="黑体" w:cs="黑体" w:hint="eastAsia"/>
        </w:rPr>
        <w:t xml:space="preserve">　第十一条</w:t>
      </w:r>
      <w:r>
        <w:rPr>
          <w:rFonts w:hint="eastAsia"/>
        </w:rPr>
        <w:t xml:space="preserve">　防治和扑灭重大畜禽疫病的经费，由自治州、县财政支出。</w:t>
      </w:r>
    </w:p>
    <w:p w:rsidR="00DD577E" w:rsidRDefault="001D64F2">
      <w:r>
        <w:rPr>
          <w:rFonts w:hint="eastAsia"/>
        </w:rPr>
        <w:t xml:space="preserve">　　对单位和个人饲养、经营的畜禽进行防疫，按省财政、物价行政管理部门规定的收费标准收取防疫费。防疫费由乡（镇）人民政府统一收取，其中</w:t>
      </w:r>
      <w:r>
        <w:rPr>
          <w:rFonts w:hint="eastAsia"/>
        </w:rPr>
        <w:t>20</w:t>
      </w:r>
      <w:r>
        <w:rPr>
          <w:rFonts w:hint="eastAsia"/>
        </w:rPr>
        <w:t>％上交县畜牧兽医行政管理部门，其余留作培训民间兽医、购置防疫器械、运输、保存疫苗和支付民间兽医的报酬等。</w:t>
      </w:r>
    </w:p>
    <w:p w:rsidR="00DD577E" w:rsidRDefault="001D64F2">
      <w:r>
        <w:rPr>
          <w:rFonts w:ascii="黑体" w:eastAsia="黑体" w:hAnsi="黑体" w:cs="黑体" w:hint="eastAsia"/>
        </w:rPr>
        <w:t xml:space="preserve">　　第十二条　</w:t>
      </w:r>
      <w:r>
        <w:rPr>
          <w:rFonts w:hint="eastAsia"/>
        </w:rPr>
        <w:t>县级以上人民政府应当采取措施，预防严重危害畜牧业生产和人体健康的畜禽疫病。</w:t>
      </w:r>
    </w:p>
    <w:p w:rsidR="00DD577E" w:rsidRDefault="001D64F2">
      <w:r>
        <w:rPr>
          <w:rFonts w:hint="eastAsia"/>
        </w:rPr>
        <w:t xml:space="preserve">　　畜牧兽医行政管理部门应当适量储备预防和扑灭畜禽疫病所需的药品、生物制品和有关物资，同级人民政府应将其纳入国民经济和社会发展计划。</w:t>
      </w:r>
    </w:p>
    <w:p w:rsidR="00DD577E" w:rsidRDefault="001D64F2">
      <w:r>
        <w:rPr>
          <w:rFonts w:hint="eastAsia"/>
        </w:rPr>
        <w:t xml:space="preserve">　</w:t>
      </w:r>
      <w:r>
        <w:rPr>
          <w:rFonts w:ascii="黑体" w:eastAsia="黑体" w:hAnsi="黑体" w:cs="黑体" w:hint="eastAsia"/>
        </w:rPr>
        <w:t xml:space="preserve">　第十三条</w:t>
      </w:r>
      <w:r>
        <w:rPr>
          <w:rFonts w:hint="eastAsia"/>
        </w:rPr>
        <w:t xml:space="preserve">　自治州畜牧兽医行政管理部门应根据省内的畜禽疫情和保护畜牧业生产及人体健康的需要，及时制定并公布畜禽</w:t>
      </w:r>
      <w:r>
        <w:rPr>
          <w:rFonts w:hint="eastAsia"/>
        </w:rPr>
        <w:lastRenderedPageBreak/>
        <w:t>疫病预防办法。</w:t>
      </w:r>
    </w:p>
    <w:p w:rsidR="00DD577E" w:rsidRDefault="001D64F2">
      <w:r>
        <w:rPr>
          <w:rFonts w:hint="eastAsia"/>
        </w:rPr>
        <w:t xml:space="preserve">　</w:t>
      </w:r>
      <w:r>
        <w:rPr>
          <w:rFonts w:ascii="黑体" w:eastAsia="黑体" w:hAnsi="黑体" w:cs="黑体" w:hint="eastAsia"/>
        </w:rPr>
        <w:t xml:space="preserve">　第十四条　</w:t>
      </w:r>
      <w:r>
        <w:rPr>
          <w:rFonts w:hint="eastAsia"/>
        </w:rPr>
        <w:t>禁止经营下列畜禽和畜禽产品：</w:t>
      </w:r>
    </w:p>
    <w:p w:rsidR="00DD577E" w:rsidRDefault="001D64F2">
      <w:r>
        <w:rPr>
          <w:rFonts w:hint="eastAsia"/>
        </w:rPr>
        <w:t xml:space="preserve">　　（一）封锁疫区内与所发生畜禽疫病有关的；</w:t>
      </w:r>
    </w:p>
    <w:p w:rsidR="00DD577E" w:rsidRDefault="001D64F2">
      <w:r>
        <w:rPr>
          <w:rFonts w:hint="eastAsia"/>
        </w:rPr>
        <w:t xml:space="preserve">　　（二）疫区内易感染的；</w:t>
      </w:r>
    </w:p>
    <w:p w:rsidR="00DD577E" w:rsidRDefault="001D64F2">
      <w:r>
        <w:rPr>
          <w:rFonts w:hint="eastAsia"/>
        </w:rPr>
        <w:t xml:space="preserve">　　（三）依法应当检疫而未经检疫或检疫不合格的；</w:t>
      </w:r>
    </w:p>
    <w:p w:rsidR="00DD577E" w:rsidRDefault="001D64F2">
      <w:r>
        <w:rPr>
          <w:rFonts w:hint="eastAsia"/>
        </w:rPr>
        <w:t xml:space="preserve">　　（四）染疫、有害的；</w:t>
      </w:r>
    </w:p>
    <w:p w:rsidR="00DD577E" w:rsidRDefault="001D64F2">
      <w:r>
        <w:rPr>
          <w:rFonts w:hint="eastAsia"/>
        </w:rPr>
        <w:t xml:space="preserve">　　（五）病死、毒死或死因不明的；</w:t>
      </w:r>
    </w:p>
    <w:p w:rsidR="00DD577E" w:rsidRDefault="001D64F2">
      <w:r>
        <w:rPr>
          <w:rFonts w:hint="eastAsia"/>
        </w:rPr>
        <w:t xml:space="preserve">　　（六）其他不符合国家和省有关动物防疫法律、法规规定的。</w:t>
      </w:r>
    </w:p>
    <w:p w:rsidR="00DD577E" w:rsidRDefault="00DD577E"/>
    <w:p w:rsidR="00DD577E" w:rsidRDefault="001D64F2">
      <w:pPr>
        <w:jc w:val="center"/>
        <w:rPr>
          <w:rFonts w:ascii="黑体" w:eastAsia="黑体" w:hAnsi="黑体" w:cs="黑体"/>
        </w:rPr>
      </w:pPr>
      <w:r>
        <w:rPr>
          <w:rFonts w:ascii="黑体" w:eastAsia="黑体" w:hAnsi="黑体" w:cs="黑体" w:hint="eastAsia"/>
        </w:rPr>
        <w:t>第三章　畜禽和畜禽产品的检疫</w:t>
      </w:r>
    </w:p>
    <w:p w:rsidR="00DD577E" w:rsidRDefault="00DD577E"/>
    <w:p w:rsidR="00DD577E" w:rsidRDefault="001D64F2">
      <w:r>
        <w:rPr>
          <w:rFonts w:hint="eastAsia"/>
        </w:rPr>
        <w:t xml:space="preserve">　　</w:t>
      </w:r>
      <w:r>
        <w:rPr>
          <w:rFonts w:ascii="黑体" w:eastAsia="黑体" w:hAnsi="黑体" w:cs="黑体" w:hint="eastAsia"/>
        </w:rPr>
        <w:t>第十五条</w:t>
      </w:r>
      <w:r>
        <w:rPr>
          <w:rFonts w:hint="eastAsia"/>
        </w:rPr>
        <w:t xml:space="preserve">　动物防疫监督机构按照国家标准、行业标准、检疫管理办法和检疫对象，依法对畜禽、畜禽产品实施检疫。</w:t>
      </w:r>
    </w:p>
    <w:p w:rsidR="00DD577E" w:rsidRDefault="001D64F2">
      <w:r>
        <w:rPr>
          <w:rFonts w:hint="eastAsia"/>
        </w:rPr>
        <w:t xml:space="preserve">　　县级以上畜牧兽医行政管理部门应加强动物检疫员的培训、考核和管理。动物检疫员取得相应资格证书后，方可上岗实施检疫。检疫时应按检疫规程实施，并对检疫结果负责。</w:t>
      </w:r>
    </w:p>
    <w:p w:rsidR="00DD577E" w:rsidRDefault="001D64F2">
      <w:r>
        <w:rPr>
          <w:rFonts w:hint="eastAsia"/>
        </w:rPr>
        <w:t xml:space="preserve">　　</w:t>
      </w:r>
      <w:r>
        <w:rPr>
          <w:rFonts w:ascii="黑体" w:eastAsia="黑体" w:hAnsi="黑体" w:cs="黑体" w:hint="eastAsia"/>
        </w:rPr>
        <w:t xml:space="preserve">第十六条　</w:t>
      </w:r>
      <w:r>
        <w:rPr>
          <w:rFonts w:hint="eastAsia"/>
        </w:rPr>
        <w:t>凡进入市场屠宰的畜禽，必须实行检疫。实行定点屠宰的，由防疫、检疫机构的人员到点实施宰前检疫，宰后检验。</w:t>
      </w:r>
    </w:p>
    <w:p w:rsidR="00DD577E" w:rsidRDefault="001D64F2">
      <w:r>
        <w:rPr>
          <w:rFonts w:hint="eastAsia"/>
        </w:rPr>
        <w:t xml:space="preserve">　　经检疫合格的畜禽、畜禽产品，由动物防疫监督机构出具检疫证明，畜禽胴体必须加盖动物防疫监督机构统一使用的验证印章，畜禽产品同时加盖或加封动物防疫监督机构使用的验证标志。</w:t>
      </w:r>
    </w:p>
    <w:p w:rsidR="00DD577E" w:rsidRDefault="001D64F2">
      <w:r>
        <w:rPr>
          <w:rFonts w:hint="eastAsia"/>
        </w:rPr>
        <w:lastRenderedPageBreak/>
        <w:t xml:space="preserve">　　经检疫不合格的畜禽、畜禽产品，由货主在动物检疫员的监督下作防疫消毒和其他无害化处理；无法作无害化处理的，应予销毁，其费用和损失由货主承担。</w:t>
      </w:r>
    </w:p>
    <w:p w:rsidR="00DD577E" w:rsidRDefault="001D64F2">
      <w:r>
        <w:rPr>
          <w:rFonts w:ascii="黑体" w:eastAsia="黑体" w:hAnsi="黑体" w:cs="黑体" w:hint="eastAsia"/>
        </w:rPr>
        <w:t xml:space="preserve">　　第十七条</w:t>
      </w:r>
      <w:r>
        <w:rPr>
          <w:rFonts w:hint="eastAsia"/>
        </w:rPr>
        <w:t xml:space="preserve">　畜禽凭检疫证明出售、运输，畜禽产品凭检疫证明、验证标志出售、运输。</w:t>
      </w:r>
    </w:p>
    <w:p w:rsidR="00DD577E" w:rsidRDefault="001D64F2">
      <w:r>
        <w:rPr>
          <w:rFonts w:hint="eastAsia"/>
        </w:rPr>
        <w:t xml:space="preserve">　　</w:t>
      </w:r>
      <w:r>
        <w:rPr>
          <w:rFonts w:ascii="黑体" w:eastAsia="黑体" w:hAnsi="黑体" w:cs="黑体" w:hint="eastAsia"/>
        </w:rPr>
        <w:t xml:space="preserve">第十八条　</w:t>
      </w:r>
      <w:r>
        <w:rPr>
          <w:rFonts w:hint="eastAsia"/>
        </w:rPr>
        <w:t>异地引进畜禽及精液、胚胎、种蛋，须到动物防疫监督机构办理检疫审批手续，经原产地检疫合格后方可引进。</w:t>
      </w:r>
    </w:p>
    <w:p w:rsidR="00DD577E" w:rsidRDefault="001D64F2">
      <w:r>
        <w:rPr>
          <w:rFonts w:hint="eastAsia"/>
        </w:rPr>
        <w:t xml:space="preserve">　　自治州境内串换或引进的种畜禽，须经当地动物防疫、检疫机构确认达到国家规定的健康标准后，方可供生产使用。</w:t>
      </w:r>
    </w:p>
    <w:p w:rsidR="00DD577E" w:rsidRDefault="001D64F2">
      <w:r>
        <w:rPr>
          <w:rFonts w:hint="eastAsia"/>
        </w:rPr>
        <w:t xml:space="preserve">　</w:t>
      </w:r>
      <w:r>
        <w:rPr>
          <w:rFonts w:ascii="黑体" w:eastAsia="黑体" w:hAnsi="黑体" w:cs="黑体" w:hint="eastAsia"/>
        </w:rPr>
        <w:t xml:space="preserve">　第十九条　</w:t>
      </w:r>
      <w:r>
        <w:rPr>
          <w:rFonts w:hint="eastAsia"/>
        </w:rPr>
        <w:t>人工合法捕获的且有可能传播畜禽疫病的野生动物及胴体、生皮，须经捕获地或接收地的动物防疫监督机构检疫合格，方可出售、运输。</w:t>
      </w:r>
    </w:p>
    <w:p w:rsidR="00DD577E" w:rsidRDefault="001D64F2">
      <w:r>
        <w:rPr>
          <w:rFonts w:hint="eastAsia"/>
        </w:rPr>
        <w:t xml:space="preserve">　　</w:t>
      </w:r>
      <w:r>
        <w:rPr>
          <w:rFonts w:ascii="黑体" w:eastAsia="黑体" w:hAnsi="黑体" w:cs="黑体" w:hint="eastAsia"/>
        </w:rPr>
        <w:t>第二十条</w:t>
      </w:r>
      <w:r>
        <w:rPr>
          <w:rFonts w:hint="eastAsia"/>
        </w:rPr>
        <w:t xml:space="preserve">　动物防疫监督机构依法进行检疫，按省财政、物价行政管理部门规定的标准收取检疫费用。不得加收其他费用，也不得重复收费。</w:t>
      </w:r>
    </w:p>
    <w:p w:rsidR="00DD577E" w:rsidRDefault="001D64F2">
      <w:r>
        <w:rPr>
          <w:rFonts w:hint="eastAsia"/>
        </w:rPr>
        <w:t xml:space="preserve">　</w:t>
      </w:r>
      <w:r>
        <w:rPr>
          <w:rFonts w:ascii="黑体" w:eastAsia="黑体" w:hAnsi="黑体" w:cs="黑体" w:hint="eastAsia"/>
        </w:rPr>
        <w:t xml:space="preserve">　第二十一条</w:t>
      </w:r>
      <w:r>
        <w:rPr>
          <w:rFonts w:hint="eastAsia"/>
        </w:rPr>
        <w:t xml:space="preserve">　检疫证明不得转让、涂改、伪造。</w:t>
      </w:r>
    </w:p>
    <w:p w:rsidR="00DD577E" w:rsidRDefault="00DD577E"/>
    <w:p w:rsidR="00DD577E" w:rsidRDefault="001D64F2">
      <w:pPr>
        <w:jc w:val="center"/>
        <w:rPr>
          <w:rFonts w:ascii="黑体" w:eastAsia="黑体" w:hAnsi="黑体" w:cs="黑体"/>
        </w:rPr>
      </w:pPr>
      <w:r>
        <w:rPr>
          <w:rFonts w:ascii="黑体" w:eastAsia="黑体" w:hAnsi="黑体" w:cs="黑体" w:hint="eastAsia"/>
        </w:rPr>
        <w:t>第四章　畜禽防疫监督</w:t>
      </w:r>
    </w:p>
    <w:p w:rsidR="00DD577E" w:rsidRDefault="00DD577E"/>
    <w:p w:rsidR="00DD577E" w:rsidRDefault="001D64F2">
      <w:r>
        <w:rPr>
          <w:rFonts w:hint="eastAsia"/>
        </w:rPr>
        <w:t xml:space="preserve">　</w:t>
      </w:r>
      <w:r>
        <w:rPr>
          <w:rFonts w:ascii="黑体" w:eastAsia="黑体" w:hAnsi="黑体" w:cs="黑体" w:hint="eastAsia"/>
        </w:rPr>
        <w:t xml:space="preserve">　第二十二条</w:t>
      </w:r>
      <w:r>
        <w:rPr>
          <w:rFonts w:hint="eastAsia"/>
        </w:rPr>
        <w:t xml:space="preserve">　动物防疫监督机构依法对畜禽防疫工作进行监督。</w:t>
      </w:r>
    </w:p>
    <w:p w:rsidR="00DD577E" w:rsidRDefault="001D64F2">
      <w:r>
        <w:rPr>
          <w:rFonts w:hint="eastAsia"/>
        </w:rPr>
        <w:t xml:space="preserve">　　防疫监督机构进行监测、监督时，可以对畜禽及其产品采样、</w:t>
      </w:r>
      <w:r>
        <w:rPr>
          <w:rFonts w:hint="eastAsia"/>
        </w:rPr>
        <w:lastRenderedPageBreak/>
        <w:t>留验、抽检，对没有检疫证明的畜禽及其产品进行补检或者重检，对染疫或疑似染疫的畜禽及其产品进行隔离、封存和处理。</w:t>
      </w:r>
    </w:p>
    <w:p w:rsidR="00DD577E" w:rsidRDefault="001D64F2">
      <w:r>
        <w:rPr>
          <w:rFonts w:hint="eastAsia"/>
        </w:rPr>
        <w:t xml:space="preserve">　</w:t>
      </w:r>
      <w:r>
        <w:rPr>
          <w:rFonts w:ascii="黑体" w:eastAsia="黑体" w:hAnsi="黑体" w:cs="黑体" w:hint="eastAsia"/>
        </w:rPr>
        <w:t xml:space="preserve">　第二十三条　</w:t>
      </w:r>
      <w:r>
        <w:rPr>
          <w:rFonts w:hint="eastAsia"/>
        </w:rPr>
        <w:t>凡从事饲养、经营畜禽和生产、经营畜禽产品的单位和个人，必须依法做好畜禽疫病的计划免疫、预防工作，接受动物防疫监督机构的监督检查和检疫监测。</w:t>
      </w:r>
    </w:p>
    <w:p w:rsidR="00DD577E" w:rsidRDefault="001D64F2">
      <w:r>
        <w:rPr>
          <w:rFonts w:hint="eastAsia"/>
        </w:rPr>
        <w:t xml:space="preserve">　　由动物防疫监督机构实施防疫检疫的，须缴纳防疫费、检验费。收费标准按省有关规定执行。</w:t>
      </w:r>
    </w:p>
    <w:p w:rsidR="00DD577E" w:rsidRDefault="001D64F2">
      <w:r>
        <w:rPr>
          <w:rFonts w:hint="eastAsia"/>
        </w:rPr>
        <w:t xml:space="preserve">　</w:t>
      </w:r>
      <w:r>
        <w:rPr>
          <w:rFonts w:ascii="黑体" w:eastAsia="黑体" w:hAnsi="黑体" w:cs="黑体" w:hint="eastAsia"/>
        </w:rPr>
        <w:t xml:space="preserve">　第二十四条　</w:t>
      </w:r>
      <w:r>
        <w:rPr>
          <w:rFonts w:hint="eastAsia"/>
        </w:rPr>
        <w:t>动物防疫监督机构依法对畜禽及其产品运输进行监督检查。托运人必须提供检疫证明方可托运，承运人必须凭检疫证明方可承运。</w:t>
      </w:r>
    </w:p>
    <w:p w:rsidR="00DD577E" w:rsidRDefault="001D64F2">
      <w:r>
        <w:rPr>
          <w:rFonts w:hint="eastAsia"/>
        </w:rPr>
        <w:t xml:space="preserve">　　</w:t>
      </w:r>
      <w:r>
        <w:rPr>
          <w:rFonts w:ascii="黑体" w:eastAsia="黑体" w:hAnsi="黑体" w:cs="黑体" w:hint="eastAsia"/>
        </w:rPr>
        <w:t>第二十五条</w:t>
      </w:r>
      <w:r>
        <w:rPr>
          <w:rFonts w:hint="eastAsia"/>
        </w:rPr>
        <w:t xml:space="preserve">　动物防疫监督工作人员执行监督检查任务时，应当出示证件，有关单位和个人应当给予支持、配合。</w:t>
      </w:r>
    </w:p>
    <w:p w:rsidR="00DD577E" w:rsidRDefault="001D64F2">
      <w:r>
        <w:rPr>
          <w:rFonts w:hint="eastAsia"/>
        </w:rPr>
        <w:t xml:space="preserve">　</w:t>
      </w:r>
      <w:r>
        <w:rPr>
          <w:rFonts w:ascii="黑体" w:eastAsia="黑体" w:hAnsi="黑体" w:cs="黑体" w:hint="eastAsia"/>
        </w:rPr>
        <w:t xml:space="preserve">　第二十六条</w:t>
      </w:r>
      <w:r>
        <w:rPr>
          <w:rFonts w:hint="eastAsia"/>
        </w:rPr>
        <w:t xml:space="preserve">　畜禽饲养场所、贮存场所、屠宰厂、肉类联合加工厂和其他屠宰场（点）等单位，从事畜禽饲养经营和畜禽产品生产、经营活动，应当符合国家规定的畜禽防疫条件，并接受动物防疫监督机构的监督检查。</w:t>
      </w:r>
    </w:p>
    <w:p w:rsidR="00DD577E" w:rsidRDefault="00DD577E"/>
    <w:p w:rsidR="00DD577E" w:rsidRDefault="001D64F2">
      <w:pPr>
        <w:jc w:val="center"/>
        <w:rPr>
          <w:rFonts w:ascii="黑体" w:eastAsia="黑体" w:hAnsi="黑体" w:cs="黑体"/>
        </w:rPr>
      </w:pPr>
      <w:r>
        <w:rPr>
          <w:rFonts w:ascii="黑体" w:eastAsia="黑体" w:hAnsi="黑体" w:cs="黑体" w:hint="eastAsia"/>
        </w:rPr>
        <w:t>第五章　畜禽疫病的控制和扑灭</w:t>
      </w:r>
    </w:p>
    <w:p w:rsidR="00DD577E" w:rsidRDefault="00DD577E"/>
    <w:p w:rsidR="00DD577E" w:rsidRDefault="001D64F2">
      <w:r>
        <w:rPr>
          <w:rFonts w:hint="eastAsia"/>
        </w:rPr>
        <w:t xml:space="preserve">　</w:t>
      </w:r>
      <w:r>
        <w:rPr>
          <w:rFonts w:ascii="黑体" w:eastAsia="黑体" w:hAnsi="黑体" w:cs="黑体" w:hint="eastAsia"/>
        </w:rPr>
        <w:t xml:space="preserve">　第二十七条　</w:t>
      </w:r>
      <w:r>
        <w:rPr>
          <w:rFonts w:hint="eastAsia"/>
        </w:rPr>
        <w:t>任何单位和个人发现患有疫病或者疑似疫病的畜禽，应当及时向当地动物防疫监督机构报告。</w:t>
      </w:r>
    </w:p>
    <w:p w:rsidR="00DD577E" w:rsidRDefault="001D64F2">
      <w:r>
        <w:rPr>
          <w:rFonts w:hint="eastAsia"/>
        </w:rPr>
        <w:t xml:space="preserve">　　任何单位和个人不得瞒报、谎报、迟报或阻碍他人报告畜禽</w:t>
      </w:r>
      <w:r>
        <w:rPr>
          <w:rFonts w:hint="eastAsia"/>
        </w:rPr>
        <w:lastRenderedPageBreak/>
        <w:t>疫情。</w:t>
      </w:r>
    </w:p>
    <w:p w:rsidR="00DD577E" w:rsidRDefault="001D64F2">
      <w:r>
        <w:rPr>
          <w:rFonts w:ascii="黑体" w:eastAsia="黑体" w:hAnsi="黑体" w:cs="黑体" w:hint="eastAsia"/>
        </w:rPr>
        <w:t xml:space="preserve">　　第二十八条　</w:t>
      </w:r>
      <w:r>
        <w:rPr>
          <w:rFonts w:hint="eastAsia"/>
        </w:rPr>
        <w:t>发生一类畜禽疫病时，县人民政府畜牧兽医行政管理部门应立即派人到现场，划定疫点、疫区和受威胁区。采集疫病料，调查疫源，及时报告同级人民政府，并将疫情逐级上报，通报毗邻地区及有关部门。</w:t>
      </w:r>
    </w:p>
    <w:p w:rsidR="00DD577E" w:rsidRDefault="001D64F2">
      <w:r>
        <w:rPr>
          <w:rFonts w:hint="eastAsia"/>
        </w:rPr>
        <w:t xml:space="preserve">　　县人民政府接到疫情报告后，应立即组织有关部门和单位采取强制性控制、扑灭措施，对染病畜禽及产品进行隔离、扑杀、销毁、消毒、紧急免疫接种，迅速扑灭疫情。</w:t>
      </w:r>
    </w:p>
    <w:p w:rsidR="00DD577E" w:rsidRDefault="001D64F2">
      <w:r>
        <w:rPr>
          <w:rFonts w:hint="eastAsia"/>
        </w:rPr>
        <w:t xml:space="preserve">　　在封锁期内，禁止染疫和疑似一类染病畜禽及产品流出疫区，禁止非疫区的畜禽进入疫区，并根据扑灭畜禽疫病的需要对出入封锁区的人员、运输工具及有关物品采取消毒和其他强制性措施。</w:t>
      </w:r>
    </w:p>
    <w:p w:rsidR="00DD577E" w:rsidRDefault="001D64F2">
      <w:r>
        <w:rPr>
          <w:rFonts w:hint="eastAsia"/>
        </w:rPr>
        <w:t xml:space="preserve">　　疫区涉及本州及本州两个以上县级行政区域的，由自治州人民政府发布封锁令，报省人民政府备案。</w:t>
      </w:r>
    </w:p>
    <w:p w:rsidR="00DD577E" w:rsidRDefault="001D64F2">
      <w:r>
        <w:rPr>
          <w:rFonts w:ascii="黑体" w:eastAsia="黑体" w:hAnsi="黑体" w:cs="黑体" w:hint="eastAsia"/>
        </w:rPr>
        <w:t xml:space="preserve">　　第二十九条　</w:t>
      </w:r>
      <w:r>
        <w:rPr>
          <w:rFonts w:hint="eastAsia"/>
        </w:rPr>
        <w:t>发生二类畜禽疫病时，由县人民政府畜牧兽医行政管理部门及时划定疫点、疫区和受威胁区。县人民政府应当根据需要组织有关部门和单位采取隔离、扑杀、销毁、消毒、紧急免疫接种、限制易感染畜禽及其产品及有关物品出入疫区等措施。</w:t>
      </w:r>
    </w:p>
    <w:p w:rsidR="00DD577E" w:rsidRDefault="001D64F2">
      <w:r>
        <w:rPr>
          <w:rFonts w:ascii="黑体" w:eastAsia="黑体" w:hAnsi="黑体" w:cs="黑体" w:hint="eastAsia"/>
        </w:rPr>
        <w:t xml:space="preserve">　　第三十条　</w:t>
      </w:r>
      <w:r>
        <w:rPr>
          <w:rFonts w:hint="eastAsia"/>
        </w:rPr>
        <w:t>发生三类畜禽疫病时，县、乡（镇）人民政府按照畜禽疫病预防计划和防疫要求，组织防治和净化。</w:t>
      </w:r>
    </w:p>
    <w:p w:rsidR="00DD577E" w:rsidRDefault="001D64F2">
      <w:r>
        <w:rPr>
          <w:rFonts w:hint="eastAsia"/>
        </w:rPr>
        <w:t xml:space="preserve">　</w:t>
      </w:r>
      <w:r>
        <w:rPr>
          <w:rFonts w:ascii="黑体" w:eastAsia="黑体" w:hAnsi="黑体" w:cs="黑体" w:hint="eastAsia"/>
        </w:rPr>
        <w:t xml:space="preserve">　第三十一条　</w:t>
      </w:r>
      <w:r>
        <w:rPr>
          <w:rFonts w:hint="eastAsia"/>
        </w:rPr>
        <w:t>畜禽疫病疫点、疫区、受威胁区和疫区封锁的解除，由原决定机关宣布。</w:t>
      </w:r>
    </w:p>
    <w:p w:rsidR="00DD577E" w:rsidRDefault="001D64F2">
      <w:r>
        <w:rPr>
          <w:rFonts w:hint="eastAsia"/>
        </w:rPr>
        <w:lastRenderedPageBreak/>
        <w:t xml:space="preserve">　　为控制、扑灭重大畜禽疫病，必要时经省人民政府批准，可以临时设立动物防疫监督检查站，执行监督检查任务。畜禽疫病得到控制、扑灭后，检查站应予立即撤销。</w:t>
      </w:r>
    </w:p>
    <w:p w:rsidR="00DD577E" w:rsidRDefault="001D64F2">
      <w:r>
        <w:rPr>
          <w:rFonts w:ascii="黑体" w:eastAsia="黑体" w:hAnsi="黑体" w:cs="黑体" w:hint="eastAsia"/>
        </w:rPr>
        <w:t xml:space="preserve">　　第三十二条　</w:t>
      </w:r>
      <w:r>
        <w:rPr>
          <w:rFonts w:hint="eastAsia"/>
        </w:rPr>
        <w:t>凡发生人畜共患疫病或疑似人畜共患疫病时，畜牧兽医行政管理部门应及时与卫生防疫行政部门及有关单位通报疫情，共同采取措施予以控制、扑灭。</w:t>
      </w:r>
    </w:p>
    <w:p w:rsidR="00DD577E" w:rsidRDefault="001D64F2">
      <w:r>
        <w:rPr>
          <w:rFonts w:hint="eastAsia"/>
        </w:rPr>
        <w:t xml:space="preserve">　　发生畜禽疫情时，交通运输等部门应当积极配合，优先运送控制、扑灭疫病的人员和物资，邮政电信部门应及时传递疫情报告。</w:t>
      </w:r>
    </w:p>
    <w:p w:rsidR="00DD577E" w:rsidRDefault="001D64F2">
      <w:r>
        <w:rPr>
          <w:rFonts w:hint="eastAsia"/>
        </w:rPr>
        <w:t xml:space="preserve">　</w:t>
      </w:r>
      <w:r>
        <w:rPr>
          <w:rFonts w:ascii="黑体" w:eastAsia="黑体" w:hAnsi="黑体" w:cs="黑体" w:hint="eastAsia"/>
        </w:rPr>
        <w:t xml:space="preserve">　第三十三条</w:t>
      </w:r>
      <w:r>
        <w:rPr>
          <w:rFonts w:hint="eastAsia"/>
        </w:rPr>
        <w:t xml:space="preserve">　疫区内和进出疫区的有关单位和个人，应当遵守当地人民政府及畜牧兽医行政管理部门依法作出的有关控制、扑灭畜禽疫病的规定，不得阻碍、干扰防疫工作的进行。</w:t>
      </w:r>
    </w:p>
    <w:p w:rsidR="00DD577E" w:rsidRDefault="00DD577E"/>
    <w:p w:rsidR="00DD577E" w:rsidRDefault="001D64F2">
      <w:pPr>
        <w:jc w:val="center"/>
        <w:rPr>
          <w:rFonts w:ascii="黑体" w:eastAsia="黑体" w:hAnsi="黑体" w:cs="黑体"/>
        </w:rPr>
      </w:pPr>
      <w:r>
        <w:rPr>
          <w:rFonts w:ascii="黑体" w:eastAsia="黑体" w:hAnsi="黑体" w:cs="黑体" w:hint="eastAsia"/>
        </w:rPr>
        <w:t>第六章　罚则</w:t>
      </w:r>
    </w:p>
    <w:p w:rsidR="00DD577E" w:rsidRDefault="00DD577E"/>
    <w:p w:rsidR="00DD577E" w:rsidRDefault="001D64F2">
      <w:r>
        <w:rPr>
          <w:rFonts w:ascii="黑体" w:eastAsia="黑体" w:hAnsi="黑体" w:cs="黑体" w:hint="eastAsia"/>
        </w:rPr>
        <w:t xml:space="preserve">　　第三十四条</w:t>
      </w:r>
      <w:r>
        <w:rPr>
          <w:rFonts w:hint="eastAsia"/>
        </w:rPr>
        <w:t xml:space="preserve">　违反本条例规定的行为，依照《中华人民共和国动物防疫法》的有关规定给予处罚。</w:t>
      </w:r>
    </w:p>
    <w:p w:rsidR="00DD577E" w:rsidRDefault="001D64F2">
      <w:r>
        <w:rPr>
          <w:rFonts w:ascii="黑体" w:eastAsia="黑体" w:hAnsi="黑体" w:cs="黑体" w:hint="eastAsia"/>
        </w:rPr>
        <w:t xml:space="preserve">　　第三十五条</w:t>
      </w:r>
      <w:r>
        <w:rPr>
          <w:rFonts w:hint="eastAsia"/>
        </w:rPr>
        <w:t xml:space="preserve">　违反本条例规定，对严重危害人畜健康的畜禽疫病不实施强制免疫的，由动物防疫监督机构给予警告；拒不改正的，由动物防疫监督机构依法代作处理，所需费用由违法行为人承担。</w:t>
      </w:r>
    </w:p>
    <w:p w:rsidR="00DD577E" w:rsidRDefault="001D64F2">
      <w:r>
        <w:rPr>
          <w:rFonts w:hint="eastAsia"/>
        </w:rPr>
        <w:t xml:space="preserve">　</w:t>
      </w:r>
      <w:r>
        <w:rPr>
          <w:rFonts w:ascii="黑体" w:eastAsia="黑体" w:hAnsi="黑体" w:cs="黑体" w:hint="eastAsia"/>
        </w:rPr>
        <w:t xml:space="preserve">　第三十六条</w:t>
      </w:r>
      <w:r>
        <w:rPr>
          <w:rFonts w:hint="eastAsia"/>
        </w:rPr>
        <w:t xml:space="preserve">　违反本条例第十四条的规定，经营禁止经营的</w:t>
      </w:r>
      <w:r>
        <w:rPr>
          <w:rFonts w:hint="eastAsia"/>
        </w:rPr>
        <w:lastRenderedPageBreak/>
        <w:t>畜禽和畜禽产品的，由动物防疫监督机构责令停止经营，立即采取有效措施收回已售出的畜禽、畜禽产品，没收违法所得和未售出的畜禽、畜禽产品；情节严重的，可以并处违法所得</w:t>
      </w:r>
      <w:r>
        <w:rPr>
          <w:rFonts w:hint="eastAsia"/>
        </w:rPr>
        <w:t>5</w:t>
      </w:r>
      <w:r>
        <w:rPr>
          <w:rFonts w:hint="eastAsia"/>
        </w:rPr>
        <w:t>倍以下的罚款。</w:t>
      </w:r>
    </w:p>
    <w:p w:rsidR="00DD577E" w:rsidRDefault="001D64F2">
      <w:r>
        <w:rPr>
          <w:rFonts w:hint="eastAsia"/>
        </w:rPr>
        <w:t xml:space="preserve">　</w:t>
      </w:r>
      <w:r>
        <w:rPr>
          <w:rFonts w:ascii="黑体" w:eastAsia="黑体" w:hAnsi="黑体" w:cs="黑体" w:hint="eastAsia"/>
        </w:rPr>
        <w:t xml:space="preserve">　第三十七条　</w:t>
      </w:r>
      <w:r>
        <w:rPr>
          <w:rFonts w:hint="eastAsia"/>
        </w:rPr>
        <w:t>动物检疫员违反本条例第十六条第二款的规定，对未经检疫或者检疫不合格的畜禽、畜禽产品出具检疫证明、加盖验证印章的，由其所在单位或上级主管机关视其情节轻重给予记过、撤销检疫员资格或开除的处分。</w:t>
      </w:r>
    </w:p>
    <w:p w:rsidR="00DD577E" w:rsidRDefault="001D64F2">
      <w:r>
        <w:rPr>
          <w:rFonts w:hint="eastAsia"/>
        </w:rPr>
        <w:t xml:space="preserve">　</w:t>
      </w:r>
      <w:r>
        <w:rPr>
          <w:rFonts w:ascii="黑体" w:eastAsia="黑体" w:hAnsi="黑体" w:cs="黑体" w:hint="eastAsia"/>
        </w:rPr>
        <w:t xml:space="preserve">　第三十八条</w:t>
      </w:r>
      <w:r>
        <w:rPr>
          <w:rFonts w:hint="eastAsia"/>
        </w:rPr>
        <w:t xml:space="preserve">　违反本条例第二十条的规定，擅自提高检疫收费标准、加收其他费用或重复收费的，由上一级动物防疫监督机构责令改正，退还违法收入；情节严重的，对直接责任人依法给予行政处分。</w:t>
      </w:r>
    </w:p>
    <w:p w:rsidR="00DD577E" w:rsidRDefault="001D64F2">
      <w:r>
        <w:rPr>
          <w:rFonts w:hint="eastAsia"/>
        </w:rPr>
        <w:t xml:space="preserve">　　</w:t>
      </w:r>
      <w:r>
        <w:rPr>
          <w:rFonts w:ascii="黑体" w:eastAsia="黑体" w:hAnsi="黑体" w:cs="黑体" w:hint="eastAsia"/>
        </w:rPr>
        <w:t>第三十九条</w:t>
      </w:r>
      <w:r>
        <w:rPr>
          <w:rFonts w:hint="eastAsia"/>
        </w:rPr>
        <w:t xml:space="preserve">　违反本条例第二十一条规定，转让、涂改、伪造检疫证明的，由动物防疫监督机构没收其检疫证明和违法所得，并处</w:t>
      </w:r>
      <w:r>
        <w:rPr>
          <w:rFonts w:hint="eastAsia"/>
        </w:rPr>
        <w:t>2000</w:t>
      </w:r>
      <w:r>
        <w:rPr>
          <w:rFonts w:hint="eastAsia"/>
        </w:rPr>
        <w:t>～</w:t>
      </w:r>
      <w:r>
        <w:rPr>
          <w:rFonts w:hint="eastAsia"/>
        </w:rPr>
        <w:t>10000</w:t>
      </w:r>
      <w:r>
        <w:rPr>
          <w:rFonts w:hint="eastAsia"/>
        </w:rPr>
        <w:t>元罚款，违法所得超过</w:t>
      </w:r>
      <w:r>
        <w:rPr>
          <w:rFonts w:hint="eastAsia"/>
        </w:rPr>
        <w:t>5000</w:t>
      </w:r>
      <w:r>
        <w:rPr>
          <w:rFonts w:hint="eastAsia"/>
        </w:rPr>
        <w:t>元的，并处违法所得</w:t>
      </w:r>
      <w:r>
        <w:rPr>
          <w:rFonts w:hint="eastAsia"/>
        </w:rPr>
        <w:t>1</w:t>
      </w:r>
      <w:r>
        <w:rPr>
          <w:rFonts w:hint="eastAsia"/>
        </w:rPr>
        <w:t>～</w:t>
      </w:r>
      <w:r>
        <w:rPr>
          <w:rFonts w:hint="eastAsia"/>
        </w:rPr>
        <w:t>3</w:t>
      </w:r>
      <w:r>
        <w:rPr>
          <w:rFonts w:hint="eastAsia"/>
        </w:rPr>
        <w:t>倍的罚款；构成犯罪的，依法追究刑事责任。</w:t>
      </w:r>
    </w:p>
    <w:p w:rsidR="00DD577E" w:rsidRDefault="001D64F2">
      <w:r>
        <w:rPr>
          <w:rFonts w:ascii="黑体" w:eastAsia="黑体" w:hAnsi="黑体" w:cs="黑体" w:hint="eastAsia"/>
        </w:rPr>
        <w:t xml:space="preserve">　　第四十条　</w:t>
      </w:r>
      <w:r>
        <w:rPr>
          <w:rFonts w:hint="eastAsia"/>
        </w:rPr>
        <w:t>违反本条例第二十四条规定，不执行凭检疫证明运输畜禽、畜禽产品的规定的，由动物防疫监督机构责令其改正，情节严重的，可以对托运人和承运人分别处以运输费用</w:t>
      </w:r>
      <w:r>
        <w:rPr>
          <w:rFonts w:hint="eastAsia"/>
        </w:rPr>
        <w:t>3</w:t>
      </w:r>
      <w:r>
        <w:rPr>
          <w:rFonts w:hint="eastAsia"/>
        </w:rPr>
        <w:t>倍以下的罚款。</w:t>
      </w:r>
    </w:p>
    <w:p w:rsidR="00DD577E" w:rsidRDefault="001D64F2">
      <w:r>
        <w:rPr>
          <w:rFonts w:hint="eastAsia"/>
        </w:rPr>
        <w:t xml:space="preserve">　</w:t>
      </w:r>
      <w:r>
        <w:rPr>
          <w:rFonts w:ascii="黑体" w:eastAsia="黑体" w:hAnsi="黑体" w:cs="黑体" w:hint="eastAsia"/>
        </w:rPr>
        <w:t xml:space="preserve">　第四十一条</w:t>
      </w:r>
      <w:r>
        <w:rPr>
          <w:rFonts w:hint="eastAsia"/>
        </w:rPr>
        <w:t xml:space="preserve">　违反本条例第二十七条第二款的规定，瞒报、谎报、迟报或阻碍他人报告畜禽疫情的，由动物防疫监督机构对</w:t>
      </w:r>
      <w:r>
        <w:rPr>
          <w:rFonts w:hint="eastAsia"/>
        </w:rPr>
        <w:lastRenderedPageBreak/>
        <w:t>负有直接责任的主管人员和其他直接责任人员处以</w:t>
      </w:r>
      <w:r>
        <w:rPr>
          <w:rFonts w:hint="eastAsia"/>
        </w:rPr>
        <w:t>2000</w:t>
      </w:r>
      <w:r>
        <w:rPr>
          <w:rFonts w:hint="eastAsia"/>
        </w:rPr>
        <w:t>～</w:t>
      </w:r>
      <w:r>
        <w:rPr>
          <w:rFonts w:hint="eastAsia"/>
        </w:rPr>
        <w:t>5000</w:t>
      </w:r>
      <w:r>
        <w:rPr>
          <w:rFonts w:hint="eastAsia"/>
        </w:rPr>
        <w:t>元罚款，是国家机关工作人员的，由所在单位和其上级主管部门依法给予行政处分。</w:t>
      </w:r>
    </w:p>
    <w:p w:rsidR="00DD577E" w:rsidRDefault="001D64F2">
      <w:r>
        <w:rPr>
          <w:rFonts w:hint="eastAsia"/>
        </w:rPr>
        <w:t xml:space="preserve">　</w:t>
      </w:r>
      <w:r>
        <w:rPr>
          <w:rFonts w:ascii="黑体" w:eastAsia="黑体" w:hAnsi="黑体" w:cs="黑体" w:hint="eastAsia"/>
        </w:rPr>
        <w:t xml:space="preserve">　第四十二条</w:t>
      </w:r>
      <w:r>
        <w:rPr>
          <w:rFonts w:hint="eastAsia"/>
        </w:rPr>
        <w:t xml:space="preserve">　违反本条例第三十一条的规定，畜禽疫病得到控制、扑灭后，检查站不及时撤销的，由上一级人民政府畜牧兽医行政管理部门责令其改正。</w:t>
      </w:r>
    </w:p>
    <w:p w:rsidR="00DD577E" w:rsidRDefault="001D64F2">
      <w:r>
        <w:rPr>
          <w:rFonts w:hint="eastAsia"/>
        </w:rPr>
        <w:t xml:space="preserve">　</w:t>
      </w:r>
      <w:r>
        <w:rPr>
          <w:rFonts w:ascii="黑体" w:eastAsia="黑体" w:hAnsi="黑体" w:cs="黑体" w:hint="eastAsia"/>
        </w:rPr>
        <w:t xml:space="preserve">　第四十三条</w:t>
      </w:r>
      <w:r>
        <w:rPr>
          <w:rFonts w:hint="eastAsia"/>
        </w:rPr>
        <w:t xml:space="preserve">　动物防疫监督工作人员滥用职权、玩忽职守、徇私舞弊，隐瞒和延误疫情报告造成严重后果，以及伪造检疫结果，构成犯罪的，依法追究刑事责任；尚不构成犯罪的，由有关行政主管部门依法给予行政处分。</w:t>
      </w:r>
    </w:p>
    <w:p w:rsidR="00DD577E" w:rsidRDefault="001D64F2">
      <w:r>
        <w:rPr>
          <w:rFonts w:hint="eastAsia"/>
        </w:rPr>
        <w:t xml:space="preserve">　</w:t>
      </w:r>
      <w:r>
        <w:rPr>
          <w:rFonts w:ascii="黑体" w:eastAsia="黑体" w:hAnsi="黑体" w:cs="黑体" w:hint="eastAsia"/>
        </w:rPr>
        <w:t xml:space="preserve">　第四十四条</w:t>
      </w:r>
      <w:r>
        <w:rPr>
          <w:rFonts w:hint="eastAsia"/>
        </w:rPr>
        <w:t xml:space="preserve">　阻碍畜禽防疫监督工作人员依法执行职务，构成犯罪的，依法追究刑事责任；尚不构成犯罪的，按照《中华人民共和国治安管理处罚条例》的有关规定给予处罚。</w:t>
      </w:r>
    </w:p>
    <w:p w:rsidR="00DD577E" w:rsidRDefault="00DD577E"/>
    <w:p w:rsidR="00DD577E" w:rsidRDefault="001D64F2">
      <w:pPr>
        <w:jc w:val="center"/>
        <w:rPr>
          <w:rFonts w:ascii="黑体" w:eastAsia="黑体" w:hAnsi="黑体" w:cs="黑体"/>
        </w:rPr>
      </w:pPr>
      <w:r>
        <w:rPr>
          <w:rFonts w:ascii="黑体" w:eastAsia="黑体" w:hAnsi="黑体" w:cs="黑体" w:hint="eastAsia"/>
        </w:rPr>
        <w:t>第七章　附则</w:t>
      </w:r>
    </w:p>
    <w:p w:rsidR="00DD577E" w:rsidRDefault="00DD577E"/>
    <w:p w:rsidR="00DD577E" w:rsidRDefault="001D64F2">
      <w:r>
        <w:rPr>
          <w:rFonts w:hint="eastAsia"/>
        </w:rPr>
        <w:t xml:space="preserve">　</w:t>
      </w:r>
      <w:r>
        <w:rPr>
          <w:rFonts w:ascii="黑体" w:eastAsia="黑体" w:hAnsi="黑体" w:cs="黑体" w:hint="eastAsia"/>
        </w:rPr>
        <w:t xml:space="preserve">　第四十五条　</w:t>
      </w:r>
      <w:r>
        <w:rPr>
          <w:rFonts w:hint="eastAsia"/>
        </w:rPr>
        <w:t>本条例施行中的具体应用问题，由自治州人民政府负责解释。</w:t>
      </w:r>
    </w:p>
    <w:p w:rsidR="00DD577E" w:rsidRDefault="001D64F2">
      <w:r>
        <w:rPr>
          <w:rFonts w:ascii="黑体" w:eastAsia="黑体" w:hAnsi="黑体" w:cs="黑体" w:hint="eastAsia"/>
        </w:rPr>
        <w:t xml:space="preserve">　　第四十六条</w:t>
      </w:r>
      <w:r>
        <w:rPr>
          <w:rFonts w:hint="eastAsia"/>
        </w:rPr>
        <w:t xml:space="preserve">　本条例自</w:t>
      </w:r>
      <w:r>
        <w:rPr>
          <w:rFonts w:hint="eastAsia"/>
        </w:rPr>
        <w:t>1999</w:t>
      </w:r>
      <w:r>
        <w:rPr>
          <w:rFonts w:hint="eastAsia"/>
        </w:rPr>
        <w:t>年</w:t>
      </w:r>
      <w:r>
        <w:rPr>
          <w:rFonts w:hint="eastAsia"/>
        </w:rPr>
        <w:t>9</w:t>
      </w:r>
      <w:r>
        <w:rPr>
          <w:rFonts w:hint="eastAsia"/>
        </w:rPr>
        <w:t>月</w:t>
      </w:r>
      <w:r>
        <w:rPr>
          <w:rFonts w:hint="eastAsia"/>
        </w:rPr>
        <w:t>1</w:t>
      </w:r>
      <w:r>
        <w:rPr>
          <w:rFonts w:hint="eastAsia"/>
        </w:rPr>
        <w:t>日起施行。</w:t>
      </w:r>
    </w:p>
    <w:sectPr w:rsidR="00DD577E" w:rsidSect="009C072B">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4DB" w:rsidRDefault="000074DB" w:rsidP="009C072B">
      <w:r>
        <w:separator/>
      </w:r>
    </w:p>
  </w:endnote>
  <w:endnote w:type="continuationSeparator" w:id="0">
    <w:p w:rsidR="000074DB" w:rsidRDefault="000074DB" w:rsidP="009C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4046602"/>
      <w:docPartObj>
        <w:docPartGallery w:val="Page Numbers (Bottom of Page)"/>
        <w:docPartUnique/>
      </w:docPartObj>
    </w:sdtPr>
    <w:sdtEndPr>
      <w:rPr>
        <w:rFonts w:asciiTheme="minorEastAsia" w:eastAsiaTheme="minorEastAsia" w:hAnsiTheme="minorEastAsia"/>
        <w:sz w:val="28"/>
        <w:szCs w:val="28"/>
      </w:rPr>
    </w:sdtEndPr>
    <w:sdtContent>
      <w:p w:rsidR="009C072B" w:rsidRPr="00B93CD6" w:rsidRDefault="009C072B">
        <w:pPr>
          <w:pStyle w:val="a4"/>
          <w:rPr>
            <w:rFonts w:asciiTheme="minorEastAsia" w:eastAsiaTheme="minorEastAsia" w:hAnsiTheme="minorEastAsia"/>
            <w:sz w:val="28"/>
            <w:szCs w:val="28"/>
          </w:rPr>
        </w:pPr>
        <w:r w:rsidRPr="00B93CD6">
          <w:rPr>
            <w:rFonts w:asciiTheme="minorEastAsia" w:eastAsiaTheme="minorEastAsia" w:hAnsiTheme="minorEastAsia" w:hint="eastAsia"/>
            <w:sz w:val="28"/>
            <w:szCs w:val="28"/>
          </w:rPr>
          <w:t xml:space="preserve">　</w:t>
        </w:r>
        <w:r w:rsidRPr="00B93CD6">
          <w:rPr>
            <w:rFonts w:asciiTheme="minorEastAsia" w:eastAsiaTheme="minorEastAsia" w:hAnsiTheme="minorEastAsia"/>
            <w:sz w:val="28"/>
            <w:szCs w:val="28"/>
          </w:rPr>
          <w:fldChar w:fldCharType="begin"/>
        </w:r>
        <w:r w:rsidRPr="00B93CD6">
          <w:rPr>
            <w:rFonts w:asciiTheme="minorEastAsia" w:eastAsiaTheme="minorEastAsia" w:hAnsiTheme="minorEastAsia"/>
            <w:sz w:val="28"/>
            <w:szCs w:val="28"/>
          </w:rPr>
          <w:instrText>PAGE   \* MERGEFORMAT</w:instrText>
        </w:r>
        <w:r w:rsidRPr="00B93CD6">
          <w:rPr>
            <w:rFonts w:asciiTheme="minorEastAsia" w:eastAsiaTheme="minorEastAsia" w:hAnsiTheme="minorEastAsia"/>
            <w:sz w:val="28"/>
            <w:szCs w:val="28"/>
          </w:rPr>
          <w:fldChar w:fldCharType="separate"/>
        </w:r>
        <w:r w:rsidR="00B93CD6" w:rsidRPr="00B93CD6">
          <w:rPr>
            <w:rFonts w:asciiTheme="minorEastAsia" w:eastAsiaTheme="minorEastAsia" w:hAnsiTheme="minorEastAsia"/>
            <w:noProof/>
            <w:sz w:val="28"/>
            <w:szCs w:val="28"/>
            <w:lang w:val="zh-CN"/>
          </w:rPr>
          <w:t>-</w:t>
        </w:r>
        <w:r w:rsidR="00B93CD6">
          <w:rPr>
            <w:rFonts w:asciiTheme="minorEastAsia" w:eastAsiaTheme="minorEastAsia" w:hAnsiTheme="minorEastAsia"/>
            <w:noProof/>
            <w:sz w:val="28"/>
            <w:szCs w:val="28"/>
          </w:rPr>
          <w:t xml:space="preserve"> 10 -</w:t>
        </w:r>
        <w:r w:rsidRPr="00B93CD6">
          <w:rPr>
            <w:rFonts w:asciiTheme="minorEastAsia" w:eastAsiaTheme="minorEastAsia" w:hAnsiTheme="minorEastAsia"/>
            <w:sz w:val="28"/>
            <w:szCs w:val="28"/>
          </w:rPr>
          <w:fldChar w:fldCharType="end"/>
        </w:r>
      </w:p>
    </w:sdtContent>
  </w:sdt>
  <w:p w:rsidR="009C072B" w:rsidRDefault="009C072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3811965"/>
      <w:docPartObj>
        <w:docPartGallery w:val="Page Numbers (Bottom of Page)"/>
        <w:docPartUnique/>
      </w:docPartObj>
    </w:sdtPr>
    <w:sdtEndPr>
      <w:rPr>
        <w:rFonts w:asciiTheme="minorEastAsia" w:eastAsiaTheme="minorEastAsia" w:hAnsiTheme="minorEastAsia"/>
        <w:sz w:val="28"/>
        <w:szCs w:val="28"/>
      </w:rPr>
    </w:sdtEndPr>
    <w:sdtContent>
      <w:p w:rsidR="009C072B" w:rsidRPr="00B93CD6" w:rsidRDefault="009C072B" w:rsidP="009C072B">
        <w:pPr>
          <w:pStyle w:val="a4"/>
          <w:ind w:right="360"/>
          <w:jc w:val="right"/>
          <w:rPr>
            <w:rFonts w:asciiTheme="minorEastAsia" w:eastAsiaTheme="minorEastAsia" w:hAnsiTheme="minorEastAsia"/>
            <w:sz w:val="28"/>
            <w:szCs w:val="28"/>
          </w:rPr>
        </w:pPr>
        <w:r w:rsidRPr="00B93CD6">
          <w:rPr>
            <w:rFonts w:asciiTheme="minorEastAsia" w:eastAsiaTheme="minorEastAsia" w:hAnsiTheme="minorEastAsia"/>
            <w:sz w:val="28"/>
            <w:szCs w:val="28"/>
          </w:rPr>
          <w:fldChar w:fldCharType="begin"/>
        </w:r>
        <w:r w:rsidRPr="00B93CD6">
          <w:rPr>
            <w:rFonts w:asciiTheme="minorEastAsia" w:eastAsiaTheme="minorEastAsia" w:hAnsiTheme="minorEastAsia"/>
            <w:sz w:val="28"/>
            <w:szCs w:val="28"/>
          </w:rPr>
          <w:instrText>PAGE   \* MERGEFORMAT</w:instrText>
        </w:r>
        <w:r w:rsidRPr="00B93CD6">
          <w:rPr>
            <w:rFonts w:asciiTheme="minorEastAsia" w:eastAsiaTheme="minorEastAsia" w:hAnsiTheme="minorEastAsia"/>
            <w:sz w:val="28"/>
            <w:szCs w:val="28"/>
          </w:rPr>
          <w:fldChar w:fldCharType="separate"/>
        </w:r>
        <w:r w:rsidR="00B93CD6" w:rsidRPr="00B93CD6">
          <w:rPr>
            <w:rFonts w:asciiTheme="minorEastAsia" w:eastAsiaTheme="minorEastAsia" w:hAnsiTheme="minorEastAsia"/>
            <w:noProof/>
            <w:sz w:val="28"/>
            <w:szCs w:val="28"/>
            <w:lang w:val="zh-CN"/>
          </w:rPr>
          <w:t>-</w:t>
        </w:r>
        <w:r w:rsidR="00B93CD6">
          <w:rPr>
            <w:rFonts w:asciiTheme="minorEastAsia" w:eastAsiaTheme="minorEastAsia" w:hAnsiTheme="minorEastAsia"/>
            <w:noProof/>
            <w:sz w:val="28"/>
            <w:szCs w:val="28"/>
          </w:rPr>
          <w:t xml:space="preserve"> 11 -</w:t>
        </w:r>
        <w:r w:rsidRPr="00B93CD6">
          <w:rPr>
            <w:rFonts w:asciiTheme="minorEastAsia" w:eastAsiaTheme="minorEastAsia" w:hAnsiTheme="minorEastAsia"/>
            <w:sz w:val="28"/>
            <w:szCs w:val="28"/>
          </w:rPr>
          <w:fldChar w:fldCharType="end"/>
        </w:r>
        <w:r w:rsidRPr="00B93CD6">
          <w:rPr>
            <w:rFonts w:asciiTheme="minorEastAsia" w:eastAsiaTheme="minorEastAsia" w:hAnsiTheme="minorEastAsia" w:hint="eastAsia"/>
            <w:sz w:val="28"/>
            <w:szCs w:val="28"/>
          </w:rPr>
          <w:t xml:space="preserve">　</w:t>
        </w:r>
      </w:p>
    </w:sdtContent>
  </w:sdt>
  <w:p w:rsidR="009C072B" w:rsidRDefault="009C072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4DB" w:rsidRDefault="000074DB" w:rsidP="009C072B">
      <w:r>
        <w:separator/>
      </w:r>
    </w:p>
  </w:footnote>
  <w:footnote w:type="continuationSeparator" w:id="0">
    <w:p w:rsidR="000074DB" w:rsidRDefault="000074DB" w:rsidP="009C07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E7"/>
    <w:rsid w:val="000074DB"/>
    <w:rsid w:val="001D64F2"/>
    <w:rsid w:val="004522E7"/>
    <w:rsid w:val="009C072B"/>
    <w:rsid w:val="00B93CD6"/>
    <w:rsid w:val="00C62EA5"/>
    <w:rsid w:val="00DD577E"/>
    <w:rsid w:val="68193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72FEE55-E94B-4278-8FB2-8B1714E6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C07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C072B"/>
    <w:rPr>
      <w:kern w:val="2"/>
      <w:sz w:val="18"/>
      <w:szCs w:val="18"/>
    </w:rPr>
  </w:style>
  <w:style w:type="paragraph" w:styleId="a4">
    <w:name w:val="footer"/>
    <w:basedOn w:val="a"/>
    <w:link w:val="Char0"/>
    <w:uiPriority w:val="99"/>
    <w:rsid w:val="009C072B"/>
    <w:pPr>
      <w:tabs>
        <w:tab w:val="center" w:pos="4153"/>
        <w:tab w:val="right" w:pos="8306"/>
      </w:tabs>
      <w:snapToGrid w:val="0"/>
      <w:jc w:val="left"/>
    </w:pPr>
    <w:rPr>
      <w:sz w:val="18"/>
      <w:szCs w:val="18"/>
    </w:rPr>
  </w:style>
  <w:style w:type="character" w:customStyle="1" w:styleId="Char0">
    <w:name w:val="页脚 Char"/>
    <w:basedOn w:val="a0"/>
    <w:link w:val="a4"/>
    <w:uiPriority w:val="99"/>
    <w:rsid w:val="009C072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774</Words>
  <Characters>4417</Characters>
  <Application>Microsoft Office Word</Application>
  <DocSecurity>0</DocSecurity>
  <Lines>36</Lines>
  <Paragraphs>10</Paragraphs>
  <ScaleCrop>false</ScaleCrop>
  <Company>qhrd</Company>
  <LinksUpToDate>false</LinksUpToDate>
  <CharactersWithSpaces>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2017-02-13T11:53:00Z</dcterms:created>
  <dcterms:modified xsi:type="dcterms:W3CDTF">2017-02-14T00:58:00Z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