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E7B" w:rsidRDefault="00996E7B"/>
    <w:p w:rsidR="00996E7B" w:rsidRDefault="00996E7B"/>
    <w:p w:rsidR="00996E7B" w:rsidRDefault="00BF2F86">
      <w:pPr>
        <w:jc w:val="center"/>
        <w:rPr>
          <w:rFonts w:ascii="宋体" w:eastAsia="宋体" w:hAnsi="宋体" w:cs="宋体"/>
          <w:sz w:val="44"/>
          <w:szCs w:val="44"/>
        </w:rPr>
      </w:pPr>
      <w:r>
        <w:rPr>
          <w:rFonts w:ascii="宋体" w:eastAsia="宋体" w:hAnsi="宋体" w:cs="宋体" w:hint="eastAsia"/>
          <w:sz w:val="44"/>
          <w:szCs w:val="44"/>
        </w:rPr>
        <w:t>果洛藏族自治州野生动物保护条例</w:t>
      </w:r>
    </w:p>
    <w:p w:rsidR="00996E7B" w:rsidRDefault="00996E7B"/>
    <w:p w:rsidR="00996E7B" w:rsidRDefault="00BF2F86">
      <w:pPr>
        <w:ind w:left="638" w:rightChars="203" w:right="641" w:hangingChars="202" w:hanging="638"/>
      </w:pPr>
      <w:r>
        <w:rPr>
          <w:rFonts w:hint="eastAsia"/>
        </w:rPr>
        <w:t xml:space="preserve">　</w:t>
      </w:r>
      <w:r>
        <w:rPr>
          <w:rFonts w:ascii="楷体_GB2312" w:eastAsia="楷体_GB2312" w:hAnsi="楷体_GB2312" w:cs="楷体_GB2312" w:hint="eastAsia"/>
        </w:rPr>
        <w:t xml:space="preserve">　（1997年5月25日果洛藏族自治州第十届人民代表大会第二次会议通过　1998年4月3日青海省第九届人民代表大会常务委员会第一次会议批准）</w:t>
      </w:r>
    </w:p>
    <w:p w:rsidR="00996E7B" w:rsidRDefault="00996E7B"/>
    <w:p w:rsidR="00996E7B" w:rsidRDefault="00BF2F86">
      <w:r>
        <w:rPr>
          <w:rFonts w:hint="eastAsia"/>
        </w:rPr>
        <w:t xml:space="preserve">　　</w:t>
      </w:r>
      <w:r>
        <w:rPr>
          <w:rFonts w:ascii="黑体" w:eastAsia="黑体" w:hAnsi="黑体" w:cs="黑体" w:hint="eastAsia"/>
        </w:rPr>
        <w:t>第一条</w:t>
      </w:r>
      <w:r>
        <w:rPr>
          <w:rFonts w:hint="eastAsia"/>
        </w:rPr>
        <w:t xml:space="preserve">　为了保护、发展和合理利用野生动物资源，维护生态平衡，根据《中华人民共和国野生动物保护法》、《青海省实施＜中华人民共和国野生动物保护法＞办法》和有关法律，法规规定，结合自治州实际，制定本条例。</w:t>
      </w:r>
    </w:p>
    <w:p w:rsidR="00996E7B" w:rsidRDefault="00BF2F86">
      <w:r>
        <w:rPr>
          <w:rFonts w:ascii="黑体" w:eastAsia="黑体" w:hAnsi="黑体" w:cs="黑体" w:hint="eastAsia"/>
        </w:rPr>
        <w:t xml:space="preserve">　　第二条　</w:t>
      </w:r>
      <w:r>
        <w:rPr>
          <w:rFonts w:hint="eastAsia"/>
        </w:rPr>
        <w:t>保护管理自治州境内的野生动物资源，是各级人民政府的职责。州、县农牧行政主管部门主管本行政区域内的野生动物资源保护管理工作，公安、工商、环保、交通、民族宗教等部门协助主管部门做好野生动物资源的保护管理工作。</w:t>
      </w:r>
    </w:p>
    <w:p w:rsidR="00996E7B" w:rsidRDefault="00BF2F86">
      <w:r>
        <w:rPr>
          <w:rFonts w:hint="eastAsia"/>
        </w:rPr>
        <w:t xml:space="preserve">　　林（牧）场、自然保护区、狩猎场，均为野生动物资源的基层保护管理单位。</w:t>
      </w:r>
    </w:p>
    <w:p w:rsidR="00996E7B" w:rsidRDefault="00BF2F86">
      <w:r>
        <w:rPr>
          <w:rFonts w:hint="eastAsia"/>
        </w:rPr>
        <w:t xml:space="preserve">　　基层保护管理单位和牧（村）民委员会可建立群众性保护管理组织，参与野生动物资源的保护与管理。</w:t>
      </w:r>
    </w:p>
    <w:p w:rsidR="00996E7B" w:rsidRDefault="00BF2F86">
      <w:r>
        <w:rPr>
          <w:rFonts w:hint="eastAsia"/>
        </w:rPr>
        <w:t xml:space="preserve">　</w:t>
      </w:r>
      <w:r>
        <w:rPr>
          <w:rFonts w:ascii="黑体" w:eastAsia="黑体" w:hAnsi="黑体" w:cs="黑体" w:hint="eastAsia"/>
        </w:rPr>
        <w:t xml:space="preserve">　第三条</w:t>
      </w:r>
      <w:r>
        <w:rPr>
          <w:rFonts w:hint="eastAsia"/>
        </w:rPr>
        <w:t xml:space="preserve">　自治州在保护管理野生动物工作中实行责任制，各县人民政府应与本行政区域内的基层保护管理单位签定保护野生</w:t>
      </w:r>
      <w:r>
        <w:rPr>
          <w:rFonts w:hint="eastAsia"/>
        </w:rPr>
        <w:lastRenderedPageBreak/>
        <w:t>动物资源责任书。</w:t>
      </w:r>
    </w:p>
    <w:p w:rsidR="00996E7B" w:rsidRDefault="00BF2F86">
      <w:r>
        <w:rPr>
          <w:rFonts w:hint="eastAsia"/>
        </w:rPr>
        <w:t xml:space="preserve">　　</w:t>
      </w:r>
      <w:r>
        <w:rPr>
          <w:rFonts w:ascii="黑体" w:eastAsia="黑体" w:hAnsi="黑体" w:cs="黑体" w:hint="eastAsia"/>
        </w:rPr>
        <w:t xml:space="preserve">第四条　</w:t>
      </w:r>
      <w:r>
        <w:rPr>
          <w:rFonts w:hint="eastAsia"/>
        </w:rPr>
        <w:t>基层保护管理单位的职责是：</w:t>
      </w:r>
    </w:p>
    <w:p w:rsidR="00996E7B" w:rsidRDefault="00BF2F86">
      <w:r>
        <w:rPr>
          <w:rFonts w:hint="eastAsia"/>
        </w:rPr>
        <w:t xml:space="preserve">　　（一）宣传保护野生动物的法律、法规和有关科学常识；</w:t>
      </w:r>
    </w:p>
    <w:p w:rsidR="00996E7B" w:rsidRDefault="00BF2F86">
      <w:r>
        <w:rPr>
          <w:rFonts w:hint="eastAsia"/>
        </w:rPr>
        <w:t xml:space="preserve">　　（二）保护生产、工作和居住区域内的野生动物及其栖息环境；</w:t>
      </w:r>
    </w:p>
    <w:p w:rsidR="00996E7B" w:rsidRDefault="00BF2F86">
      <w:r>
        <w:rPr>
          <w:rFonts w:hint="eastAsia"/>
        </w:rPr>
        <w:t xml:space="preserve">　　（三）制止、举报侵占或者破坏野生动物资源的行为；</w:t>
      </w:r>
    </w:p>
    <w:p w:rsidR="00996E7B" w:rsidRDefault="00BF2F86">
      <w:r>
        <w:rPr>
          <w:rFonts w:hint="eastAsia"/>
        </w:rPr>
        <w:t xml:space="preserve">　　（四）协助、配合有关执法部门查处侵占或破坏野生动物资源案件；</w:t>
      </w:r>
    </w:p>
    <w:p w:rsidR="00996E7B" w:rsidRDefault="00BF2F86">
      <w:r>
        <w:rPr>
          <w:rFonts w:hint="eastAsia"/>
        </w:rPr>
        <w:t xml:space="preserve">　　（五）其他有关事项。</w:t>
      </w:r>
    </w:p>
    <w:p w:rsidR="00996E7B" w:rsidRDefault="00BF2F86">
      <w:r>
        <w:rPr>
          <w:rFonts w:ascii="黑体" w:eastAsia="黑体" w:hAnsi="黑体" w:cs="黑体" w:hint="eastAsia"/>
        </w:rPr>
        <w:t xml:space="preserve">　　第五条　</w:t>
      </w:r>
      <w:r>
        <w:rPr>
          <w:rFonts w:hint="eastAsia"/>
        </w:rPr>
        <w:t>在下列地区禁止猎捕或进行妨害野生动物生存繁衍的活动：</w:t>
      </w:r>
    </w:p>
    <w:p w:rsidR="00996E7B" w:rsidRDefault="00BF2F86">
      <w:r>
        <w:rPr>
          <w:rFonts w:hint="eastAsia"/>
        </w:rPr>
        <w:t xml:space="preserve">　　（一）省级禁猎区：玛多县扎陵湖、鄂陵湖、托索湖，玛沁县阿尼玛卿山，班玛县玛柯河、多柯河林区；</w:t>
      </w:r>
    </w:p>
    <w:p w:rsidR="00996E7B" w:rsidRDefault="00BF2F86">
      <w:r>
        <w:rPr>
          <w:rFonts w:hint="eastAsia"/>
        </w:rPr>
        <w:t xml:space="preserve">　　（二）州级禁猎区：久治县年宝页什则山，玛沁县洋玉、切木曲、德柯河林区。</w:t>
      </w:r>
    </w:p>
    <w:p w:rsidR="00996E7B" w:rsidRDefault="00BF2F86">
      <w:r>
        <w:rPr>
          <w:rFonts w:hint="eastAsia"/>
        </w:rPr>
        <w:t xml:space="preserve">　　重点保护野生动物名录的制定及调整，由自治州人民政府公布。</w:t>
      </w:r>
    </w:p>
    <w:p w:rsidR="00996E7B" w:rsidRDefault="00BF2F86">
      <w:r>
        <w:rPr>
          <w:rFonts w:hint="eastAsia"/>
        </w:rPr>
        <w:t xml:space="preserve">　　自治州境内禁猎区的管理工作，由自治州、县人民政府委托禁猎区所在地基层保护管理单位承担。</w:t>
      </w:r>
    </w:p>
    <w:p w:rsidR="00996E7B" w:rsidRDefault="00BF2F86">
      <w:r>
        <w:rPr>
          <w:rFonts w:hint="eastAsia"/>
        </w:rPr>
        <w:t xml:space="preserve">　</w:t>
      </w:r>
      <w:r>
        <w:rPr>
          <w:rFonts w:ascii="黑体" w:eastAsia="黑体" w:hAnsi="黑体" w:cs="黑体" w:hint="eastAsia"/>
        </w:rPr>
        <w:t xml:space="preserve">　第六条</w:t>
      </w:r>
      <w:r>
        <w:rPr>
          <w:rFonts w:hint="eastAsia"/>
        </w:rPr>
        <w:t xml:space="preserve">　每</w:t>
      </w:r>
      <w:bookmarkStart w:id="0" w:name="_GoBack"/>
      <w:bookmarkEnd w:id="0"/>
      <w:r>
        <w:rPr>
          <w:rFonts w:hint="eastAsia"/>
        </w:rPr>
        <w:t>年的</w:t>
      </w:r>
      <w:r>
        <w:rPr>
          <w:rFonts w:hint="eastAsia"/>
        </w:rPr>
        <w:t>3</w:t>
      </w:r>
      <w:r>
        <w:rPr>
          <w:rFonts w:hint="eastAsia"/>
        </w:rPr>
        <w:t>月</w:t>
      </w:r>
      <w:r>
        <w:rPr>
          <w:rFonts w:hint="eastAsia"/>
        </w:rPr>
        <w:t>1</w:t>
      </w:r>
      <w:r>
        <w:rPr>
          <w:rFonts w:hint="eastAsia"/>
        </w:rPr>
        <w:t>日至</w:t>
      </w:r>
      <w:r>
        <w:rPr>
          <w:rFonts w:hint="eastAsia"/>
        </w:rPr>
        <w:t>10</w:t>
      </w:r>
      <w:r>
        <w:rPr>
          <w:rFonts w:hint="eastAsia"/>
        </w:rPr>
        <w:t>月</w:t>
      </w:r>
      <w:r>
        <w:rPr>
          <w:rFonts w:hint="eastAsia"/>
        </w:rPr>
        <w:t>31</w:t>
      </w:r>
      <w:r>
        <w:rPr>
          <w:rFonts w:hint="eastAsia"/>
        </w:rPr>
        <w:t>日为禁猎期。禁猎期内禁止猎捕野生动物。每年的</w:t>
      </w:r>
      <w:r>
        <w:rPr>
          <w:rFonts w:hint="eastAsia"/>
        </w:rPr>
        <w:t>11</w:t>
      </w:r>
      <w:r>
        <w:rPr>
          <w:rFonts w:hint="eastAsia"/>
        </w:rPr>
        <w:t>月</w:t>
      </w:r>
      <w:r>
        <w:rPr>
          <w:rFonts w:hint="eastAsia"/>
        </w:rPr>
        <w:t>1</w:t>
      </w:r>
      <w:r>
        <w:rPr>
          <w:rFonts w:hint="eastAsia"/>
        </w:rPr>
        <w:t>日至翌年</w:t>
      </w:r>
      <w:r>
        <w:rPr>
          <w:rFonts w:hint="eastAsia"/>
        </w:rPr>
        <w:t>2</w:t>
      </w:r>
      <w:r>
        <w:rPr>
          <w:rFonts w:hint="eastAsia"/>
        </w:rPr>
        <w:t>月底，可在非禁猎区猎捕非禁猎的野生动物。如需在禁猎区猎捕非重点保护野生动</w:t>
      </w:r>
      <w:r>
        <w:rPr>
          <w:rFonts w:hint="eastAsia"/>
        </w:rPr>
        <w:lastRenderedPageBreak/>
        <w:t>物，须报经自治州野生动物行政主管部门批准。</w:t>
      </w:r>
    </w:p>
    <w:p w:rsidR="00996E7B" w:rsidRDefault="00BF2F86">
      <w:r>
        <w:rPr>
          <w:rFonts w:hint="eastAsia"/>
        </w:rPr>
        <w:t xml:space="preserve">　</w:t>
      </w:r>
      <w:r>
        <w:rPr>
          <w:rFonts w:ascii="黑体" w:eastAsia="黑体" w:hAnsi="黑体" w:cs="黑体" w:hint="eastAsia"/>
        </w:rPr>
        <w:t xml:space="preserve">　第七条　</w:t>
      </w:r>
      <w:r>
        <w:rPr>
          <w:rFonts w:hint="eastAsia"/>
        </w:rPr>
        <w:t>受委托单位，可以根据需要设立专职或兼职管护人员。管护人员由所在县的农牧行政主管部门与受委托单位共同确定，由县级以上野生动物保护管理行政主管部门核发狩猎检查证。禁猎区管护人员的职责是：</w:t>
      </w:r>
    </w:p>
    <w:p w:rsidR="00996E7B" w:rsidRDefault="00BF2F86">
      <w:r>
        <w:rPr>
          <w:rFonts w:hint="eastAsia"/>
        </w:rPr>
        <w:t xml:space="preserve">　　（一）向进入禁猎区的人员宣传保护野生动物的法律、法规及有关规定；</w:t>
      </w:r>
    </w:p>
    <w:p w:rsidR="00996E7B" w:rsidRDefault="00BF2F86">
      <w:r>
        <w:rPr>
          <w:rFonts w:hint="eastAsia"/>
        </w:rPr>
        <w:t xml:space="preserve">　　（二）巡察并及时报告禁猎区野生动物的生存、繁衍情况及栖息环境的变化情况；</w:t>
      </w:r>
    </w:p>
    <w:p w:rsidR="00996E7B" w:rsidRDefault="00BF2F86">
      <w:r>
        <w:rPr>
          <w:rFonts w:hint="eastAsia"/>
        </w:rPr>
        <w:t xml:space="preserve">　　（三）检查进入禁猎区人员的证件，制止非法狩猎行为；</w:t>
      </w:r>
    </w:p>
    <w:p w:rsidR="00996E7B" w:rsidRDefault="00BF2F86">
      <w:r>
        <w:rPr>
          <w:rFonts w:hint="eastAsia"/>
        </w:rPr>
        <w:t xml:space="preserve">　　（四）协助经县级以上人民政府批准或组织的科学研究活动；</w:t>
      </w:r>
    </w:p>
    <w:p w:rsidR="00996E7B" w:rsidRDefault="00BF2F86">
      <w:r>
        <w:rPr>
          <w:rFonts w:hint="eastAsia"/>
        </w:rPr>
        <w:t xml:space="preserve">　　（五）协助有关部门及其执法人员查处侵占或破坏野生动物及其栖息环境的行为。</w:t>
      </w:r>
    </w:p>
    <w:p w:rsidR="00996E7B" w:rsidRDefault="00BF2F86">
      <w:r>
        <w:rPr>
          <w:rFonts w:hint="eastAsia"/>
        </w:rPr>
        <w:t xml:space="preserve">　</w:t>
      </w:r>
      <w:r>
        <w:rPr>
          <w:rFonts w:ascii="黑体" w:eastAsia="黑体" w:hAnsi="黑体" w:cs="黑体" w:hint="eastAsia"/>
        </w:rPr>
        <w:t xml:space="preserve">　第八条　</w:t>
      </w:r>
      <w:r>
        <w:rPr>
          <w:rFonts w:hint="eastAsia"/>
        </w:rPr>
        <w:t>在自治州境内进行野生动物猎捕、驯养繁殖、开发利用和经营活动的单位和个人，须按有关法律法规的规定，严格履行申报审批手续，并依法缴纳野生动物保护管理费。</w:t>
      </w:r>
    </w:p>
    <w:p w:rsidR="00996E7B" w:rsidRDefault="00BF2F86">
      <w:r>
        <w:rPr>
          <w:rFonts w:hint="eastAsia"/>
        </w:rPr>
        <w:t xml:space="preserve">　</w:t>
      </w:r>
      <w:r>
        <w:rPr>
          <w:rFonts w:ascii="黑体" w:eastAsia="黑体" w:hAnsi="黑体" w:cs="黑体" w:hint="eastAsia"/>
        </w:rPr>
        <w:t xml:space="preserve">　第九条　</w:t>
      </w:r>
      <w:r>
        <w:rPr>
          <w:rFonts w:hint="eastAsia"/>
        </w:rPr>
        <w:t>自治州、县农牧行政主管部门按照有关审批程序设立野生动物保护基金。基金来源包括：省级业务主管部门拨付的专项经费；州、县财政拨款；野生动物保护管理费。其使用管理办法，由自治州人民政府依照国务院和省政府有关规定制定。</w:t>
      </w:r>
    </w:p>
    <w:p w:rsidR="00996E7B" w:rsidRDefault="00BF2F86">
      <w:r>
        <w:rPr>
          <w:rFonts w:hint="eastAsia"/>
        </w:rPr>
        <w:t xml:space="preserve">　</w:t>
      </w:r>
      <w:r>
        <w:rPr>
          <w:rFonts w:ascii="黑体" w:eastAsia="黑体" w:hAnsi="黑体" w:cs="黑体" w:hint="eastAsia"/>
        </w:rPr>
        <w:t xml:space="preserve">　第十条</w:t>
      </w:r>
      <w:r>
        <w:rPr>
          <w:rFonts w:hint="eastAsia"/>
        </w:rPr>
        <w:t xml:space="preserve">　对保护野生动物资源成绩显著的单位和个人，由县级以上人民政府给予表彰奖励。</w:t>
      </w:r>
    </w:p>
    <w:p w:rsidR="00996E7B" w:rsidRDefault="00BF2F86">
      <w:r>
        <w:rPr>
          <w:rFonts w:ascii="黑体" w:eastAsia="黑体" w:hAnsi="黑体" w:cs="黑体" w:hint="eastAsia"/>
        </w:rPr>
        <w:lastRenderedPageBreak/>
        <w:t xml:space="preserve">　　第十一条　</w:t>
      </w:r>
      <w:r>
        <w:rPr>
          <w:rFonts w:hint="eastAsia"/>
        </w:rPr>
        <w:t>违反野生动物资源保护法律法规行为，情节轻微的，由自治州、县农牧行政主管部门依照有关法律法规的规定给予行政处罚；情节严重，构成犯罪的，由司法机关依法追究刑事责任。</w:t>
      </w:r>
    </w:p>
    <w:p w:rsidR="00996E7B" w:rsidRDefault="00BF2F86">
      <w:r>
        <w:rPr>
          <w:rFonts w:hint="eastAsia"/>
        </w:rPr>
        <w:t xml:space="preserve">　</w:t>
      </w:r>
      <w:r>
        <w:rPr>
          <w:rFonts w:ascii="黑体" w:eastAsia="黑体" w:hAnsi="黑体" w:cs="黑体" w:hint="eastAsia"/>
        </w:rPr>
        <w:t xml:space="preserve">　第十二条</w:t>
      </w:r>
      <w:r>
        <w:rPr>
          <w:rFonts w:hint="eastAsia"/>
        </w:rPr>
        <w:t xml:space="preserve">　本条例自</w:t>
      </w:r>
      <w:r>
        <w:rPr>
          <w:rFonts w:hint="eastAsia"/>
        </w:rPr>
        <w:t>1998</w:t>
      </w:r>
      <w:r>
        <w:rPr>
          <w:rFonts w:hint="eastAsia"/>
        </w:rPr>
        <w:t>年</w:t>
      </w:r>
      <w:r>
        <w:rPr>
          <w:rFonts w:hint="eastAsia"/>
        </w:rPr>
        <w:t>6</w:t>
      </w:r>
      <w:r>
        <w:rPr>
          <w:rFonts w:hint="eastAsia"/>
        </w:rPr>
        <w:t>月</w:t>
      </w:r>
      <w:r>
        <w:rPr>
          <w:rFonts w:hint="eastAsia"/>
        </w:rPr>
        <w:t>1</w:t>
      </w:r>
      <w:r>
        <w:rPr>
          <w:rFonts w:hint="eastAsia"/>
        </w:rPr>
        <w:t>日起施行。</w:t>
      </w:r>
    </w:p>
    <w:sectPr w:rsidR="00996E7B" w:rsidSect="00DE61B8">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0F2" w:rsidRDefault="00AF50F2" w:rsidP="00DE61B8">
      <w:r>
        <w:separator/>
      </w:r>
    </w:p>
  </w:endnote>
  <w:endnote w:type="continuationSeparator" w:id="0">
    <w:p w:rsidR="00AF50F2" w:rsidRDefault="00AF50F2" w:rsidP="00DE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656239"/>
      <w:docPartObj>
        <w:docPartGallery w:val="Page Numbers (Bottom of Page)"/>
        <w:docPartUnique/>
      </w:docPartObj>
    </w:sdtPr>
    <w:sdtEndPr>
      <w:rPr>
        <w:rFonts w:asciiTheme="minorEastAsia" w:eastAsiaTheme="minorEastAsia" w:hAnsiTheme="minorEastAsia"/>
        <w:sz w:val="28"/>
        <w:szCs w:val="28"/>
      </w:rPr>
    </w:sdtEndPr>
    <w:sdtContent>
      <w:p w:rsidR="00DE61B8" w:rsidRPr="005C0569" w:rsidRDefault="00DE61B8">
        <w:pPr>
          <w:pStyle w:val="a4"/>
          <w:rPr>
            <w:rFonts w:asciiTheme="minorEastAsia" w:eastAsiaTheme="minorEastAsia" w:hAnsiTheme="minorEastAsia"/>
            <w:sz w:val="28"/>
            <w:szCs w:val="28"/>
          </w:rPr>
        </w:pPr>
        <w:r w:rsidRPr="005C0569">
          <w:rPr>
            <w:rFonts w:asciiTheme="minorEastAsia" w:eastAsiaTheme="minorEastAsia" w:hAnsiTheme="minorEastAsia" w:hint="eastAsia"/>
            <w:sz w:val="28"/>
            <w:szCs w:val="28"/>
          </w:rPr>
          <w:t xml:space="preserve">　</w:t>
        </w:r>
        <w:r w:rsidRPr="005C0569">
          <w:rPr>
            <w:rFonts w:asciiTheme="minorEastAsia" w:eastAsiaTheme="minorEastAsia" w:hAnsiTheme="minorEastAsia"/>
            <w:sz w:val="28"/>
            <w:szCs w:val="28"/>
          </w:rPr>
          <w:fldChar w:fldCharType="begin"/>
        </w:r>
        <w:r w:rsidRPr="005C0569">
          <w:rPr>
            <w:rFonts w:asciiTheme="minorEastAsia" w:eastAsiaTheme="minorEastAsia" w:hAnsiTheme="minorEastAsia"/>
            <w:sz w:val="28"/>
            <w:szCs w:val="28"/>
          </w:rPr>
          <w:instrText>PAGE   \* MERGEFORMAT</w:instrText>
        </w:r>
        <w:r w:rsidRPr="005C0569">
          <w:rPr>
            <w:rFonts w:asciiTheme="minorEastAsia" w:eastAsiaTheme="minorEastAsia" w:hAnsiTheme="minorEastAsia"/>
            <w:sz w:val="28"/>
            <w:szCs w:val="28"/>
          </w:rPr>
          <w:fldChar w:fldCharType="separate"/>
        </w:r>
        <w:r w:rsidR="005C0569" w:rsidRPr="005C0569">
          <w:rPr>
            <w:rFonts w:asciiTheme="minorEastAsia" w:eastAsiaTheme="minorEastAsia" w:hAnsiTheme="minorEastAsia"/>
            <w:noProof/>
            <w:sz w:val="28"/>
            <w:szCs w:val="28"/>
            <w:lang w:val="zh-CN"/>
          </w:rPr>
          <w:t>-</w:t>
        </w:r>
        <w:r w:rsidR="005C0569">
          <w:rPr>
            <w:rFonts w:asciiTheme="minorEastAsia" w:eastAsiaTheme="minorEastAsia" w:hAnsiTheme="minorEastAsia"/>
            <w:noProof/>
            <w:sz w:val="28"/>
            <w:szCs w:val="28"/>
          </w:rPr>
          <w:t xml:space="preserve"> 2 -</w:t>
        </w:r>
        <w:r w:rsidRPr="005C0569">
          <w:rPr>
            <w:rFonts w:asciiTheme="minorEastAsia" w:eastAsiaTheme="minorEastAsia" w:hAnsiTheme="minorEastAsia"/>
            <w:sz w:val="28"/>
            <w:szCs w:val="28"/>
          </w:rPr>
          <w:fldChar w:fldCharType="end"/>
        </w:r>
      </w:p>
    </w:sdtContent>
  </w:sdt>
  <w:p w:rsidR="00DE61B8" w:rsidRDefault="00DE61B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284099"/>
      <w:docPartObj>
        <w:docPartGallery w:val="Page Numbers (Bottom of Page)"/>
        <w:docPartUnique/>
      </w:docPartObj>
    </w:sdtPr>
    <w:sdtEndPr>
      <w:rPr>
        <w:rFonts w:asciiTheme="minorEastAsia" w:eastAsiaTheme="minorEastAsia" w:hAnsiTheme="minorEastAsia"/>
        <w:sz w:val="28"/>
        <w:szCs w:val="28"/>
      </w:rPr>
    </w:sdtEndPr>
    <w:sdtContent>
      <w:p w:rsidR="00DE61B8" w:rsidRPr="005C0569" w:rsidRDefault="00DE61B8" w:rsidP="00DE61B8">
        <w:pPr>
          <w:pStyle w:val="a4"/>
          <w:ind w:right="360"/>
          <w:jc w:val="right"/>
          <w:rPr>
            <w:rFonts w:asciiTheme="minorEastAsia" w:eastAsiaTheme="minorEastAsia" w:hAnsiTheme="minorEastAsia"/>
            <w:sz w:val="28"/>
            <w:szCs w:val="28"/>
          </w:rPr>
        </w:pPr>
        <w:r w:rsidRPr="005C0569">
          <w:rPr>
            <w:rFonts w:asciiTheme="minorEastAsia" w:eastAsiaTheme="minorEastAsia" w:hAnsiTheme="minorEastAsia"/>
            <w:sz w:val="28"/>
            <w:szCs w:val="28"/>
          </w:rPr>
          <w:fldChar w:fldCharType="begin"/>
        </w:r>
        <w:r w:rsidRPr="005C0569">
          <w:rPr>
            <w:rFonts w:asciiTheme="minorEastAsia" w:eastAsiaTheme="minorEastAsia" w:hAnsiTheme="minorEastAsia"/>
            <w:sz w:val="28"/>
            <w:szCs w:val="28"/>
          </w:rPr>
          <w:instrText>PAGE   \* MERGEFORMAT</w:instrText>
        </w:r>
        <w:r w:rsidRPr="005C0569">
          <w:rPr>
            <w:rFonts w:asciiTheme="minorEastAsia" w:eastAsiaTheme="minorEastAsia" w:hAnsiTheme="minorEastAsia"/>
            <w:sz w:val="28"/>
            <w:szCs w:val="28"/>
          </w:rPr>
          <w:fldChar w:fldCharType="separate"/>
        </w:r>
        <w:r w:rsidR="005C0569" w:rsidRPr="005C0569">
          <w:rPr>
            <w:rFonts w:asciiTheme="minorEastAsia" w:eastAsiaTheme="minorEastAsia" w:hAnsiTheme="minorEastAsia"/>
            <w:noProof/>
            <w:sz w:val="28"/>
            <w:szCs w:val="28"/>
            <w:lang w:val="zh-CN"/>
          </w:rPr>
          <w:t>-</w:t>
        </w:r>
        <w:r w:rsidR="005C0569">
          <w:rPr>
            <w:rFonts w:asciiTheme="minorEastAsia" w:eastAsiaTheme="minorEastAsia" w:hAnsiTheme="minorEastAsia"/>
            <w:noProof/>
            <w:sz w:val="28"/>
            <w:szCs w:val="28"/>
          </w:rPr>
          <w:t xml:space="preserve"> 1 -</w:t>
        </w:r>
        <w:r w:rsidRPr="005C0569">
          <w:rPr>
            <w:rFonts w:asciiTheme="minorEastAsia" w:eastAsiaTheme="minorEastAsia" w:hAnsiTheme="minorEastAsia"/>
            <w:sz w:val="28"/>
            <w:szCs w:val="28"/>
          </w:rPr>
          <w:fldChar w:fldCharType="end"/>
        </w:r>
        <w:r w:rsidRPr="005C0569">
          <w:rPr>
            <w:rFonts w:asciiTheme="minorEastAsia" w:eastAsiaTheme="minorEastAsia" w:hAnsiTheme="minorEastAsia" w:hint="eastAsia"/>
            <w:sz w:val="28"/>
            <w:szCs w:val="28"/>
          </w:rPr>
          <w:t xml:space="preserve">　</w:t>
        </w:r>
      </w:p>
    </w:sdtContent>
  </w:sdt>
  <w:p w:rsidR="00DE61B8" w:rsidRDefault="00DE61B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0F2" w:rsidRDefault="00AF50F2" w:rsidP="00DE61B8">
      <w:r>
        <w:separator/>
      </w:r>
    </w:p>
  </w:footnote>
  <w:footnote w:type="continuationSeparator" w:id="0">
    <w:p w:rsidR="00AF50F2" w:rsidRDefault="00AF50F2" w:rsidP="00DE61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C4C"/>
    <w:rsid w:val="00364C4C"/>
    <w:rsid w:val="005C0569"/>
    <w:rsid w:val="00996E7B"/>
    <w:rsid w:val="00AF50F2"/>
    <w:rsid w:val="00BF2F86"/>
    <w:rsid w:val="00C62EA5"/>
    <w:rsid w:val="00DE61B8"/>
    <w:rsid w:val="2781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63BA1B-D04B-4C45-8353-1A0B43EB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E61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E61B8"/>
    <w:rPr>
      <w:kern w:val="2"/>
      <w:sz w:val="18"/>
      <w:szCs w:val="18"/>
    </w:rPr>
  </w:style>
  <w:style w:type="paragraph" w:styleId="a4">
    <w:name w:val="footer"/>
    <w:basedOn w:val="a"/>
    <w:link w:val="Char0"/>
    <w:uiPriority w:val="99"/>
    <w:rsid w:val="00DE61B8"/>
    <w:pPr>
      <w:tabs>
        <w:tab w:val="center" w:pos="4153"/>
        <w:tab w:val="right" w:pos="8306"/>
      </w:tabs>
      <w:snapToGrid w:val="0"/>
      <w:jc w:val="left"/>
    </w:pPr>
    <w:rPr>
      <w:sz w:val="18"/>
      <w:szCs w:val="18"/>
    </w:rPr>
  </w:style>
  <w:style w:type="character" w:customStyle="1" w:styleId="Char0">
    <w:name w:val="页脚 Char"/>
    <w:basedOn w:val="a0"/>
    <w:link w:val="a4"/>
    <w:uiPriority w:val="99"/>
    <w:rsid w:val="00DE61B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228</Words>
  <Characters>1300</Characters>
  <Application>Microsoft Office Word</Application>
  <DocSecurity>0</DocSecurity>
  <Lines>10</Lines>
  <Paragraphs>3</Paragraphs>
  <ScaleCrop>false</ScaleCrop>
  <Company>qhrd</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3</cp:revision>
  <dcterms:created xsi:type="dcterms:W3CDTF">2017-02-13T11:45:00Z</dcterms:created>
  <dcterms:modified xsi:type="dcterms:W3CDTF">2017-02-14T00:58:00Z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