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C33" w:rsidRDefault="003B1C33"/>
    <w:p w:rsidR="003B1C33" w:rsidRDefault="003B1C33"/>
    <w:p w:rsidR="003B1C33" w:rsidRDefault="00876AC3">
      <w:pPr>
        <w:jc w:val="center"/>
        <w:rPr>
          <w:rFonts w:ascii="宋体" w:eastAsia="宋体" w:hAnsi="宋体" w:cs="宋体"/>
          <w:sz w:val="44"/>
          <w:szCs w:val="44"/>
        </w:rPr>
      </w:pPr>
      <w:r>
        <w:rPr>
          <w:rFonts w:ascii="宋体" w:eastAsia="宋体" w:hAnsi="宋体" w:cs="宋体" w:hint="eastAsia"/>
          <w:sz w:val="44"/>
          <w:szCs w:val="44"/>
        </w:rPr>
        <w:t>海北藏族自治州森林管护条例</w:t>
      </w:r>
    </w:p>
    <w:p w:rsidR="003B1C33" w:rsidRDefault="003B1C33"/>
    <w:p w:rsidR="003B1C33" w:rsidRDefault="003B1C33"/>
    <w:p w:rsidR="003B1C33" w:rsidRDefault="00876AC3">
      <w:pPr>
        <w:ind w:left="638" w:rightChars="203" w:right="641" w:hangingChars="202" w:hanging="638"/>
      </w:pPr>
      <w:r>
        <w:rPr>
          <w:rFonts w:hint="eastAsia"/>
        </w:rPr>
        <w:t xml:space="preserve">　　</w:t>
      </w:r>
      <w:r>
        <w:rPr>
          <w:rFonts w:ascii="楷体_GB2312" w:eastAsia="楷体_GB2312" w:hAnsi="楷体_GB2312" w:cs="楷体_GB2312" w:hint="eastAsia"/>
        </w:rPr>
        <w:t>（1994年3月21日海北藏族自治州第九届人民代表大会第五次会议通过　1994年6月4日青海省第八届人民代表大会务委员会第十次会议批准　根据2002年11月3日海北藏族自治州第十一届人民代表大会第三次会议通过　2003年4月1日青海省第十届人民代表大会常务委员会第一次会议批准的《海北藏族自治州人民代表大会关于修改〈海北藏族自治州森林管护条例〉的决定》第一次修正　2011年1月8日海北藏族自治州第十二届人民代表大会第六次会议第二次修订　2011年11月24日青海省第十一届人民代表大会常务委员会第二十六次会议批准）</w:t>
      </w:r>
    </w:p>
    <w:p w:rsidR="003B1C33" w:rsidRDefault="003B1C33"/>
    <w:p w:rsidR="003B1C33" w:rsidRDefault="00876AC3">
      <w:r>
        <w:rPr>
          <w:rFonts w:hint="eastAsia"/>
        </w:rPr>
        <w:t xml:space="preserve">　　</w:t>
      </w:r>
      <w:r>
        <w:rPr>
          <w:rFonts w:ascii="黑体" w:eastAsia="黑体" w:hAnsi="黑体" w:cs="黑体" w:hint="eastAsia"/>
        </w:rPr>
        <w:t>第一条</w:t>
      </w:r>
      <w:r>
        <w:rPr>
          <w:rFonts w:hint="eastAsia"/>
        </w:rPr>
        <w:t xml:space="preserve">　为了保护和合理利用森林资源，改善生态环境，发展林业，根据《中华人民共和国森林法》等有关法律、法规，结合本州实际，制定本条例。</w:t>
      </w:r>
    </w:p>
    <w:p w:rsidR="003B1C33" w:rsidRDefault="00876AC3">
      <w:r>
        <w:rPr>
          <w:rFonts w:hint="eastAsia"/>
        </w:rPr>
        <w:t xml:space="preserve">　</w:t>
      </w:r>
      <w:r>
        <w:rPr>
          <w:rFonts w:ascii="黑体" w:eastAsia="黑体" w:hAnsi="黑体" w:cs="黑体" w:hint="eastAsia"/>
        </w:rPr>
        <w:t xml:space="preserve">　第二条　</w:t>
      </w:r>
      <w:r>
        <w:rPr>
          <w:rFonts w:hint="eastAsia"/>
        </w:rPr>
        <w:t>在自治州境内从事森林、林木的培育种植、采伐利用、经营管理活动，适用本条例。</w:t>
      </w:r>
    </w:p>
    <w:p w:rsidR="003B1C33" w:rsidRDefault="00876AC3">
      <w:r>
        <w:rPr>
          <w:rFonts w:hint="eastAsia"/>
        </w:rPr>
        <w:lastRenderedPageBreak/>
        <w:t xml:space="preserve">　　</w:t>
      </w:r>
      <w:r>
        <w:rPr>
          <w:rFonts w:ascii="黑体" w:eastAsia="黑体" w:hAnsi="黑体" w:cs="黑体" w:hint="eastAsia"/>
        </w:rPr>
        <w:t>第三条</w:t>
      </w:r>
      <w:r>
        <w:rPr>
          <w:rFonts w:hint="eastAsia"/>
        </w:rPr>
        <w:t xml:space="preserve">　国有和集体所有的森林、林木和林地，个人所有的林木和使用的林地，实施退耕还林和通过承包“四荒地”种植的林木、林地，由县级以上人民政府登记造册，核发证书，确认其所有权和使用权，其合法权益受法律保护，任何单位和个人不得侵犯。</w:t>
      </w:r>
    </w:p>
    <w:p w:rsidR="003B1C33" w:rsidRDefault="00876AC3">
      <w:r>
        <w:rPr>
          <w:rFonts w:hint="eastAsia"/>
        </w:rPr>
        <w:t xml:space="preserve">　　</w:t>
      </w:r>
      <w:r>
        <w:rPr>
          <w:rFonts w:ascii="黑体" w:eastAsia="黑体" w:hAnsi="黑体" w:cs="黑体" w:hint="eastAsia"/>
        </w:rPr>
        <w:t>第四条</w:t>
      </w:r>
      <w:r>
        <w:rPr>
          <w:rFonts w:hint="eastAsia"/>
        </w:rPr>
        <w:t xml:space="preserve">　州、县人民政府林业行政主管部门负责本辖区的林业工作；县、乡（镇）人民政府应配备专（兼）职人员负责林业工作。</w:t>
      </w:r>
    </w:p>
    <w:p w:rsidR="003B1C33" w:rsidRDefault="00876AC3">
      <w:r>
        <w:rPr>
          <w:rFonts w:hint="eastAsia"/>
        </w:rPr>
        <w:t xml:space="preserve">　</w:t>
      </w:r>
      <w:r>
        <w:rPr>
          <w:rFonts w:ascii="黑体" w:eastAsia="黑体" w:hAnsi="黑体" w:cs="黑体" w:hint="eastAsia"/>
        </w:rPr>
        <w:t xml:space="preserve">　第五条　</w:t>
      </w:r>
      <w:r>
        <w:rPr>
          <w:rFonts w:hint="eastAsia"/>
        </w:rPr>
        <w:t>每年</w:t>
      </w:r>
      <w:r>
        <w:rPr>
          <w:rFonts w:hint="eastAsia"/>
        </w:rPr>
        <w:t>4</w:t>
      </w:r>
      <w:r>
        <w:rPr>
          <w:rFonts w:hint="eastAsia"/>
        </w:rPr>
        <w:t>月</w:t>
      </w:r>
      <w:r>
        <w:rPr>
          <w:rFonts w:hint="eastAsia"/>
        </w:rPr>
        <w:t>20</w:t>
      </w:r>
      <w:r>
        <w:rPr>
          <w:rFonts w:hint="eastAsia"/>
        </w:rPr>
        <w:t>日至</w:t>
      </w:r>
      <w:r>
        <w:rPr>
          <w:rFonts w:hint="eastAsia"/>
        </w:rPr>
        <w:t>5</w:t>
      </w:r>
      <w:r>
        <w:rPr>
          <w:rFonts w:hint="eastAsia"/>
        </w:rPr>
        <w:t>月</w:t>
      </w:r>
      <w:r>
        <w:rPr>
          <w:rFonts w:hint="eastAsia"/>
        </w:rPr>
        <w:t>20</w:t>
      </w:r>
      <w:r>
        <w:rPr>
          <w:rFonts w:hint="eastAsia"/>
        </w:rPr>
        <w:t>日为全州植树造林月。机关、团体、企业、事业单位、部队、城镇街道和农村集体经济组织、个人应参与植树造林，搞好街道庭院绿化、美化环境。</w:t>
      </w:r>
    </w:p>
    <w:p w:rsidR="003B1C33" w:rsidRDefault="00876AC3">
      <w:r>
        <w:rPr>
          <w:rFonts w:hint="eastAsia"/>
        </w:rPr>
        <w:t xml:space="preserve">　　鼓励单位、个人或其他经济组织承包、租赁“四荒地”植树造林，进行绿化。</w:t>
      </w:r>
    </w:p>
    <w:p w:rsidR="003B1C33" w:rsidRDefault="00876AC3">
      <w:r>
        <w:rPr>
          <w:rFonts w:hint="eastAsia"/>
        </w:rPr>
        <w:t xml:space="preserve">　</w:t>
      </w:r>
      <w:r>
        <w:rPr>
          <w:rFonts w:ascii="黑体" w:eastAsia="黑体" w:hAnsi="黑体" w:cs="黑体" w:hint="eastAsia"/>
        </w:rPr>
        <w:t xml:space="preserve">　第六条</w:t>
      </w:r>
      <w:r>
        <w:rPr>
          <w:rFonts w:hint="eastAsia"/>
        </w:rPr>
        <w:t xml:space="preserve">　天然林资源实行国有林场和乡（镇）政府共同管护责任制，划分天然林管护责任区，配备专（兼）职护林员。</w:t>
      </w:r>
    </w:p>
    <w:p w:rsidR="003B1C33" w:rsidRDefault="00876AC3">
      <w:r>
        <w:rPr>
          <w:rFonts w:hint="eastAsia"/>
        </w:rPr>
        <w:t xml:space="preserve">　　农村牧区集体的林木由村（牧）民委员会负责管护；</w:t>
      </w:r>
    </w:p>
    <w:p w:rsidR="003B1C33" w:rsidRDefault="00876AC3">
      <w:r>
        <w:rPr>
          <w:rFonts w:hint="eastAsia"/>
        </w:rPr>
        <w:t xml:space="preserve">　　城镇公共园林林木及绿地，由城建行政主管部门管护；机关、团体、企业、事业单位和部队营造的林木，由营造单位负责管护。</w:t>
      </w:r>
    </w:p>
    <w:p w:rsidR="003B1C33" w:rsidRDefault="00876AC3">
      <w:r>
        <w:rPr>
          <w:rFonts w:ascii="黑体" w:eastAsia="黑体" w:hAnsi="黑体" w:cs="黑体" w:hint="eastAsia"/>
        </w:rPr>
        <w:t xml:space="preserve">　　第七</w:t>
      </w:r>
      <w:bookmarkStart w:id="0" w:name="_GoBack"/>
      <w:bookmarkEnd w:id="0"/>
      <w:r>
        <w:rPr>
          <w:rFonts w:ascii="黑体" w:eastAsia="黑体" w:hAnsi="黑体" w:cs="黑体" w:hint="eastAsia"/>
        </w:rPr>
        <w:t xml:space="preserve">条　</w:t>
      </w:r>
      <w:r>
        <w:rPr>
          <w:rFonts w:hint="eastAsia"/>
        </w:rPr>
        <w:t>国有林、集体林、单位所有林、承包的集体林木和私有成片林，按批准的限额凭证采伐：</w:t>
      </w:r>
    </w:p>
    <w:p w:rsidR="003B1C33" w:rsidRDefault="00876AC3">
      <w:r>
        <w:rPr>
          <w:rFonts w:hint="eastAsia"/>
        </w:rPr>
        <w:t xml:space="preserve">　　（一）国有人工林抚育更新性质的采伐，由县林业行政主管部门审核，并按管理权限上报审批。</w:t>
      </w:r>
    </w:p>
    <w:p w:rsidR="003B1C33" w:rsidRDefault="00876AC3">
      <w:r>
        <w:rPr>
          <w:rFonts w:hint="eastAsia"/>
        </w:rPr>
        <w:lastRenderedPageBreak/>
        <w:t xml:space="preserve">　　（二）农田林网和单位所有的林木，确需更新或因建设需要采伐的，由县林业行政主管部门审批，报州林业行政主管部门备案。</w:t>
      </w:r>
    </w:p>
    <w:p w:rsidR="003B1C33" w:rsidRDefault="00876AC3">
      <w:r>
        <w:rPr>
          <w:rFonts w:hint="eastAsia"/>
        </w:rPr>
        <w:t xml:space="preserve">　　（三）铁路、公路的护路林和城镇林木的更新采伐，由属地林业行政主管部门依照有关规定审核发放采伐许可证。</w:t>
      </w:r>
    </w:p>
    <w:p w:rsidR="003B1C33" w:rsidRDefault="00876AC3">
      <w:r>
        <w:rPr>
          <w:rFonts w:hint="eastAsia"/>
        </w:rPr>
        <w:t xml:space="preserve">　　（四）农村集体所有的林木、个人承包“四荒地”、退耕地林木的采伐，依照（二）项的规定办理。个人采伐房前屋后的零星树木除外。</w:t>
      </w:r>
    </w:p>
    <w:p w:rsidR="003B1C33" w:rsidRDefault="00876AC3">
      <w:r>
        <w:rPr>
          <w:rFonts w:hint="eastAsia"/>
        </w:rPr>
        <w:t xml:space="preserve">　　（五）对符合有关规定，申请核发林木采伐许可证、木材运输证的单位和个人，有关林业行政主管部门应当自接到申请之日起</w:t>
      </w:r>
      <w:r>
        <w:rPr>
          <w:rFonts w:hint="eastAsia"/>
        </w:rPr>
        <w:t>5</w:t>
      </w:r>
      <w:r>
        <w:rPr>
          <w:rFonts w:hint="eastAsia"/>
        </w:rPr>
        <w:t>个工作日内发证。</w:t>
      </w:r>
    </w:p>
    <w:p w:rsidR="003B1C33" w:rsidRDefault="00876AC3">
      <w:r>
        <w:rPr>
          <w:rFonts w:hint="eastAsia"/>
        </w:rPr>
        <w:t xml:space="preserve">　　采伐树木必须按砍</w:t>
      </w:r>
      <w:r>
        <w:rPr>
          <w:rFonts w:hint="eastAsia"/>
        </w:rPr>
        <w:t>1</w:t>
      </w:r>
      <w:r>
        <w:rPr>
          <w:rFonts w:hint="eastAsia"/>
        </w:rPr>
        <w:t>栽</w:t>
      </w:r>
      <w:r>
        <w:rPr>
          <w:rFonts w:hint="eastAsia"/>
        </w:rPr>
        <w:t>3</w:t>
      </w:r>
      <w:r>
        <w:rPr>
          <w:rFonts w:hint="eastAsia"/>
        </w:rPr>
        <w:t>的原则，更新植树，保栽保活。</w:t>
      </w:r>
    </w:p>
    <w:p w:rsidR="003B1C33" w:rsidRDefault="00876AC3">
      <w:r>
        <w:rPr>
          <w:rFonts w:hint="eastAsia"/>
        </w:rPr>
        <w:t xml:space="preserve">　</w:t>
      </w:r>
      <w:r>
        <w:rPr>
          <w:rFonts w:ascii="黑体" w:eastAsia="黑体" w:hAnsi="黑体" w:cs="黑体" w:hint="eastAsia"/>
        </w:rPr>
        <w:t xml:space="preserve">　第八条</w:t>
      </w:r>
      <w:r>
        <w:rPr>
          <w:rFonts w:hint="eastAsia"/>
        </w:rPr>
        <w:t xml:space="preserve">　各项生产建设应尽量不占或者少占林地，确需征收、征用或占用的，须由用地单位向县林业行政主管部门提出申请，逐级上报审批，按有关规定缴纳林地、林木补偿费、安置补助费和森林植被恢复费，植被恢复费实行县林业行政主管部门专户管理。</w:t>
      </w:r>
    </w:p>
    <w:p w:rsidR="003B1C33" w:rsidRDefault="00876AC3">
      <w:r>
        <w:rPr>
          <w:rFonts w:hint="eastAsia"/>
        </w:rPr>
        <w:t xml:space="preserve">　　林地使用性质不得随意改变，在林业用地从事临时性非林业经营活动，必须经州、县林业行政主管部门审批。临时占用期不得超过两年，期满后用地单位必须恢复林业生产条件。</w:t>
      </w:r>
    </w:p>
    <w:p w:rsidR="003B1C33" w:rsidRDefault="00876AC3">
      <w:r>
        <w:rPr>
          <w:rFonts w:hint="eastAsia"/>
        </w:rPr>
        <w:t xml:space="preserve">　</w:t>
      </w:r>
      <w:r>
        <w:rPr>
          <w:rFonts w:ascii="黑体" w:eastAsia="黑体" w:hAnsi="黑体" w:cs="黑体" w:hint="eastAsia"/>
        </w:rPr>
        <w:t xml:space="preserve">　第九条</w:t>
      </w:r>
      <w:r>
        <w:rPr>
          <w:rFonts w:hint="eastAsia"/>
        </w:rPr>
        <w:t xml:space="preserve">　未经批准，不得进入林区从事生产经营活动。禁止在林地内挖沙、采石、采金、取土、砍柴、开荒等；禁止毁林开</w:t>
      </w:r>
      <w:r>
        <w:rPr>
          <w:rFonts w:hint="eastAsia"/>
        </w:rPr>
        <w:lastRenderedPageBreak/>
        <w:t>垦、毁林采种及其他毁林行为。</w:t>
      </w:r>
    </w:p>
    <w:p w:rsidR="003B1C33" w:rsidRDefault="00876AC3">
      <w:r>
        <w:rPr>
          <w:rFonts w:hint="eastAsia"/>
        </w:rPr>
        <w:t xml:space="preserve">　　禁止在封山育林区、幼林地内挖药材。</w:t>
      </w:r>
    </w:p>
    <w:p w:rsidR="003B1C33" w:rsidRDefault="00876AC3">
      <w:r>
        <w:rPr>
          <w:rFonts w:hint="eastAsia"/>
        </w:rPr>
        <w:t xml:space="preserve">　　禁止放牧的区域，由县人民政府划定并发布公告。</w:t>
      </w:r>
    </w:p>
    <w:p w:rsidR="003B1C33" w:rsidRDefault="00876AC3">
      <w:r>
        <w:rPr>
          <w:rFonts w:hint="eastAsia"/>
        </w:rPr>
        <w:t xml:space="preserve">　</w:t>
      </w:r>
      <w:r>
        <w:rPr>
          <w:rFonts w:ascii="黑体" w:eastAsia="黑体" w:hAnsi="黑体" w:cs="黑体" w:hint="eastAsia"/>
        </w:rPr>
        <w:t xml:space="preserve">　第十条　</w:t>
      </w:r>
      <w:r>
        <w:rPr>
          <w:rFonts w:hint="eastAsia"/>
        </w:rPr>
        <w:t>各级人民政府应建立护林防火组织和护林制度，严格用火管理制度，设置防火设施，加强监督检查，落实防火责任制。</w:t>
      </w:r>
    </w:p>
    <w:p w:rsidR="003B1C33" w:rsidRDefault="00876AC3">
      <w:r>
        <w:rPr>
          <w:rFonts w:hint="eastAsia"/>
        </w:rPr>
        <w:t xml:space="preserve">　　发生森林火灾时，必须立即组织有关部门和当地群众扑救。</w:t>
      </w:r>
    </w:p>
    <w:p w:rsidR="003B1C33" w:rsidRDefault="00876AC3">
      <w:r>
        <w:rPr>
          <w:rFonts w:hint="eastAsia"/>
        </w:rPr>
        <w:t xml:space="preserve">　　祁连、仙米林区为重点防火区，禁止携带火种进入林区。</w:t>
      </w:r>
    </w:p>
    <w:p w:rsidR="003B1C33" w:rsidRDefault="00876AC3">
      <w:r>
        <w:rPr>
          <w:rFonts w:ascii="黑体" w:eastAsia="黑体" w:hAnsi="黑体" w:cs="黑体" w:hint="eastAsia"/>
        </w:rPr>
        <w:t xml:space="preserve">　　第十一条</w:t>
      </w:r>
      <w:r>
        <w:rPr>
          <w:rFonts w:hint="eastAsia"/>
        </w:rPr>
        <w:t xml:space="preserve">　每年</w:t>
      </w:r>
      <w:r>
        <w:rPr>
          <w:rFonts w:hint="eastAsia"/>
        </w:rPr>
        <w:t>9</w:t>
      </w:r>
      <w:r>
        <w:rPr>
          <w:rFonts w:hint="eastAsia"/>
        </w:rPr>
        <w:t>月</w:t>
      </w:r>
      <w:r>
        <w:rPr>
          <w:rFonts w:hint="eastAsia"/>
        </w:rPr>
        <w:t>20</w:t>
      </w:r>
      <w:r>
        <w:rPr>
          <w:rFonts w:hint="eastAsia"/>
        </w:rPr>
        <w:t>日至翌年</w:t>
      </w:r>
      <w:r>
        <w:rPr>
          <w:rFonts w:hint="eastAsia"/>
        </w:rPr>
        <w:t>5</w:t>
      </w:r>
      <w:r>
        <w:rPr>
          <w:rFonts w:hint="eastAsia"/>
        </w:rPr>
        <w:t>月</w:t>
      </w:r>
      <w:r>
        <w:rPr>
          <w:rFonts w:hint="eastAsia"/>
        </w:rPr>
        <w:t>20</w:t>
      </w:r>
      <w:r>
        <w:rPr>
          <w:rFonts w:hint="eastAsia"/>
        </w:rPr>
        <w:t>日为森林防火期。</w:t>
      </w:r>
    </w:p>
    <w:p w:rsidR="003B1C33" w:rsidRDefault="00876AC3">
      <w:r>
        <w:rPr>
          <w:rFonts w:hint="eastAsia"/>
        </w:rPr>
        <w:t xml:space="preserve">　　禁止带火种入林，禁止在林区野外用火。在林缘附近用火，应采取安全措施，用后熄灭余火。</w:t>
      </w:r>
    </w:p>
    <w:p w:rsidR="003B1C33" w:rsidRDefault="00876AC3">
      <w:r>
        <w:rPr>
          <w:rFonts w:hint="eastAsia"/>
        </w:rPr>
        <w:t xml:space="preserve">　</w:t>
      </w:r>
      <w:r>
        <w:rPr>
          <w:rFonts w:ascii="黑体" w:eastAsia="黑体" w:hAnsi="黑体" w:cs="黑体" w:hint="eastAsia"/>
        </w:rPr>
        <w:t xml:space="preserve">　第十二条　</w:t>
      </w:r>
      <w:r>
        <w:rPr>
          <w:rFonts w:hint="eastAsia"/>
        </w:rPr>
        <w:t>森林病虫害的防治工作，应坚持“预防为主、综合治理”的方针，实行谁经营、谁防治。</w:t>
      </w:r>
    </w:p>
    <w:p w:rsidR="003B1C33" w:rsidRDefault="00876AC3">
      <w:r>
        <w:rPr>
          <w:rFonts w:hint="eastAsia"/>
        </w:rPr>
        <w:t xml:space="preserve">　　州、县森林病虫害检疫机构，负责境内森林病虫害的预测预报工作，发生病虫害时应及时组织防治，依法对应当检疫的林木、种苗及其产品进行检疫，防止病虫蔓延，消除隐患。</w:t>
      </w:r>
    </w:p>
    <w:p w:rsidR="003B1C33" w:rsidRDefault="00876AC3">
      <w:r>
        <w:rPr>
          <w:rFonts w:hint="eastAsia"/>
        </w:rPr>
        <w:t xml:space="preserve">　</w:t>
      </w:r>
      <w:r>
        <w:rPr>
          <w:rFonts w:ascii="黑体" w:eastAsia="黑体" w:hAnsi="黑体" w:cs="黑体" w:hint="eastAsia"/>
        </w:rPr>
        <w:t xml:space="preserve">　第十三条</w:t>
      </w:r>
      <w:r>
        <w:rPr>
          <w:rFonts w:hint="eastAsia"/>
        </w:rPr>
        <w:t xml:space="preserve">　经营加工木材的单位和个人不得收购没有林木采伐许可证或者其他没有合法来源证明的木材。禁止在天然林区开办木材经营加工店（厂）。</w:t>
      </w:r>
    </w:p>
    <w:p w:rsidR="003B1C33" w:rsidRDefault="00876AC3">
      <w:r>
        <w:rPr>
          <w:rFonts w:hint="eastAsia"/>
        </w:rPr>
        <w:t xml:space="preserve">　　经省人民政府批准设立的木材检查站，依法对木材运输实施检查。</w:t>
      </w:r>
    </w:p>
    <w:p w:rsidR="003B1C33" w:rsidRDefault="00876AC3">
      <w:r>
        <w:rPr>
          <w:rFonts w:ascii="黑体" w:eastAsia="黑体" w:hAnsi="黑体" w:cs="黑体" w:hint="eastAsia"/>
        </w:rPr>
        <w:t xml:space="preserve">　　第十四条</w:t>
      </w:r>
      <w:r>
        <w:rPr>
          <w:rFonts w:hint="eastAsia"/>
        </w:rPr>
        <w:t xml:space="preserve">　对在发展林业、保护森林资源中做出显著成绩的</w:t>
      </w:r>
      <w:r>
        <w:rPr>
          <w:rFonts w:hint="eastAsia"/>
        </w:rPr>
        <w:lastRenderedPageBreak/>
        <w:t>单位和个人，由州、县人民政府予以表彰和奖励。</w:t>
      </w:r>
    </w:p>
    <w:p w:rsidR="003B1C33" w:rsidRDefault="00876AC3">
      <w:r>
        <w:rPr>
          <w:rFonts w:hint="eastAsia"/>
        </w:rPr>
        <w:t xml:space="preserve">　</w:t>
      </w:r>
      <w:r>
        <w:rPr>
          <w:rFonts w:ascii="黑体" w:eastAsia="黑体" w:hAnsi="黑体" w:cs="黑体" w:hint="eastAsia"/>
        </w:rPr>
        <w:t xml:space="preserve">　第十五条</w:t>
      </w:r>
      <w:r>
        <w:rPr>
          <w:rFonts w:hint="eastAsia"/>
        </w:rPr>
        <w:t xml:space="preserve">　违犯本条例规定，有下列行为之一的，由县林业行政主管部门或授权的森林公安机关按下列规定予以处罚：</w:t>
      </w:r>
    </w:p>
    <w:p w:rsidR="003B1C33" w:rsidRDefault="00876AC3">
      <w:r>
        <w:rPr>
          <w:rFonts w:hint="eastAsia"/>
        </w:rPr>
        <w:t xml:space="preserve">　　（一）在封山育林地、幼林地放牧的，除赔偿损失外按每羊单位处以</w:t>
      </w:r>
      <w:r>
        <w:rPr>
          <w:rFonts w:hint="eastAsia"/>
        </w:rPr>
        <w:t>3</w:t>
      </w:r>
      <w:r>
        <w:rPr>
          <w:rFonts w:hint="eastAsia"/>
        </w:rPr>
        <w:t>元的罚款；</w:t>
      </w:r>
    </w:p>
    <w:p w:rsidR="003B1C33" w:rsidRDefault="00876AC3">
      <w:r>
        <w:rPr>
          <w:rFonts w:hint="eastAsia"/>
        </w:rPr>
        <w:t xml:space="preserve">　　（二）在成林地、幼林地、封山育林育草区开垦、采金、采石、挖沙、取土、砍柴、挖药材、剥树皮、过度修枝和其它活动，致使林木受到毁坏的，依法赔偿损失，责令停止违法行为，补种毁坏株数</w:t>
      </w:r>
      <w:r>
        <w:rPr>
          <w:rFonts w:hint="eastAsia"/>
        </w:rPr>
        <w:t>3</w:t>
      </w:r>
      <w:r>
        <w:rPr>
          <w:rFonts w:hint="eastAsia"/>
        </w:rPr>
        <w:t>倍的树木，并处以毁坏林木价值</w:t>
      </w:r>
      <w:r>
        <w:rPr>
          <w:rFonts w:hint="eastAsia"/>
        </w:rPr>
        <w:t>3</w:t>
      </w:r>
      <w:r>
        <w:rPr>
          <w:rFonts w:hint="eastAsia"/>
        </w:rPr>
        <w:t>倍～</w:t>
      </w:r>
      <w:r>
        <w:rPr>
          <w:rFonts w:hint="eastAsia"/>
        </w:rPr>
        <w:t>5</w:t>
      </w:r>
      <w:r>
        <w:rPr>
          <w:rFonts w:hint="eastAsia"/>
        </w:rPr>
        <w:t>倍的罚款；</w:t>
      </w:r>
    </w:p>
    <w:p w:rsidR="003B1C33" w:rsidRDefault="00876AC3">
      <w:r>
        <w:rPr>
          <w:rFonts w:hint="eastAsia"/>
        </w:rPr>
        <w:t xml:space="preserve">　　（三）临时占用林地逾期不归还或随意改变林地使用性质的，责令限期归还，恢复原状，并处以每平方米</w:t>
      </w:r>
      <w:r>
        <w:rPr>
          <w:rFonts w:hint="eastAsia"/>
        </w:rPr>
        <w:t>1</w:t>
      </w:r>
      <w:r>
        <w:rPr>
          <w:rFonts w:hint="eastAsia"/>
        </w:rPr>
        <w:t>元～</w:t>
      </w:r>
      <w:r>
        <w:rPr>
          <w:rFonts w:hint="eastAsia"/>
        </w:rPr>
        <w:t>10</w:t>
      </w:r>
      <w:r>
        <w:rPr>
          <w:rFonts w:hint="eastAsia"/>
        </w:rPr>
        <w:t>元的罚款；</w:t>
      </w:r>
    </w:p>
    <w:p w:rsidR="003B1C33" w:rsidRDefault="00876AC3">
      <w:r>
        <w:rPr>
          <w:rFonts w:hint="eastAsia"/>
        </w:rPr>
        <w:t xml:space="preserve">　　（四）毁坏林业设施的，责令赔偿损失，并处以</w:t>
      </w:r>
      <w:r>
        <w:rPr>
          <w:rFonts w:hint="eastAsia"/>
        </w:rPr>
        <w:t>500</w:t>
      </w:r>
      <w:r>
        <w:rPr>
          <w:rFonts w:hint="eastAsia"/>
        </w:rPr>
        <w:t>元～</w:t>
      </w:r>
      <w:r>
        <w:rPr>
          <w:rFonts w:hint="eastAsia"/>
        </w:rPr>
        <w:t>1000</w:t>
      </w:r>
      <w:r>
        <w:rPr>
          <w:rFonts w:hint="eastAsia"/>
        </w:rPr>
        <w:t>元的罚款；</w:t>
      </w:r>
    </w:p>
    <w:p w:rsidR="003B1C33" w:rsidRDefault="00876AC3">
      <w:r>
        <w:rPr>
          <w:rFonts w:hint="eastAsia"/>
        </w:rPr>
        <w:t xml:space="preserve">　　（五）无木材运输证或运输数量超出木材运输证所准运数量的，没收非法运输的木材和违法所得，并对双方当事人处以非法运输木材价款</w:t>
      </w:r>
      <w:r>
        <w:rPr>
          <w:rFonts w:hint="eastAsia"/>
        </w:rPr>
        <w:t>30</w:t>
      </w:r>
      <w:r>
        <w:rPr>
          <w:rFonts w:hint="eastAsia"/>
        </w:rPr>
        <w:t>％的罚款；</w:t>
      </w:r>
    </w:p>
    <w:p w:rsidR="003B1C33" w:rsidRDefault="00876AC3">
      <w:r>
        <w:rPr>
          <w:rFonts w:hint="eastAsia"/>
        </w:rPr>
        <w:t xml:space="preserve">　　（六）经营加工木材的单位和个人，收购无合法手续的木材，在天然林区非法开办木材加工厂（店）的，责令停止生产经营活动，没收非法经营的木材和违法所得，并处以违法所得</w:t>
      </w:r>
      <w:r>
        <w:rPr>
          <w:rFonts w:hint="eastAsia"/>
        </w:rPr>
        <w:t>1</w:t>
      </w:r>
      <w:r>
        <w:rPr>
          <w:rFonts w:hint="eastAsia"/>
        </w:rPr>
        <w:t>倍～</w:t>
      </w:r>
      <w:r>
        <w:rPr>
          <w:rFonts w:hint="eastAsia"/>
        </w:rPr>
        <w:t>2</w:t>
      </w:r>
      <w:r>
        <w:rPr>
          <w:rFonts w:hint="eastAsia"/>
        </w:rPr>
        <w:t>倍的罚款；</w:t>
      </w:r>
    </w:p>
    <w:p w:rsidR="003B1C33" w:rsidRDefault="00876AC3">
      <w:r>
        <w:rPr>
          <w:rFonts w:hint="eastAsia"/>
        </w:rPr>
        <w:t xml:space="preserve">　　（七）滥伐林木，责令补种滥伐株数</w:t>
      </w:r>
      <w:r>
        <w:rPr>
          <w:rFonts w:hint="eastAsia"/>
        </w:rPr>
        <w:t>5</w:t>
      </w:r>
      <w:r>
        <w:rPr>
          <w:rFonts w:hint="eastAsia"/>
        </w:rPr>
        <w:t>倍的树木，并处以林木价值</w:t>
      </w:r>
      <w:r>
        <w:rPr>
          <w:rFonts w:hint="eastAsia"/>
        </w:rPr>
        <w:t>2</w:t>
      </w:r>
      <w:r>
        <w:rPr>
          <w:rFonts w:hint="eastAsia"/>
        </w:rPr>
        <w:t>倍～</w:t>
      </w:r>
      <w:r>
        <w:rPr>
          <w:rFonts w:hint="eastAsia"/>
        </w:rPr>
        <w:t>3</w:t>
      </w:r>
      <w:r>
        <w:rPr>
          <w:rFonts w:hint="eastAsia"/>
        </w:rPr>
        <w:t>倍的罚款；</w:t>
      </w:r>
    </w:p>
    <w:p w:rsidR="003B1C33" w:rsidRDefault="00876AC3">
      <w:r>
        <w:rPr>
          <w:rFonts w:hint="eastAsia"/>
        </w:rPr>
        <w:lastRenderedPageBreak/>
        <w:t xml:space="preserve">　　（八）盗伐林木，情节轻微，不构成犯罪的，赔偿损失，没收违法所得，责令补种盗伐株数</w:t>
      </w:r>
      <w:r>
        <w:rPr>
          <w:rFonts w:hint="eastAsia"/>
        </w:rPr>
        <w:t>10</w:t>
      </w:r>
      <w:r>
        <w:rPr>
          <w:rFonts w:hint="eastAsia"/>
        </w:rPr>
        <w:t>倍的树木，并处以盗伐林木价值</w:t>
      </w:r>
      <w:r>
        <w:rPr>
          <w:rFonts w:hint="eastAsia"/>
        </w:rPr>
        <w:t>3</w:t>
      </w:r>
      <w:r>
        <w:rPr>
          <w:rFonts w:hint="eastAsia"/>
        </w:rPr>
        <w:t>倍～</w:t>
      </w:r>
      <w:r>
        <w:rPr>
          <w:rFonts w:hint="eastAsia"/>
        </w:rPr>
        <w:t>5</w:t>
      </w:r>
      <w:r>
        <w:rPr>
          <w:rFonts w:hint="eastAsia"/>
        </w:rPr>
        <w:t>倍的罚款；</w:t>
      </w:r>
    </w:p>
    <w:p w:rsidR="003B1C33" w:rsidRDefault="00876AC3">
      <w:r>
        <w:rPr>
          <w:rFonts w:hint="eastAsia"/>
        </w:rPr>
        <w:t xml:space="preserve">　　盗伐、滥伐和故意毁坏林木，情节严重，构成犯罪的，依法追究刑事责任。</w:t>
      </w:r>
    </w:p>
    <w:p w:rsidR="003B1C33" w:rsidRDefault="00876AC3">
      <w:r>
        <w:rPr>
          <w:rFonts w:hint="eastAsia"/>
        </w:rPr>
        <w:t xml:space="preserve">　</w:t>
      </w:r>
      <w:r>
        <w:rPr>
          <w:rFonts w:ascii="黑体" w:eastAsia="黑体" w:hAnsi="黑体" w:cs="黑体" w:hint="eastAsia"/>
        </w:rPr>
        <w:t xml:space="preserve">　第十六条</w:t>
      </w:r>
      <w:r>
        <w:rPr>
          <w:rFonts w:hint="eastAsia"/>
        </w:rPr>
        <w:t xml:space="preserve">　阻碍、殴打林业管理工作人员依法履行职务的，由公安机关依照《中华人民共和国治安管理处罚法》的规定予以处理；构成犯罪的，依法追究刑事责任。</w:t>
      </w:r>
    </w:p>
    <w:p w:rsidR="003B1C33" w:rsidRDefault="00876AC3">
      <w:r>
        <w:rPr>
          <w:rFonts w:ascii="黑体" w:eastAsia="黑体" w:hAnsi="黑体" w:cs="黑体" w:hint="eastAsia"/>
        </w:rPr>
        <w:t xml:space="preserve">　　第十七条</w:t>
      </w:r>
      <w:r>
        <w:rPr>
          <w:rFonts w:hint="eastAsia"/>
        </w:rPr>
        <w:t xml:space="preserve">　林业行政主管部门及其工作人员，违反本条例规定，有下列行为之一的，由其所在单位或其上级主管部门给予行政处分；构成犯罪的，依法追究刑事责任：</w:t>
      </w:r>
    </w:p>
    <w:p w:rsidR="003B1C33" w:rsidRDefault="00876AC3">
      <w:r>
        <w:rPr>
          <w:rFonts w:hint="eastAsia"/>
        </w:rPr>
        <w:t xml:space="preserve">　　（一）在森林防火期内将火种带入林区随意用火的；</w:t>
      </w:r>
    </w:p>
    <w:p w:rsidR="003B1C33" w:rsidRDefault="00876AC3">
      <w:r>
        <w:rPr>
          <w:rFonts w:hint="eastAsia"/>
        </w:rPr>
        <w:t xml:space="preserve">　　（二）不报告森林火灾隐患或经有关部门通知不加消除的；</w:t>
      </w:r>
    </w:p>
    <w:p w:rsidR="003B1C33" w:rsidRDefault="00876AC3">
      <w:r>
        <w:rPr>
          <w:rFonts w:hint="eastAsia"/>
        </w:rPr>
        <w:t xml:space="preserve">　　（三）不服从扑火指挥机构的指挥或延误扑火时机，影响扑火救灾的；</w:t>
      </w:r>
    </w:p>
    <w:p w:rsidR="003B1C33" w:rsidRDefault="00876AC3">
      <w:r>
        <w:rPr>
          <w:rFonts w:hint="eastAsia"/>
        </w:rPr>
        <w:t xml:space="preserve">　　（四）违反植物检疫法律法规引进、调运种苗或木材的；</w:t>
      </w:r>
    </w:p>
    <w:p w:rsidR="003B1C33" w:rsidRDefault="00876AC3">
      <w:r>
        <w:rPr>
          <w:rFonts w:hint="eastAsia"/>
        </w:rPr>
        <w:t xml:space="preserve">　　（五）隐瞒、迟报或虚报森林病虫害，或者发生森林病虫害不除治、除治不力，造成病虫害蔓延成灾的；</w:t>
      </w:r>
    </w:p>
    <w:p w:rsidR="003B1C33" w:rsidRDefault="00876AC3">
      <w:r>
        <w:rPr>
          <w:rFonts w:hint="eastAsia"/>
        </w:rPr>
        <w:t xml:space="preserve">　　（六）超过批准的年采伐限额发放林木采伐许可证或超越职权发放林木采伐许可证、木材运输证的；</w:t>
      </w:r>
    </w:p>
    <w:p w:rsidR="003B1C33" w:rsidRDefault="00876AC3">
      <w:r>
        <w:rPr>
          <w:rFonts w:hint="eastAsia"/>
        </w:rPr>
        <w:t xml:space="preserve">　　（七）对符合有关规定的当事人不按规定期限发放林木采伐许可证或木材运输证的；</w:t>
      </w:r>
    </w:p>
    <w:p w:rsidR="003B1C33" w:rsidRDefault="00876AC3">
      <w:r>
        <w:rPr>
          <w:rFonts w:hint="eastAsia"/>
        </w:rPr>
        <w:lastRenderedPageBreak/>
        <w:t xml:space="preserve">　　（八）截留、挪用林地、林木补偿费、安置补助费、森林植被恢复费等资金的；</w:t>
      </w:r>
    </w:p>
    <w:p w:rsidR="003B1C33" w:rsidRDefault="00876AC3">
      <w:r>
        <w:rPr>
          <w:rFonts w:hint="eastAsia"/>
        </w:rPr>
        <w:t xml:space="preserve">　　（九）管护人不履行职责，致使发生林地被毁，林木被盗，或者管护人员监守自盗，破坏森林资源的；</w:t>
      </w:r>
    </w:p>
    <w:p w:rsidR="003B1C33" w:rsidRDefault="00876AC3">
      <w:r>
        <w:rPr>
          <w:rFonts w:hint="eastAsia"/>
        </w:rPr>
        <w:t xml:space="preserve">　　（十）有其他侵犯林地、林木权益人合法权益行为的。</w:t>
      </w:r>
    </w:p>
    <w:p w:rsidR="003B1C33" w:rsidRDefault="00876AC3">
      <w:r>
        <w:rPr>
          <w:rFonts w:hint="eastAsia"/>
        </w:rPr>
        <w:t xml:space="preserve">　</w:t>
      </w:r>
      <w:r>
        <w:rPr>
          <w:rFonts w:ascii="黑体" w:eastAsia="黑体" w:hAnsi="黑体" w:cs="黑体" w:hint="eastAsia"/>
        </w:rPr>
        <w:t xml:space="preserve">　第十八条</w:t>
      </w:r>
      <w:r>
        <w:rPr>
          <w:rFonts w:hint="eastAsia"/>
        </w:rPr>
        <w:t xml:space="preserve">　本条例实施中的具体应用问题由自治州人民政府负责解释。</w:t>
      </w:r>
    </w:p>
    <w:p w:rsidR="003B1C33" w:rsidRDefault="00876AC3">
      <w:r>
        <w:rPr>
          <w:rFonts w:hint="eastAsia"/>
        </w:rPr>
        <w:t xml:space="preserve">　</w:t>
      </w:r>
      <w:r>
        <w:rPr>
          <w:rFonts w:ascii="黑体" w:eastAsia="黑体" w:hAnsi="黑体" w:cs="黑体" w:hint="eastAsia"/>
        </w:rPr>
        <w:t xml:space="preserve">　第十九条</w:t>
      </w:r>
      <w:r>
        <w:rPr>
          <w:rFonts w:hint="eastAsia"/>
        </w:rPr>
        <w:t xml:space="preserve">　本条例自</w:t>
      </w:r>
      <w:r>
        <w:rPr>
          <w:rFonts w:hint="eastAsia"/>
        </w:rPr>
        <w:t>1994</w:t>
      </w:r>
      <w:r>
        <w:rPr>
          <w:rFonts w:hint="eastAsia"/>
        </w:rPr>
        <w:t>年</w:t>
      </w:r>
      <w:r>
        <w:rPr>
          <w:rFonts w:hint="eastAsia"/>
        </w:rPr>
        <w:t>8</w:t>
      </w:r>
      <w:r>
        <w:rPr>
          <w:rFonts w:hint="eastAsia"/>
        </w:rPr>
        <w:t>月</w:t>
      </w:r>
      <w:r>
        <w:rPr>
          <w:rFonts w:hint="eastAsia"/>
        </w:rPr>
        <w:t>1</w:t>
      </w:r>
      <w:r>
        <w:rPr>
          <w:rFonts w:hint="eastAsia"/>
        </w:rPr>
        <w:t>日起施行。</w:t>
      </w:r>
    </w:p>
    <w:sectPr w:rsidR="003B1C33" w:rsidSect="006F2E8E">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727" w:rsidRDefault="00255727" w:rsidP="006F2E8E">
      <w:r>
        <w:separator/>
      </w:r>
    </w:p>
  </w:endnote>
  <w:endnote w:type="continuationSeparator" w:id="0">
    <w:p w:rsidR="00255727" w:rsidRDefault="00255727" w:rsidP="006F2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1454791"/>
      <w:docPartObj>
        <w:docPartGallery w:val="Page Numbers (Bottom of Page)"/>
        <w:docPartUnique/>
      </w:docPartObj>
    </w:sdtPr>
    <w:sdtEndPr>
      <w:rPr>
        <w:rFonts w:asciiTheme="minorEastAsia" w:eastAsiaTheme="minorEastAsia" w:hAnsiTheme="minorEastAsia"/>
        <w:sz w:val="28"/>
        <w:szCs w:val="28"/>
      </w:rPr>
    </w:sdtEndPr>
    <w:sdtContent>
      <w:p w:rsidR="006F2E8E" w:rsidRPr="006152FE" w:rsidRDefault="006F2E8E">
        <w:pPr>
          <w:pStyle w:val="a4"/>
          <w:rPr>
            <w:rFonts w:asciiTheme="minorEastAsia" w:eastAsiaTheme="minorEastAsia" w:hAnsiTheme="minorEastAsia"/>
            <w:sz w:val="28"/>
            <w:szCs w:val="28"/>
          </w:rPr>
        </w:pPr>
        <w:r w:rsidRPr="006152FE">
          <w:rPr>
            <w:rFonts w:asciiTheme="minorEastAsia" w:eastAsiaTheme="minorEastAsia" w:hAnsiTheme="minorEastAsia" w:hint="eastAsia"/>
            <w:sz w:val="28"/>
            <w:szCs w:val="28"/>
          </w:rPr>
          <w:t xml:space="preserve">　</w:t>
        </w:r>
        <w:r w:rsidRPr="006152FE">
          <w:rPr>
            <w:rFonts w:asciiTheme="minorEastAsia" w:eastAsiaTheme="minorEastAsia" w:hAnsiTheme="minorEastAsia"/>
            <w:sz w:val="28"/>
            <w:szCs w:val="28"/>
          </w:rPr>
          <w:fldChar w:fldCharType="begin"/>
        </w:r>
        <w:r w:rsidRPr="006152FE">
          <w:rPr>
            <w:rFonts w:asciiTheme="minorEastAsia" w:eastAsiaTheme="minorEastAsia" w:hAnsiTheme="minorEastAsia"/>
            <w:sz w:val="28"/>
            <w:szCs w:val="28"/>
          </w:rPr>
          <w:instrText>PAGE   \* MERGEFORMAT</w:instrText>
        </w:r>
        <w:r w:rsidRPr="006152FE">
          <w:rPr>
            <w:rFonts w:asciiTheme="minorEastAsia" w:eastAsiaTheme="minorEastAsia" w:hAnsiTheme="minorEastAsia"/>
            <w:sz w:val="28"/>
            <w:szCs w:val="28"/>
          </w:rPr>
          <w:fldChar w:fldCharType="separate"/>
        </w:r>
        <w:r w:rsidR="006152FE" w:rsidRPr="006152FE">
          <w:rPr>
            <w:rFonts w:asciiTheme="minorEastAsia" w:eastAsiaTheme="minorEastAsia" w:hAnsiTheme="minorEastAsia"/>
            <w:noProof/>
            <w:sz w:val="28"/>
            <w:szCs w:val="28"/>
            <w:lang w:val="zh-CN"/>
          </w:rPr>
          <w:t>-</w:t>
        </w:r>
        <w:r w:rsidR="006152FE">
          <w:rPr>
            <w:rFonts w:asciiTheme="minorEastAsia" w:eastAsiaTheme="minorEastAsia" w:hAnsiTheme="minorEastAsia"/>
            <w:noProof/>
            <w:sz w:val="28"/>
            <w:szCs w:val="28"/>
          </w:rPr>
          <w:t xml:space="preserve"> 2 -</w:t>
        </w:r>
        <w:r w:rsidRPr="006152FE">
          <w:rPr>
            <w:rFonts w:asciiTheme="minorEastAsia" w:eastAsiaTheme="minorEastAsia" w:hAnsiTheme="minorEastAsia"/>
            <w:sz w:val="28"/>
            <w:szCs w:val="28"/>
          </w:rPr>
          <w:fldChar w:fldCharType="end"/>
        </w:r>
      </w:p>
    </w:sdtContent>
  </w:sdt>
  <w:p w:rsidR="006F2E8E" w:rsidRDefault="006F2E8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322264"/>
      <w:docPartObj>
        <w:docPartGallery w:val="Page Numbers (Bottom of Page)"/>
        <w:docPartUnique/>
      </w:docPartObj>
    </w:sdtPr>
    <w:sdtEndPr>
      <w:rPr>
        <w:rFonts w:asciiTheme="minorEastAsia" w:eastAsiaTheme="minorEastAsia" w:hAnsiTheme="minorEastAsia"/>
        <w:sz w:val="28"/>
        <w:szCs w:val="28"/>
      </w:rPr>
    </w:sdtEndPr>
    <w:sdtContent>
      <w:p w:rsidR="006F2E8E" w:rsidRPr="006152FE" w:rsidRDefault="006F2E8E" w:rsidP="006F2E8E">
        <w:pPr>
          <w:pStyle w:val="a4"/>
          <w:ind w:right="360"/>
          <w:jc w:val="right"/>
          <w:rPr>
            <w:rFonts w:asciiTheme="minorEastAsia" w:eastAsiaTheme="minorEastAsia" w:hAnsiTheme="minorEastAsia"/>
            <w:sz w:val="28"/>
            <w:szCs w:val="28"/>
          </w:rPr>
        </w:pPr>
        <w:r w:rsidRPr="006152FE">
          <w:rPr>
            <w:rFonts w:asciiTheme="minorEastAsia" w:eastAsiaTheme="minorEastAsia" w:hAnsiTheme="minorEastAsia"/>
            <w:sz w:val="28"/>
            <w:szCs w:val="28"/>
          </w:rPr>
          <w:fldChar w:fldCharType="begin"/>
        </w:r>
        <w:r w:rsidRPr="006152FE">
          <w:rPr>
            <w:rFonts w:asciiTheme="minorEastAsia" w:eastAsiaTheme="minorEastAsia" w:hAnsiTheme="minorEastAsia"/>
            <w:sz w:val="28"/>
            <w:szCs w:val="28"/>
          </w:rPr>
          <w:instrText>PAGE   \* MERGEFORMAT</w:instrText>
        </w:r>
        <w:r w:rsidRPr="006152FE">
          <w:rPr>
            <w:rFonts w:asciiTheme="minorEastAsia" w:eastAsiaTheme="minorEastAsia" w:hAnsiTheme="minorEastAsia"/>
            <w:sz w:val="28"/>
            <w:szCs w:val="28"/>
          </w:rPr>
          <w:fldChar w:fldCharType="separate"/>
        </w:r>
        <w:r w:rsidR="006152FE" w:rsidRPr="006152FE">
          <w:rPr>
            <w:rFonts w:asciiTheme="minorEastAsia" w:eastAsiaTheme="minorEastAsia" w:hAnsiTheme="minorEastAsia"/>
            <w:noProof/>
            <w:sz w:val="28"/>
            <w:szCs w:val="28"/>
            <w:lang w:val="zh-CN"/>
          </w:rPr>
          <w:t>-</w:t>
        </w:r>
        <w:r w:rsidR="006152FE">
          <w:rPr>
            <w:rFonts w:asciiTheme="minorEastAsia" w:eastAsiaTheme="minorEastAsia" w:hAnsiTheme="minorEastAsia"/>
            <w:noProof/>
            <w:sz w:val="28"/>
            <w:szCs w:val="28"/>
          </w:rPr>
          <w:t xml:space="preserve"> 3 -</w:t>
        </w:r>
        <w:r w:rsidRPr="006152FE">
          <w:rPr>
            <w:rFonts w:asciiTheme="minorEastAsia" w:eastAsiaTheme="minorEastAsia" w:hAnsiTheme="minorEastAsia"/>
            <w:sz w:val="28"/>
            <w:szCs w:val="28"/>
          </w:rPr>
          <w:fldChar w:fldCharType="end"/>
        </w:r>
        <w:r w:rsidRPr="006152FE">
          <w:rPr>
            <w:rFonts w:asciiTheme="minorEastAsia" w:eastAsiaTheme="minorEastAsia" w:hAnsiTheme="minorEastAsia" w:hint="eastAsia"/>
            <w:sz w:val="28"/>
            <w:szCs w:val="28"/>
          </w:rPr>
          <w:t xml:space="preserve">　</w:t>
        </w:r>
      </w:p>
    </w:sdtContent>
  </w:sdt>
  <w:p w:rsidR="006F2E8E" w:rsidRDefault="006F2E8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727" w:rsidRDefault="00255727" w:rsidP="006F2E8E">
      <w:r>
        <w:separator/>
      </w:r>
    </w:p>
  </w:footnote>
  <w:footnote w:type="continuationSeparator" w:id="0">
    <w:p w:rsidR="00255727" w:rsidRDefault="00255727" w:rsidP="006F2E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6F8"/>
    <w:rsid w:val="00255727"/>
    <w:rsid w:val="003B1C33"/>
    <w:rsid w:val="006152FE"/>
    <w:rsid w:val="006F2E8E"/>
    <w:rsid w:val="00876AC3"/>
    <w:rsid w:val="008806F8"/>
    <w:rsid w:val="00C62EA5"/>
    <w:rsid w:val="6FA30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1B52A74-35D5-45D8-AE7D-C708C5C5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F2E8E"/>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6F2E8E"/>
    <w:rPr>
      <w:kern w:val="2"/>
      <w:sz w:val="18"/>
      <w:szCs w:val="18"/>
    </w:rPr>
  </w:style>
  <w:style w:type="paragraph" w:styleId="a4">
    <w:name w:val="footer"/>
    <w:basedOn w:val="a"/>
    <w:link w:val="Char0"/>
    <w:uiPriority w:val="99"/>
    <w:rsid w:val="006F2E8E"/>
    <w:pPr>
      <w:tabs>
        <w:tab w:val="center" w:pos="4153"/>
        <w:tab w:val="right" w:pos="8306"/>
      </w:tabs>
      <w:snapToGrid w:val="0"/>
      <w:jc w:val="left"/>
    </w:pPr>
    <w:rPr>
      <w:sz w:val="18"/>
    </w:rPr>
  </w:style>
  <w:style w:type="character" w:customStyle="1" w:styleId="Char0">
    <w:name w:val="页脚 Char"/>
    <w:basedOn w:val="a0"/>
    <w:link w:val="a4"/>
    <w:uiPriority w:val="99"/>
    <w:rsid w:val="006F2E8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471</Words>
  <Characters>2690</Characters>
  <Application>Microsoft Office Word</Application>
  <DocSecurity>0</DocSecurity>
  <Lines>22</Lines>
  <Paragraphs>6</Paragraphs>
  <ScaleCrop>false</ScaleCrop>
  <Company>qhrd</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2017-02-13T12:48:00Z</dcterms:created>
  <dcterms:modified xsi:type="dcterms:W3CDTF">2017-02-14T01:03:00Z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