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50" w:rsidRDefault="00374F50"/>
    <w:p w:rsidR="00374F50" w:rsidRDefault="00374F50"/>
    <w:p w:rsidR="00374F50" w:rsidRDefault="00FA7BD9">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海西蒙古族藏族自治州沙区植物保护条例</w:t>
      </w:r>
    </w:p>
    <w:p w:rsidR="00374F50" w:rsidRDefault="00374F50"/>
    <w:p w:rsidR="00374F50" w:rsidRDefault="00FA7BD9">
      <w:pPr>
        <w:ind w:left="632" w:rightChars="195" w:right="616" w:hangingChars="200" w:hanging="632"/>
        <w:rPr>
          <w:rFonts w:ascii="楷体_GB2312" w:eastAsia="楷体_GB2312" w:hAnsi="楷体_GB2312" w:cs="楷体_GB2312"/>
        </w:rPr>
      </w:pPr>
      <w:r>
        <w:rPr>
          <w:rFonts w:ascii="楷体_GB2312" w:eastAsia="楷体_GB2312" w:hAnsi="楷体_GB2312" w:cs="楷体_GB2312"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1996</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 xml:space="preserve">日海西蒙古族藏族自治州第十届人民代表大会第一次会议通过　</w:t>
      </w:r>
      <w:r>
        <w:rPr>
          <w:rFonts w:ascii="楷体_GB2312" w:eastAsia="楷体_GB2312" w:hAnsi="楷体_GB2312" w:cs="楷体_GB2312" w:hint="eastAsia"/>
        </w:rPr>
        <w:t>1996</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22</w:t>
      </w:r>
      <w:r>
        <w:rPr>
          <w:rFonts w:ascii="楷体_GB2312" w:eastAsia="楷体_GB2312" w:hAnsi="楷体_GB2312" w:cs="楷体_GB2312" w:hint="eastAsia"/>
        </w:rPr>
        <w:t>日青海省第八届人民代表大会常务委员会第二十七次会议批准　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 xml:space="preserve">日海西蒙古族藏族自治州第十一届人民代表大会第六次会议《关于修改〈海西蒙古族藏族自治州沙区植物保护条例〉的决定》修正　</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日青海省第十届人民代表大会常务委员会第十六次会议批准　根据</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12</w:t>
      </w:r>
      <w:r>
        <w:rPr>
          <w:rFonts w:ascii="楷体_GB2312" w:eastAsia="楷体_GB2312" w:hAnsi="楷体_GB2312" w:cs="楷体_GB2312" w:hint="eastAsia"/>
        </w:rPr>
        <w:t xml:space="preserve">日海西蒙古族藏族自治州第十二届人民代表大会第七次会议《关于修改部分条例的决定》修正　</w:t>
      </w:r>
      <w:r>
        <w:rPr>
          <w:rFonts w:ascii="楷体_GB2312" w:eastAsia="楷体_GB2312" w:hAnsi="楷体_GB2312" w:cs="楷体_GB2312" w:hint="eastAsia"/>
        </w:rPr>
        <w:t>2011</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日青海省第十一届人民代表大</w:t>
      </w:r>
      <w:r>
        <w:rPr>
          <w:rFonts w:ascii="楷体_GB2312" w:eastAsia="楷体_GB2312" w:hAnsi="楷体_GB2312" w:cs="楷体_GB2312" w:hint="eastAsia"/>
        </w:rPr>
        <w:t>会常务委员会第二十六次会议批准</w:t>
      </w:r>
      <w:r>
        <w:rPr>
          <w:rFonts w:ascii="楷体_GB2312" w:eastAsia="楷体_GB2312" w:hAnsi="楷体_GB2312" w:cs="楷体_GB2312" w:hint="eastAsia"/>
        </w:rPr>
        <w:t>）</w:t>
      </w:r>
    </w:p>
    <w:p w:rsidR="00374F50" w:rsidRDefault="00374F50"/>
    <w:p w:rsidR="00374F50" w:rsidRDefault="00FA7BD9">
      <w:r>
        <w:rPr>
          <w:rFonts w:hint="eastAsia"/>
        </w:rPr>
        <w:t xml:space="preserve">　　</w:t>
      </w:r>
      <w:r>
        <w:rPr>
          <w:rFonts w:ascii="黑体" w:eastAsia="黑体" w:hAnsi="黑体" w:cs="黑体" w:hint="eastAsia"/>
        </w:rPr>
        <w:t>第一条</w:t>
      </w:r>
      <w:r>
        <w:rPr>
          <w:rFonts w:hint="eastAsia"/>
        </w:rPr>
        <w:t xml:space="preserve">　为保护、发展和合理开发利用沙区植物资源，维护生态安全，促进人与自然的和谐发展，根据《中华人民共和国防沙治沙法》、《中华人民共和国草原法》等法律法规，结合自治州实际，制定本条例。</w:t>
      </w:r>
    </w:p>
    <w:p w:rsidR="00374F50" w:rsidRDefault="00FA7BD9">
      <w:r>
        <w:rPr>
          <w:rFonts w:hint="eastAsia"/>
        </w:rPr>
        <w:t xml:space="preserve">　　</w:t>
      </w:r>
      <w:r>
        <w:rPr>
          <w:rFonts w:ascii="黑体" w:eastAsia="黑体" w:hAnsi="黑体" w:cs="黑体" w:hint="eastAsia"/>
        </w:rPr>
        <w:t>第二条</w:t>
      </w:r>
      <w:r>
        <w:rPr>
          <w:rFonts w:hint="eastAsia"/>
        </w:rPr>
        <w:t xml:space="preserve">　任何单位和个人，在自治州行政区域内从事沙区植物开发、利用、保护和管理活动，都必须遵守本条例。</w:t>
      </w:r>
    </w:p>
    <w:p w:rsidR="00374F50" w:rsidRDefault="00FA7BD9">
      <w:r>
        <w:rPr>
          <w:rFonts w:ascii="黑体" w:eastAsia="黑体" w:hAnsi="黑体" w:cs="黑体" w:hint="eastAsia"/>
        </w:rPr>
        <w:lastRenderedPageBreak/>
        <w:t xml:space="preserve">　　</w:t>
      </w:r>
      <w:r>
        <w:rPr>
          <w:rFonts w:ascii="黑体" w:eastAsia="黑体" w:hAnsi="黑体" w:cs="黑体" w:hint="eastAsia"/>
        </w:rPr>
        <w:t>第三条</w:t>
      </w:r>
      <w:r>
        <w:rPr>
          <w:rFonts w:ascii="黑体" w:eastAsia="黑体" w:hAnsi="黑体" w:cs="黑体" w:hint="eastAsia"/>
        </w:rPr>
        <w:t xml:space="preserve">　</w:t>
      </w:r>
      <w:r>
        <w:rPr>
          <w:rFonts w:hint="eastAsia"/>
        </w:rPr>
        <w:t>本条例所称沙区，是指土壤已经沙化和具有明显沙化趋势的地区。</w:t>
      </w:r>
    </w:p>
    <w:p w:rsidR="00374F50" w:rsidRDefault="00FA7BD9">
      <w:r>
        <w:rPr>
          <w:rFonts w:hint="eastAsia"/>
        </w:rPr>
        <w:t xml:space="preserve">　　</w:t>
      </w:r>
      <w:r>
        <w:rPr>
          <w:rFonts w:hint="eastAsia"/>
        </w:rPr>
        <w:t>本条例所称沙区植物，是指疏生、簇生在沙区的天然和人工种植的乔木、灌木及草本植物。其重点保护植物的名录和价</w:t>
      </w:r>
      <w:r>
        <w:rPr>
          <w:rFonts w:hint="eastAsia"/>
        </w:rPr>
        <w:t>格标准，由自治州人民政府公布。</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第四条</w:t>
      </w:r>
      <w:r>
        <w:rPr>
          <w:rFonts w:hint="eastAsia"/>
        </w:rPr>
        <w:t xml:space="preserve">　</w:t>
      </w:r>
      <w:r>
        <w:rPr>
          <w:rFonts w:hint="eastAsia"/>
        </w:rPr>
        <w:t>自治州、市、县（行政区）人民政府负责沙区植物保护工作。</w:t>
      </w:r>
    </w:p>
    <w:p w:rsidR="00374F50" w:rsidRDefault="00FA7BD9">
      <w:r>
        <w:rPr>
          <w:rFonts w:hint="eastAsia"/>
        </w:rPr>
        <w:t xml:space="preserve">　　</w:t>
      </w:r>
      <w:r>
        <w:rPr>
          <w:rFonts w:hint="eastAsia"/>
        </w:rPr>
        <w:t>自治州、市、县（行政区）人民政府林业、草原行政管理部门主管本行政区域内沙区植物的保护和监督管理工作。县级人民政府应当制定沙区植物管护制度，严格保护植物。</w:t>
      </w:r>
    </w:p>
    <w:p w:rsidR="00374F50" w:rsidRDefault="00FA7BD9">
      <w:r>
        <w:rPr>
          <w:rFonts w:hint="eastAsia"/>
        </w:rPr>
        <w:t xml:space="preserve">　　</w:t>
      </w:r>
      <w:r>
        <w:rPr>
          <w:rFonts w:hint="eastAsia"/>
        </w:rPr>
        <w:t>有关行政主管部门按照各自职责，协同做好沙区植物的保护工作。</w:t>
      </w:r>
    </w:p>
    <w:p w:rsidR="00374F50" w:rsidRDefault="00FA7BD9">
      <w:r>
        <w:rPr>
          <w:rFonts w:hint="eastAsia"/>
        </w:rPr>
        <w:t xml:space="preserve">　　</w:t>
      </w:r>
      <w:r>
        <w:rPr>
          <w:rFonts w:hint="eastAsia"/>
        </w:rPr>
        <w:t>乡级人民政府负责本行政区域内沙区植物的保护工作。</w:t>
      </w:r>
    </w:p>
    <w:p w:rsidR="00374F50" w:rsidRDefault="00FA7BD9">
      <w:r>
        <w:rPr>
          <w:rFonts w:hint="eastAsia"/>
        </w:rPr>
        <w:t xml:space="preserve">　　</w:t>
      </w:r>
      <w:r>
        <w:rPr>
          <w:rFonts w:hint="eastAsia"/>
        </w:rPr>
        <w:t>村</w:t>
      </w:r>
      <w:r>
        <w:rPr>
          <w:rFonts w:hint="eastAsia"/>
        </w:rPr>
        <w:t>(</w:t>
      </w:r>
      <w:r>
        <w:rPr>
          <w:rFonts w:hint="eastAsia"/>
        </w:rPr>
        <w:t>牧</w:t>
      </w:r>
      <w:r>
        <w:rPr>
          <w:rFonts w:hint="eastAsia"/>
        </w:rPr>
        <w:t>)</w:t>
      </w:r>
      <w:r>
        <w:rPr>
          <w:rFonts w:hint="eastAsia"/>
        </w:rPr>
        <w:t>民委员会建立群众性的护林护草组织，确定管护人员。</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第五条</w:t>
      </w:r>
      <w:r>
        <w:rPr>
          <w:rFonts w:hint="eastAsia"/>
        </w:rPr>
        <w:t xml:space="preserve">　</w:t>
      </w:r>
      <w:r>
        <w:rPr>
          <w:rFonts w:hint="eastAsia"/>
        </w:rPr>
        <w:t>自治州人民政府鼓励境内外企业事业单位、个人和农牧民承包宜林宜草</w:t>
      </w:r>
      <w:r>
        <w:rPr>
          <w:rFonts w:hint="eastAsia"/>
        </w:rPr>
        <w:t>沙区，兴修水利，封沙育林育草，种草种树，治理和合理利用沙化土</w:t>
      </w:r>
      <w:bookmarkStart w:id="0" w:name="_GoBack"/>
      <w:bookmarkEnd w:id="0"/>
      <w:r>
        <w:rPr>
          <w:rFonts w:hint="eastAsia"/>
        </w:rPr>
        <w:t>地，实行谁投资、谁治理、谁受益。林业、草原等部门的技术推广单位，应当提供技术指导。</w:t>
      </w:r>
    </w:p>
    <w:p w:rsidR="00374F50" w:rsidRDefault="00FA7BD9">
      <w:r>
        <w:rPr>
          <w:rFonts w:hint="eastAsia"/>
        </w:rPr>
        <w:t xml:space="preserve">　　</w:t>
      </w:r>
      <w:r>
        <w:rPr>
          <w:rFonts w:hint="eastAsia"/>
        </w:rPr>
        <w:t>自治州各级人民政府保障沙区土地、植物所有权人、承包权人、使用权人的合法权益。享受人民政府的政策优惠。</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第六条</w:t>
      </w:r>
      <w:r>
        <w:rPr>
          <w:rFonts w:hint="eastAsia"/>
        </w:rPr>
        <w:t xml:space="preserve">　</w:t>
      </w:r>
      <w:r>
        <w:rPr>
          <w:rFonts w:hint="eastAsia"/>
        </w:rPr>
        <w:t>自治州各级人民政府应当制定保护和合理开发利用沙区植物资源规划及实施方案。经县级人民政府批准，可以设立</w:t>
      </w:r>
      <w:r>
        <w:rPr>
          <w:rFonts w:hint="eastAsia"/>
        </w:rPr>
        <w:lastRenderedPageBreak/>
        <w:t>沙区植物封育区，采取生物措施和工程技术措施，改善沙区植物生长条件。</w:t>
      </w:r>
    </w:p>
    <w:p w:rsidR="00374F50" w:rsidRDefault="00FA7BD9">
      <w:r>
        <w:rPr>
          <w:rFonts w:hint="eastAsia"/>
        </w:rPr>
        <w:t xml:space="preserve">　　</w:t>
      </w:r>
      <w:r>
        <w:rPr>
          <w:rFonts w:ascii="黑体" w:eastAsia="黑体" w:hAnsi="黑体" w:cs="黑体" w:hint="eastAsia"/>
        </w:rPr>
        <w:t>第七条</w:t>
      </w:r>
      <w:r>
        <w:rPr>
          <w:rFonts w:hint="eastAsia"/>
        </w:rPr>
        <w:t xml:space="preserve">　</w:t>
      </w:r>
      <w:r>
        <w:rPr>
          <w:rFonts w:hint="eastAsia"/>
        </w:rPr>
        <w:t>自治州对以下区域实行重点保护：</w:t>
      </w:r>
    </w:p>
    <w:p w:rsidR="00374F50" w:rsidRDefault="00FA7BD9">
      <w:r>
        <w:rPr>
          <w:rFonts w:hint="eastAsia"/>
        </w:rPr>
        <w:t xml:space="preserve">　　</w:t>
      </w:r>
      <w:r>
        <w:rPr>
          <w:rFonts w:hint="eastAsia"/>
        </w:rPr>
        <w:t>（一）柴达木梭梭林、可鲁克湖至托素湖、格尔木托拉海胡杨林等省级自然保护区及哈里哈图森林公园；以及州、县级各类自然保护区；公益林区；</w:t>
      </w:r>
      <w:r>
        <w:rPr>
          <w:rFonts w:hint="eastAsia"/>
        </w:rPr>
        <w:t xml:space="preserve"> </w:t>
      </w:r>
    </w:p>
    <w:p w:rsidR="00374F50" w:rsidRDefault="00FA7BD9">
      <w:r>
        <w:rPr>
          <w:rFonts w:hint="eastAsia"/>
        </w:rPr>
        <w:t xml:space="preserve">　　</w:t>
      </w:r>
      <w:r>
        <w:rPr>
          <w:rFonts w:hint="eastAsia"/>
        </w:rPr>
        <w:t>（二）防风固沙林、农田防护林、退耕还林还草区、未成林造林区和幼林区；</w:t>
      </w:r>
    </w:p>
    <w:p w:rsidR="00374F50" w:rsidRDefault="00FA7BD9">
      <w:r>
        <w:rPr>
          <w:rFonts w:hint="eastAsia"/>
        </w:rPr>
        <w:t xml:space="preserve">　　</w:t>
      </w:r>
      <w:r>
        <w:rPr>
          <w:rFonts w:hint="eastAsia"/>
        </w:rPr>
        <w:t>（三）柴达木盆地东部、东南部香日德、察汗乌苏、夏日哈、阿什扎、铜普、查查香卡、希里沟、宗务隆到怀头他拉一线的中山地带，格尔木河谷、野牛沟水源涵养区；</w:t>
      </w:r>
    </w:p>
    <w:p w:rsidR="00374F50" w:rsidRDefault="00FA7BD9">
      <w:r>
        <w:rPr>
          <w:rFonts w:hint="eastAsia"/>
        </w:rPr>
        <w:t xml:space="preserve">　　</w:t>
      </w:r>
      <w:r>
        <w:rPr>
          <w:rFonts w:hint="eastAsia"/>
        </w:rPr>
        <w:t>（四）固定、半固定沙丘。</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第八条</w:t>
      </w:r>
      <w:r>
        <w:rPr>
          <w:rFonts w:ascii="黑体" w:eastAsia="黑体" w:hAnsi="黑体" w:cs="黑体" w:hint="eastAsia"/>
        </w:rPr>
        <w:t xml:space="preserve">　</w:t>
      </w:r>
      <w:r>
        <w:rPr>
          <w:rFonts w:hint="eastAsia"/>
        </w:rPr>
        <w:t>封山（滩）育林育草区、水源涵养林区、退耕还林还草区和防风固沙林、农田防护林、未成林造林区和幼林区，实行封禁保</w:t>
      </w:r>
      <w:r>
        <w:rPr>
          <w:rFonts w:hint="eastAsia"/>
        </w:rPr>
        <w:t>护措施，禁止在封禁区和封育期内放牧；禁止一切破坏植被的活动。</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第九条</w:t>
      </w:r>
      <w:r>
        <w:rPr>
          <w:rFonts w:ascii="黑体" w:eastAsia="黑体" w:hAnsi="黑体" w:cs="黑体" w:hint="eastAsia"/>
        </w:rPr>
        <w:t xml:space="preserve">　</w:t>
      </w:r>
      <w:r>
        <w:rPr>
          <w:rFonts w:hint="eastAsia"/>
        </w:rPr>
        <w:t>禁止在沙化土地上开垦、采金、砍挖药材、灌木及其他固沙植物等活动；禁止砍伐防风固沙林网、林带和水源涵养区的林木。</w:t>
      </w:r>
    </w:p>
    <w:p w:rsidR="00374F50" w:rsidRDefault="00FA7BD9">
      <w:r>
        <w:rPr>
          <w:rFonts w:hint="eastAsia"/>
        </w:rPr>
        <w:t xml:space="preserve">　　</w:t>
      </w:r>
      <w:r>
        <w:rPr>
          <w:rFonts w:hint="eastAsia"/>
        </w:rPr>
        <w:t>未经批准，不得在沙区采石、采沙、取土。</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第十条</w:t>
      </w:r>
      <w:r>
        <w:rPr>
          <w:rFonts w:ascii="黑体" w:eastAsia="黑体" w:hAnsi="黑体" w:cs="黑体" w:hint="eastAsia"/>
        </w:rPr>
        <w:t xml:space="preserve">　</w:t>
      </w:r>
      <w:r>
        <w:rPr>
          <w:rFonts w:hint="eastAsia"/>
        </w:rPr>
        <w:t>各级林业行政主管部门应当定期预测预报沙区有害生物，检测沙区植物的消长情况；调查并依法处理人为危害沙区</w:t>
      </w:r>
      <w:r>
        <w:rPr>
          <w:rFonts w:hint="eastAsia"/>
        </w:rPr>
        <w:lastRenderedPageBreak/>
        <w:t>植物生长的行为。</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第十一条</w:t>
      </w:r>
      <w:r>
        <w:rPr>
          <w:rFonts w:ascii="黑体" w:eastAsia="黑体" w:hAnsi="黑体" w:cs="黑体" w:hint="eastAsia"/>
        </w:rPr>
        <w:t xml:space="preserve">　</w:t>
      </w:r>
      <w:r>
        <w:rPr>
          <w:rFonts w:hint="eastAsia"/>
        </w:rPr>
        <w:t>国有林区枯死木、风倒木及死根，实行永久性保护，不得砍挖；采伐沙区国有和集体林木的，由县级以上林业主管部门批准，并补栽采伐株数五倍的树木。</w:t>
      </w:r>
    </w:p>
    <w:p w:rsidR="00374F50" w:rsidRDefault="00FA7BD9">
      <w:r>
        <w:rPr>
          <w:rFonts w:hint="eastAsia"/>
        </w:rPr>
        <w:t xml:space="preserve">　　</w:t>
      </w:r>
      <w:r>
        <w:rPr>
          <w:rFonts w:hint="eastAsia"/>
        </w:rPr>
        <w:t>经批准在沙区采挖植物的，由批准部门征收森林植被恢复费。</w:t>
      </w:r>
    </w:p>
    <w:p w:rsidR="00374F50" w:rsidRDefault="00FA7BD9">
      <w:r>
        <w:rPr>
          <w:rFonts w:hint="eastAsia"/>
        </w:rPr>
        <w:t xml:space="preserve">　　</w:t>
      </w:r>
      <w:r>
        <w:rPr>
          <w:rFonts w:ascii="黑体" w:eastAsia="黑体" w:hAnsi="黑体" w:cs="黑体" w:hint="eastAsia"/>
        </w:rPr>
        <w:t>第十二条</w:t>
      </w:r>
      <w:r>
        <w:rPr>
          <w:rFonts w:hint="eastAsia"/>
        </w:rPr>
        <w:t xml:space="preserve">　</w:t>
      </w:r>
      <w:r>
        <w:rPr>
          <w:rFonts w:hint="eastAsia"/>
        </w:rPr>
        <w:t>在沙区进行勘探、采矿及其他工程建设，必须事先就该项目可能对当地及相关地区生态产生的影响进行环境影响评价后，报经有关行政主管部门批准，明确划定四至和占用土地面积，并采取生态保护措施。</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第十三条</w:t>
      </w:r>
      <w:r>
        <w:rPr>
          <w:rFonts w:hint="eastAsia"/>
        </w:rPr>
        <w:t xml:space="preserve">　</w:t>
      </w:r>
      <w:r>
        <w:rPr>
          <w:rFonts w:hint="eastAsia"/>
        </w:rPr>
        <w:t>在沙区进行工程施工和临时流动的人员，应当使用煤炭及其他能源，妥善解决燃料问题，禁止采挖沙区植物。</w:t>
      </w:r>
    </w:p>
    <w:p w:rsidR="00374F50" w:rsidRDefault="00FA7BD9">
      <w:r>
        <w:rPr>
          <w:rFonts w:hint="eastAsia"/>
        </w:rPr>
        <w:t xml:space="preserve">　</w:t>
      </w:r>
      <w:r>
        <w:rPr>
          <w:rFonts w:ascii="黑体" w:eastAsia="黑体" w:hAnsi="黑体" w:cs="黑体" w:hint="eastAsia"/>
        </w:rPr>
        <w:t xml:space="preserve">　</w:t>
      </w:r>
      <w:r>
        <w:rPr>
          <w:rFonts w:ascii="黑体" w:eastAsia="黑体" w:hAnsi="黑体" w:cs="黑体" w:hint="eastAsia"/>
        </w:rPr>
        <w:t>第十四条</w:t>
      </w:r>
      <w:r>
        <w:rPr>
          <w:rFonts w:hint="eastAsia"/>
        </w:rPr>
        <w:t xml:space="preserve">　</w:t>
      </w:r>
      <w:r>
        <w:rPr>
          <w:rFonts w:hint="eastAsia"/>
        </w:rPr>
        <w:t>对在保护沙区植物资源工作中做出显著成绩的单位和个人，由县级以上人民政府给予表彰奖励。</w:t>
      </w:r>
    </w:p>
    <w:p w:rsidR="00374F50" w:rsidRDefault="00FA7BD9">
      <w:r>
        <w:rPr>
          <w:rFonts w:hint="eastAsia"/>
        </w:rPr>
        <w:t xml:space="preserve">　　</w:t>
      </w:r>
      <w:r>
        <w:rPr>
          <w:rFonts w:ascii="黑体" w:eastAsia="黑体" w:hAnsi="黑体" w:cs="黑体" w:hint="eastAsia"/>
        </w:rPr>
        <w:t>第十五条</w:t>
      </w:r>
      <w:r>
        <w:rPr>
          <w:rFonts w:ascii="黑体" w:eastAsia="黑体" w:hAnsi="黑体" w:cs="黑体" w:hint="eastAsia"/>
        </w:rPr>
        <w:t xml:space="preserve">　</w:t>
      </w:r>
      <w:r>
        <w:rPr>
          <w:rFonts w:hint="eastAsia"/>
        </w:rPr>
        <w:t>违反本条例规定，有下列行为之一</w:t>
      </w:r>
      <w:r>
        <w:rPr>
          <w:rFonts w:hint="eastAsia"/>
        </w:rPr>
        <w:t>的，由州、县级人民政府林业、草原行政主管部门或者其授权的机构按照各自的职责，按照下列规定给予处罚：</w:t>
      </w:r>
    </w:p>
    <w:p w:rsidR="00374F50" w:rsidRDefault="00FA7BD9">
      <w:r>
        <w:rPr>
          <w:rFonts w:hint="eastAsia"/>
        </w:rPr>
        <w:t xml:space="preserve">　　</w:t>
      </w:r>
      <w:r>
        <w:rPr>
          <w:rFonts w:hint="eastAsia"/>
        </w:rPr>
        <w:t>（一）在沙化土地上非法开垦、采金、砍伐林木、砍挖药材、灌木及其他固沙植物的，责令停止违法行为；有违法所得的，没收违法所得，并处以违法所得三倍以上五倍以下的罚款；</w:t>
      </w:r>
    </w:p>
    <w:p w:rsidR="00374F50" w:rsidRDefault="00FA7BD9">
      <w:r>
        <w:rPr>
          <w:rFonts w:hint="eastAsia"/>
        </w:rPr>
        <w:t xml:space="preserve">　　</w:t>
      </w:r>
      <w:r>
        <w:rPr>
          <w:rFonts w:hint="eastAsia"/>
        </w:rPr>
        <w:t>（二）未经批准，在沙区采石、采沙、取土的，责令停止违法行为，限期恢复植被；有违法所得的，没收违法所得，并处一万元以上三万元以下的罚款；给林木和草原所有者或者使用者造</w:t>
      </w:r>
      <w:r>
        <w:rPr>
          <w:rFonts w:hint="eastAsia"/>
        </w:rPr>
        <w:lastRenderedPageBreak/>
        <w:t>成损失的，依法承担赔偿责任；</w:t>
      </w:r>
    </w:p>
    <w:p w:rsidR="00374F50" w:rsidRDefault="00FA7BD9">
      <w:r>
        <w:rPr>
          <w:rFonts w:hint="eastAsia"/>
        </w:rPr>
        <w:t xml:space="preserve">　　</w:t>
      </w:r>
      <w:r>
        <w:rPr>
          <w:rFonts w:hint="eastAsia"/>
        </w:rPr>
        <w:t>（三）在封禁区和封育期内放牧的，处以每次每羊</w:t>
      </w:r>
      <w:r>
        <w:rPr>
          <w:rFonts w:hint="eastAsia"/>
        </w:rPr>
        <w:t>单位三元至五元的罚款；</w:t>
      </w:r>
    </w:p>
    <w:p w:rsidR="00374F50" w:rsidRDefault="00FA7BD9">
      <w:r>
        <w:rPr>
          <w:rFonts w:hint="eastAsia"/>
        </w:rPr>
        <w:t xml:space="preserve">　　</w:t>
      </w:r>
      <w:r>
        <w:rPr>
          <w:rFonts w:hint="eastAsia"/>
        </w:rPr>
        <w:t>（四）机关团体、企业事业单位、集体经济组织砍挖重点保护区林木、灌木及固沙植物的，除按照第（一）项规定处罚外，并对直接负责的主管人员和其他直接责任人员给予行政处分；</w:t>
      </w:r>
    </w:p>
    <w:p w:rsidR="00374F50" w:rsidRDefault="00FA7BD9">
      <w:r>
        <w:rPr>
          <w:rFonts w:hint="eastAsia"/>
        </w:rPr>
        <w:t xml:space="preserve">　　</w:t>
      </w:r>
      <w:r>
        <w:rPr>
          <w:rFonts w:hint="eastAsia"/>
        </w:rPr>
        <w:t>（五）非法收购、运输、加工、经营沙区植物的，责令停止违法行为，处以植物价值一倍以上三倍以下的罚款；有违法所得的，没收违法所得，并处以违法所得百分之五十的罚款。</w:t>
      </w:r>
    </w:p>
    <w:p w:rsidR="00374F50" w:rsidRDefault="00FA7BD9">
      <w:r>
        <w:rPr>
          <w:rFonts w:hint="eastAsia"/>
        </w:rPr>
        <w:t xml:space="preserve">　　</w:t>
      </w:r>
      <w:r>
        <w:rPr>
          <w:rFonts w:hint="eastAsia"/>
        </w:rPr>
        <w:t>（六）在成林地、幼林地、封山（滩）育林（草）地有取土、采砂等行为的，按破坏面积每平方米处以五十元罚款。</w:t>
      </w:r>
    </w:p>
    <w:p w:rsidR="00374F50" w:rsidRDefault="00FA7BD9">
      <w:r>
        <w:rPr>
          <w:rFonts w:hint="eastAsia"/>
        </w:rPr>
        <w:t xml:space="preserve">　　</w:t>
      </w:r>
      <w:r>
        <w:rPr>
          <w:rFonts w:hint="eastAsia"/>
        </w:rPr>
        <w:t>有前款违法行为，情节严重，构成犯罪的，依法追</w:t>
      </w:r>
      <w:r>
        <w:rPr>
          <w:rFonts w:hint="eastAsia"/>
        </w:rPr>
        <w:t>究刑事责任。</w:t>
      </w:r>
    </w:p>
    <w:p w:rsidR="00374F50" w:rsidRDefault="00FA7BD9">
      <w:r>
        <w:rPr>
          <w:rFonts w:hint="eastAsia"/>
        </w:rPr>
        <w:t xml:space="preserve">　　</w:t>
      </w:r>
      <w:r>
        <w:rPr>
          <w:rFonts w:ascii="黑体" w:eastAsia="黑体" w:hAnsi="黑体" w:cs="黑体" w:hint="eastAsia"/>
        </w:rPr>
        <w:t>第十六条</w:t>
      </w:r>
      <w:r>
        <w:rPr>
          <w:rFonts w:hint="eastAsia"/>
        </w:rPr>
        <w:t xml:space="preserve">　</w:t>
      </w:r>
      <w:r>
        <w:rPr>
          <w:rFonts w:hint="eastAsia"/>
        </w:rPr>
        <w:t>各级林业、草原或者有关行政主管部门及其工作人员，违反本条例规定，有下列行为之一的，对直接负责的主管人员和其他直接责任人，由其行政主管部门或者同级行政监察机关给予行政处分；给管理相对人造成损失的，依法赔偿损失：</w:t>
      </w:r>
    </w:p>
    <w:p w:rsidR="00374F50" w:rsidRDefault="00FA7BD9">
      <w:r>
        <w:rPr>
          <w:rFonts w:hint="eastAsia"/>
        </w:rPr>
        <w:t xml:space="preserve">　　</w:t>
      </w:r>
      <w:r>
        <w:rPr>
          <w:rFonts w:hint="eastAsia"/>
        </w:rPr>
        <w:t>（一）未按照规定普查、调查列入保护名录的沙区植物资源的消长情况的；</w:t>
      </w:r>
    </w:p>
    <w:p w:rsidR="00374F50" w:rsidRDefault="00FA7BD9">
      <w:r>
        <w:rPr>
          <w:rFonts w:hint="eastAsia"/>
        </w:rPr>
        <w:t xml:space="preserve">　　</w:t>
      </w:r>
      <w:r>
        <w:rPr>
          <w:rFonts w:hint="eastAsia"/>
        </w:rPr>
        <w:t>（二）未制定保护、发展和合理开发利用沙区植物资源规划的；</w:t>
      </w:r>
    </w:p>
    <w:p w:rsidR="00374F50" w:rsidRDefault="00FA7BD9">
      <w:r>
        <w:rPr>
          <w:rFonts w:hint="eastAsia"/>
        </w:rPr>
        <w:t xml:space="preserve">　　</w:t>
      </w:r>
      <w:r>
        <w:rPr>
          <w:rFonts w:hint="eastAsia"/>
        </w:rPr>
        <w:t>（三）不执行国家有关保护、发展和合理开发利用沙区植物</w:t>
      </w:r>
      <w:r>
        <w:rPr>
          <w:rFonts w:hint="eastAsia"/>
        </w:rPr>
        <w:lastRenderedPageBreak/>
        <w:t>资源的优惠政策和相关规定的；</w:t>
      </w:r>
    </w:p>
    <w:p w:rsidR="00374F50" w:rsidRDefault="00FA7BD9">
      <w:r>
        <w:rPr>
          <w:rFonts w:hint="eastAsia"/>
        </w:rPr>
        <w:t xml:space="preserve">　　</w:t>
      </w:r>
      <w:r>
        <w:rPr>
          <w:rFonts w:hint="eastAsia"/>
        </w:rPr>
        <w:t>（四）批准采伐防风固沙林网、林带和水源涵养林区的林木的；</w:t>
      </w:r>
    </w:p>
    <w:p w:rsidR="00374F50" w:rsidRDefault="00FA7BD9">
      <w:r>
        <w:rPr>
          <w:rFonts w:hint="eastAsia"/>
        </w:rPr>
        <w:t xml:space="preserve">　　</w:t>
      </w:r>
      <w:r>
        <w:rPr>
          <w:rFonts w:hint="eastAsia"/>
        </w:rPr>
        <w:t>（五）未按照规定预测预报沙区有害生物、检测沙区植物消长情况的；</w:t>
      </w:r>
    </w:p>
    <w:p w:rsidR="00374F50" w:rsidRDefault="00FA7BD9">
      <w:r>
        <w:rPr>
          <w:rFonts w:hint="eastAsia"/>
        </w:rPr>
        <w:t xml:space="preserve">　　</w:t>
      </w:r>
      <w:r>
        <w:rPr>
          <w:rFonts w:hint="eastAsia"/>
        </w:rPr>
        <w:t>（六）弄虚作假，获取不正当利益的；</w:t>
      </w:r>
    </w:p>
    <w:p w:rsidR="00374F50" w:rsidRDefault="00FA7BD9">
      <w:r>
        <w:rPr>
          <w:rFonts w:hint="eastAsia"/>
        </w:rPr>
        <w:t xml:space="preserve">　　</w:t>
      </w:r>
      <w:r>
        <w:rPr>
          <w:rFonts w:hint="eastAsia"/>
        </w:rPr>
        <w:t>（七）收受他人财物，违反规定发放许可证或者补助费，为他人谋取不正当利益的；</w:t>
      </w:r>
    </w:p>
    <w:p w:rsidR="00374F50" w:rsidRDefault="00FA7BD9">
      <w:r>
        <w:rPr>
          <w:rFonts w:hint="eastAsia"/>
        </w:rPr>
        <w:t xml:space="preserve">　　</w:t>
      </w:r>
      <w:r>
        <w:rPr>
          <w:rFonts w:hint="eastAsia"/>
        </w:rPr>
        <w:t>（八）拒不向符合条件的管理相对人发放许可证或者补助费的；</w:t>
      </w:r>
    </w:p>
    <w:p w:rsidR="00374F50" w:rsidRDefault="00FA7BD9">
      <w:r>
        <w:rPr>
          <w:rFonts w:hint="eastAsia"/>
        </w:rPr>
        <w:t xml:space="preserve">　　</w:t>
      </w:r>
      <w:r>
        <w:rPr>
          <w:rFonts w:hint="eastAsia"/>
        </w:rPr>
        <w:t>（九）因违法行为对管理相对人造成损失的；</w:t>
      </w:r>
    </w:p>
    <w:p w:rsidR="00374F50" w:rsidRDefault="00FA7BD9">
      <w:r>
        <w:rPr>
          <w:rFonts w:hint="eastAsia"/>
        </w:rPr>
        <w:t xml:space="preserve">　　</w:t>
      </w:r>
      <w:r>
        <w:rPr>
          <w:rFonts w:hint="eastAsia"/>
        </w:rPr>
        <w:t>（十）截留、挪用防沙治沙资金的；</w:t>
      </w:r>
    </w:p>
    <w:p w:rsidR="00374F50" w:rsidRDefault="00FA7BD9">
      <w:r>
        <w:rPr>
          <w:rFonts w:hint="eastAsia"/>
        </w:rPr>
        <w:t xml:space="preserve">　　</w:t>
      </w:r>
      <w:r>
        <w:rPr>
          <w:rFonts w:hint="eastAsia"/>
        </w:rPr>
        <w:t>（十一）对破坏沙区植被的行为，监督、管理、查处不力的。</w:t>
      </w:r>
    </w:p>
    <w:p w:rsidR="00374F50" w:rsidRDefault="00FA7BD9">
      <w:r>
        <w:rPr>
          <w:rFonts w:ascii="黑体" w:eastAsia="黑体" w:hAnsi="黑体" w:cs="黑体" w:hint="eastAsia"/>
        </w:rPr>
        <w:t xml:space="preserve">　　</w:t>
      </w:r>
      <w:r>
        <w:rPr>
          <w:rFonts w:ascii="黑体" w:eastAsia="黑体" w:hAnsi="黑体" w:cs="黑体" w:hint="eastAsia"/>
        </w:rPr>
        <w:t>第十七条</w:t>
      </w:r>
      <w:r>
        <w:rPr>
          <w:rFonts w:hint="eastAsia"/>
        </w:rPr>
        <w:t xml:space="preserve">　</w:t>
      </w:r>
      <w:r>
        <w:rPr>
          <w:rFonts w:hint="eastAsia"/>
        </w:rPr>
        <w:t>本条例的具体应用问题由自治州人民政府负责解释。</w:t>
      </w:r>
    </w:p>
    <w:p w:rsidR="00374F50" w:rsidRDefault="00FA7BD9">
      <w:r>
        <w:rPr>
          <w:rFonts w:hint="eastAsia"/>
        </w:rPr>
        <w:t xml:space="preserve">　　</w:t>
      </w:r>
      <w:r>
        <w:rPr>
          <w:rFonts w:ascii="黑体" w:eastAsia="黑体" w:hAnsi="黑体" w:cs="黑体" w:hint="eastAsia"/>
        </w:rPr>
        <w:t>第十八条</w:t>
      </w:r>
      <w:r>
        <w:rPr>
          <w:rFonts w:hint="eastAsia"/>
        </w:rPr>
        <w:t xml:space="preserve">　</w:t>
      </w:r>
      <w:r>
        <w:rPr>
          <w:rFonts w:hint="eastAsia"/>
        </w:rPr>
        <w:t>本条例自</w:t>
      </w:r>
      <w:r>
        <w:rPr>
          <w:rFonts w:hint="eastAsia"/>
        </w:rPr>
        <w:t>1997</w:t>
      </w:r>
      <w:r>
        <w:rPr>
          <w:rFonts w:hint="eastAsia"/>
        </w:rPr>
        <w:t>年</w:t>
      </w:r>
      <w:r>
        <w:rPr>
          <w:rFonts w:hint="eastAsia"/>
        </w:rPr>
        <w:t>1</w:t>
      </w:r>
      <w:r>
        <w:rPr>
          <w:rFonts w:hint="eastAsia"/>
        </w:rPr>
        <w:t>月</w:t>
      </w:r>
      <w:r>
        <w:rPr>
          <w:rFonts w:hint="eastAsia"/>
        </w:rPr>
        <w:t>1</w:t>
      </w:r>
      <w:r>
        <w:rPr>
          <w:rFonts w:hint="eastAsia"/>
        </w:rPr>
        <w:t>日起施行。</w:t>
      </w:r>
    </w:p>
    <w:sectPr w:rsidR="00374F50" w:rsidSect="00C77D9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BD9" w:rsidRDefault="00FA7BD9" w:rsidP="00C77D90">
      <w:r>
        <w:separator/>
      </w:r>
    </w:p>
  </w:endnote>
  <w:endnote w:type="continuationSeparator" w:id="0">
    <w:p w:rsidR="00FA7BD9" w:rsidRDefault="00FA7BD9" w:rsidP="00C7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D90" w:rsidRPr="00C77D90" w:rsidRDefault="00C77D90">
    <w:pPr>
      <w:pStyle w:val="a4"/>
      <w:rPr>
        <w:rFonts w:asciiTheme="minorEastAsia" w:eastAsiaTheme="minorEastAsia" w:hAnsiTheme="minorEastAsia"/>
        <w:sz w:val="28"/>
        <w:szCs w:val="28"/>
      </w:rPr>
    </w:pPr>
    <w:r w:rsidRPr="00C77D90">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76734433"/>
        <w:docPartObj>
          <w:docPartGallery w:val="Page Numbers (Bottom of Page)"/>
          <w:docPartUnique/>
        </w:docPartObj>
      </w:sdtPr>
      <w:sdtContent>
        <w:r w:rsidRPr="00C77D90">
          <w:rPr>
            <w:rFonts w:asciiTheme="minorEastAsia" w:eastAsiaTheme="minorEastAsia" w:hAnsiTheme="minorEastAsia"/>
            <w:sz w:val="28"/>
            <w:szCs w:val="28"/>
          </w:rPr>
          <w:fldChar w:fldCharType="begin"/>
        </w:r>
        <w:r w:rsidRPr="00C77D90">
          <w:rPr>
            <w:rFonts w:asciiTheme="minorEastAsia" w:eastAsiaTheme="minorEastAsia" w:hAnsiTheme="minorEastAsia"/>
            <w:sz w:val="28"/>
            <w:szCs w:val="28"/>
          </w:rPr>
          <w:instrText>PAGE   \* MERGEFORMAT</w:instrText>
        </w:r>
        <w:r w:rsidRPr="00C77D90">
          <w:rPr>
            <w:rFonts w:asciiTheme="minorEastAsia" w:eastAsiaTheme="minorEastAsia" w:hAnsiTheme="minorEastAsia"/>
            <w:sz w:val="28"/>
            <w:szCs w:val="28"/>
          </w:rPr>
          <w:fldChar w:fldCharType="separate"/>
        </w:r>
        <w:r w:rsidRPr="00C77D90">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C77D90">
          <w:rPr>
            <w:rFonts w:asciiTheme="minorEastAsia" w:eastAsiaTheme="minorEastAsia" w:hAnsiTheme="minorEastAsia"/>
            <w:sz w:val="28"/>
            <w:szCs w:val="28"/>
          </w:rPr>
          <w:fldChar w:fldCharType="end"/>
        </w:r>
      </w:sdtContent>
    </w:sdt>
  </w:p>
  <w:p w:rsidR="00C77D90" w:rsidRDefault="00C77D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409855"/>
      <w:docPartObj>
        <w:docPartGallery w:val="Page Numbers (Bottom of Page)"/>
        <w:docPartUnique/>
      </w:docPartObj>
    </w:sdtPr>
    <w:sdtEndPr>
      <w:rPr>
        <w:rFonts w:asciiTheme="minorEastAsia" w:eastAsiaTheme="minorEastAsia" w:hAnsiTheme="minorEastAsia"/>
        <w:sz w:val="28"/>
        <w:szCs w:val="28"/>
      </w:rPr>
    </w:sdtEndPr>
    <w:sdtContent>
      <w:p w:rsidR="00C77D90" w:rsidRPr="00C77D90" w:rsidRDefault="00C77D90" w:rsidP="00C77D90">
        <w:pPr>
          <w:pStyle w:val="a4"/>
          <w:ind w:right="360"/>
          <w:jc w:val="right"/>
          <w:rPr>
            <w:rFonts w:asciiTheme="minorEastAsia" w:eastAsiaTheme="minorEastAsia" w:hAnsiTheme="minorEastAsia"/>
            <w:sz w:val="28"/>
            <w:szCs w:val="28"/>
          </w:rPr>
        </w:pPr>
        <w:r w:rsidRPr="00C77D90">
          <w:rPr>
            <w:rFonts w:asciiTheme="minorEastAsia" w:eastAsiaTheme="minorEastAsia" w:hAnsiTheme="minorEastAsia"/>
            <w:sz w:val="28"/>
            <w:szCs w:val="28"/>
          </w:rPr>
          <w:fldChar w:fldCharType="begin"/>
        </w:r>
        <w:r w:rsidRPr="00C77D90">
          <w:rPr>
            <w:rFonts w:asciiTheme="minorEastAsia" w:eastAsiaTheme="minorEastAsia" w:hAnsiTheme="minorEastAsia"/>
            <w:sz w:val="28"/>
            <w:szCs w:val="28"/>
          </w:rPr>
          <w:instrText>PAGE   \* MERGEFORMAT</w:instrText>
        </w:r>
        <w:r w:rsidRPr="00C77D90">
          <w:rPr>
            <w:rFonts w:asciiTheme="minorEastAsia" w:eastAsiaTheme="minorEastAsia" w:hAnsiTheme="minorEastAsia"/>
            <w:sz w:val="28"/>
            <w:szCs w:val="28"/>
          </w:rPr>
          <w:fldChar w:fldCharType="separate"/>
        </w:r>
        <w:r w:rsidRPr="00C77D90">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C77D90">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C77D90" w:rsidRDefault="00C77D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BD9" w:rsidRDefault="00FA7BD9" w:rsidP="00C77D90">
      <w:r>
        <w:separator/>
      </w:r>
    </w:p>
  </w:footnote>
  <w:footnote w:type="continuationSeparator" w:id="0">
    <w:p w:rsidR="00FA7BD9" w:rsidRDefault="00FA7BD9" w:rsidP="00C77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A8"/>
    <w:rsid w:val="00374F50"/>
    <w:rsid w:val="007B2E7E"/>
    <w:rsid w:val="00C77D90"/>
    <w:rsid w:val="00D75FA8"/>
    <w:rsid w:val="00FA7BD9"/>
    <w:rsid w:val="571B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88CB6-4C3D-4420-8D27-4E77D9F9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7D90"/>
    <w:rPr>
      <w:sz w:val="18"/>
      <w:szCs w:val="18"/>
    </w:rPr>
  </w:style>
  <w:style w:type="paragraph" w:styleId="a4">
    <w:name w:val="footer"/>
    <w:basedOn w:val="a"/>
    <w:link w:val="Char0"/>
    <w:uiPriority w:val="99"/>
    <w:unhideWhenUsed/>
    <w:rsid w:val="00C77D90"/>
    <w:pPr>
      <w:tabs>
        <w:tab w:val="center" w:pos="4153"/>
        <w:tab w:val="right" w:pos="8306"/>
      </w:tabs>
      <w:snapToGrid w:val="0"/>
      <w:jc w:val="left"/>
    </w:pPr>
    <w:rPr>
      <w:sz w:val="18"/>
      <w:szCs w:val="18"/>
    </w:rPr>
  </w:style>
  <w:style w:type="character" w:customStyle="1" w:styleId="Char0">
    <w:name w:val="页脚 Char"/>
    <w:basedOn w:val="a0"/>
    <w:link w:val="a4"/>
    <w:uiPriority w:val="99"/>
    <w:rsid w:val="00C77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421</Words>
  <Characters>2403</Characters>
  <Application>Microsoft Office Word</Application>
  <DocSecurity>0</DocSecurity>
  <Lines>20</Lines>
  <Paragraphs>5</Paragraphs>
  <ScaleCrop>false</ScaleCrop>
  <Company>青海人大</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2017-02-14T03:10:00Z</dcterms:created>
  <dcterms:modified xsi:type="dcterms:W3CDTF">2017-02-14T06:21:00Z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