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玉树藏族自治州人民代表大会关于废止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《玉树藏族自治州社会治安综合治理</w:t>
      </w:r>
    </w:p>
    <w:p>
      <w:pPr>
        <w:jc w:val="center"/>
      </w:pPr>
      <w:r>
        <w:rPr>
          <w:rFonts w:ascii="宋体" w:hAnsi="宋体" w:eastAsia="宋体"/>
          <w:sz w:val="44"/>
        </w:rPr>
        <w:t>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（2022年3月17日玉树藏族自治州</w:t>
      </w:r>
      <w:r>
        <w:rPr>
          <w:rFonts w:ascii="楷体_GB2312" w:hAnsi="楷体_GB2312" w:eastAsia="楷体_GB2312"/>
          <w:sz w:val="32"/>
        </w:rPr>
        <w:t>第十四届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人民代表大会第二次会议通过）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玉树藏族自治州第十四届人民代表大会第二次会议决定：废止《玉树藏族自治州社会治安综合治理条例》，报省人大常委会批准。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0F5E629B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2024-04-14T13:07:09Z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2052-12.1.0.16388</vt:lpwstr>
  </property>
</Properties>
</file>