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</w:p>
    <w:p>
      <w:pPr>
        <w:pStyle w:val="2"/>
        <w:rPr>
          <w:rFonts w:hint="eastAsia"/>
        </w:rPr>
      </w:pP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b w:val="0"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44"/>
          <w:szCs w:val="44"/>
        </w:rPr>
        <w:t>玉树藏族自治州人民代表大会关于废止</w:t>
      </w: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b w:val="0"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44"/>
          <w:szCs w:val="44"/>
        </w:rPr>
        <w:t>《玉树藏族自治州财政预算管理条例》</w:t>
      </w: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b w:val="0"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44"/>
          <w:szCs w:val="44"/>
        </w:rPr>
        <w:t>的决定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32" w:leftChars="200" w:right="0" w:right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/>
          <w:spacing w:val="-6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32" w:leftChars="200" w:right="0" w:right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/>
          <w:sz w:val="32"/>
          <w:szCs w:val="32"/>
        </w:rPr>
      </w:pPr>
      <w:bookmarkStart w:id="0" w:name="_GoBack"/>
      <w:bookmarkEnd w:id="0"/>
      <w:r>
        <w:rPr>
          <w:rFonts w:hint="eastAsia" w:ascii="楷体_GB2312" w:hAnsi="楷体_GB2312" w:eastAsia="楷体_GB2312" w:cs="楷体_GB2312"/>
          <w:b w:val="0"/>
          <w:bCs/>
          <w:spacing w:val="-6"/>
          <w:sz w:val="32"/>
          <w:szCs w:val="32"/>
        </w:rPr>
        <w:t>(2022年3月17日玉树藏族自治州第十四届人民代表大会第二次会议通过)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32"/>
          <w:szCs w:val="32"/>
          <w:shd w:val="clear" w:color="auto" w:fill="FFFFFF"/>
        </w:rPr>
      </w:pPr>
    </w:p>
    <w:p>
      <w:pPr>
        <w:pStyle w:val="6"/>
        <w:widowControl/>
        <w:spacing w:before="0" w:beforeAutospacing="0" w:after="0" w:afterAutospacing="0" w:line="600" w:lineRule="exact"/>
        <w:ind w:firstLine="632" w:firstLineChars="200"/>
        <w:jc w:val="both"/>
        <w:rPr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  <w:t>玉树藏族自治州第十四届人民代表大会第二次会议决定：废止《玉树藏族自治州财政预算管理条例》，报省人大常委会批准。</w:t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154" w:right="1531" w:bottom="2154" w:left="1531" w:header="851" w:footer="1644" w:gutter="0"/>
      <w:pgNumType w:fmt="numberInDash"/>
      <w:cols w:space="0" w:num="1"/>
      <w:rtlGutter w:val="0"/>
      <w:docGrid w:type="linesAndChars" w:linePitch="56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32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32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285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ZDBjMzNlN2QwN2YzMTIyZmU3YjE0YTUyZjg2OGYifQ=="/>
  </w:docVars>
  <w:rsids>
    <w:rsidRoot w:val="00000000"/>
    <w:rsid w:val="074C0270"/>
    <w:rsid w:val="1B0E26F2"/>
    <w:rsid w:val="4C4B57AF"/>
    <w:rsid w:val="50F7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uppressAutoHyphens/>
      <w:bidi w:val="0"/>
      <w:jc w:val="both"/>
    </w:pPr>
    <w:rPr>
      <w:rFonts w:ascii="Calibri" w:hAnsi="Calibri" w:eastAsia="仿宋_GB2312" w:cs="Times New Roman"/>
      <w:color w:val="auto"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next w:val="1"/>
    <w:uiPriority w:val="0"/>
    <w:pPr>
      <w:widowControl w:val="0"/>
      <w:ind w:firstLine="420" w:firstLineChars="100"/>
      <w:jc w:val="both"/>
    </w:pPr>
    <w:rPr>
      <w:rFonts w:ascii="Calibri" w:hAnsi="Calibri" w:eastAsia="仿宋_GB2312" w:cs="Calibri"/>
      <w:kern w:val="2"/>
      <w:sz w:val="32"/>
      <w:szCs w:val="20"/>
      <w:lang w:val="en-US" w:eastAsia="zh-CN" w:bidi="ar-SA"/>
    </w:rPr>
  </w:style>
  <w:style w:type="paragraph" w:styleId="3">
    <w:name w:val="Body Text"/>
    <w:basedOn w:val="1"/>
    <w:next w:val="1"/>
    <w:qFormat/>
    <w:uiPriority w:val="0"/>
    <w:pPr>
      <w:spacing w:before="0" w:after="140" w:line="276" w:lineRule="auto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keepNext w:val="0"/>
      <w:keepLines w:val="0"/>
      <w:widowControl/>
      <w:suppressLineNumbers w:val="0"/>
      <w:suppressAutoHyphen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128</Characters>
  <Lines>0</Lines>
  <Paragraphs>0</Paragraphs>
  <TotalTime>1</TotalTime>
  <ScaleCrop>false</ScaleCrop>
  <LinksUpToDate>false</LinksUpToDate>
  <CharactersWithSpaces>128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諳語</cp:lastModifiedBy>
  <dcterms:modified xsi:type="dcterms:W3CDTF">2023-04-14T07:37:15Z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07CB9051FEBF4988B5101B5D636EA759_12</vt:lpwstr>
  </property>
</Properties>
</file>