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27B" w:rsidRDefault="0009427B"/>
    <w:p w:rsidR="0009427B" w:rsidRDefault="0009427B"/>
    <w:p w:rsidR="0009427B" w:rsidRDefault="005B168E">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玉树藏族自治州公路管护条例</w:t>
      </w:r>
    </w:p>
    <w:p w:rsidR="0009427B" w:rsidRDefault="0009427B"/>
    <w:p w:rsidR="0009427B" w:rsidRDefault="005B168E">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1995</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14</w:t>
      </w:r>
      <w:r>
        <w:rPr>
          <w:rFonts w:ascii="楷体_GB2312" w:eastAsia="楷体_GB2312" w:hAnsi="楷体_GB2312" w:cs="楷体_GB2312" w:hint="eastAsia"/>
        </w:rPr>
        <w:t xml:space="preserve">日青海省玉树藏族自治州第八届人民代表大会第六次会议通过　</w:t>
      </w:r>
      <w:r>
        <w:rPr>
          <w:rFonts w:ascii="楷体_GB2312" w:eastAsia="楷体_GB2312" w:hAnsi="楷体_GB2312" w:cs="楷体_GB2312" w:hint="eastAsia"/>
        </w:rPr>
        <w:t>1995</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25</w:t>
      </w:r>
      <w:r>
        <w:rPr>
          <w:rFonts w:ascii="楷体_GB2312" w:eastAsia="楷体_GB2312" w:hAnsi="楷体_GB2312" w:cs="楷体_GB2312" w:hint="eastAsia"/>
        </w:rPr>
        <w:t>日青海省第八届人民代表大会常务委员会第二十一次会议批准）</w:t>
      </w:r>
    </w:p>
    <w:p w:rsidR="0009427B" w:rsidRDefault="0009427B"/>
    <w:p w:rsidR="0009427B" w:rsidRDefault="005B168E">
      <w:r>
        <w:rPr>
          <w:rFonts w:hint="eastAsia"/>
        </w:rPr>
        <w:t xml:space="preserve">　　</w:t>
      </w:r>
      <w:r>
        <w:rPr>
          <w:rFonts w:ascii="黑体" w:eastAsia="黑体" w:hAnsi="黑体" w:cs="黑体" w:hint="eastAsia"/>
        </w:rPr>
        <w:t>第一条</w:t>
      </w:r>
      <w:r>
        <w:rPr>
          <w:rFonts w:hint="eastAsia"/>
        </w:rPr>
        <w:t xml:space="preserve">　为了加强公路建设和管理，发挥公路在国民经济、社会发展和人民生活中的作用，根据有关法律、法规的规定，结合自治州实际，制定本条例。</w:t>
      </w:r>
    </w:p>
    <w:p w:rsidR="0009427B" w:rsidRDefault="005B168E">
      <w:r>
        <w:rPr>
          <w:rFonts w:hint="eastAsia"/>
        </w:rPr>
        <w:t xml:space="preserve">　</w:t>
      </w:r>
      <w:r>
        <w:rPr>
          <w:rFonts w:ascii="黑体" w:eastAsia="黑体" w:hAnsi="黑体" w:cs="黑体" w:hint="eastAsia"/>
        </w:rPr>
        <w:t xml:space="preserve">　第二条</w:t>
      </w:r>
      <w:r>
        <w:rPr>
          <w:rFonts w:hint="eastAsia"/>
        </w:rPr>
        <w:t xml:space="preserve">　本条例适用于自治州境内的县道、乡道和专用公路。</w:t>
      </w:r>
    </w:p>
    <w:p w:rsidR="0009427B" w:rsidRDefault="005B168E">
      <w:r>
        <w:rPr>
          <w:rFonts w:hint="eastAsia"/>
        </w:rPr>
        <w:t xml:space="preserve">　</w:t>
      </w:r>
      <w:r>
        <w:rPr>
          <w:rFonts w:ascii="黑体" w:eastAsia="黑体" w:hAnsi="黑体" w:cs="黑体" w:hint="eastAsia"/>
        </w:rPr>
        <w:t xml:space="preserve">　第三条</w:t>
      </w:r>
      <w:r>
        <w:rPr>
          <w:rFonts w:hint="eastAsia"/>
        </w:rPr>
        <w:t xml:space="preserve">　本条例所指公路管护范围：公路的路基、路面、桥梁、涵洞、排水设施、防护构造物、里程碑、路标、测桩、安全设施、养护设施、护路林木、养护料场、公路用地、专用房屋等。</w:t>
      </w:r>
    </w:p>
    <w:p w:rsidR="0009427B" w:rsidRDefault="005B168E">
      <w:r>
        <w:rPr>
          <w:rFonts w:hint="eastAsia"/>
        </w:rPr>
        <w:t xml:space="preserve">　</w:t>
      </w:r>
      <w:r>
        <w:rPr>
          <w:rFonts w:ascii="黑体" w:eastAsia="黑体" w:hAnsi="黑体" w:cs="黑体" w:hint="eastAsia"/>
        </w:rPr>
        <w:t xml:space="preserve">　第四条</w:t>
      </w:r>
      <w:r>
        <w:rPr>
          <w:rFonts w:hint="eastAsia"/>
        </w:rPr>
        <w:t xml:space="preserve">　自治州人民政府公路主管部门负责全州公路管理工作。公安、土地、城建、工商、水电、农牧等部门配合做好公路管理工作。</w:t>
      </w:r>
    </w:p>
    <w:p w:rsidR="0009427B" w:rsidRDefault="005B168E">
      <w:r>
        <w:rPr>
          <w:rFonts w:hint="eastAsia"/>
        </w:rPr>
        <w:t xml:space="preserve">　　自治州境内的公路实行分级养护和管理，州至县道由州工交局负责，县至乡道由县工交局负责，乡至村道由所在地乡人民政府负责，专用公路由使用单位负责。州、县工交局协助省公路管理部门做好国道、省道的管护工作。</w:t>
      </w:r>
    </w:p>
    <w:p w:rsidR="0009427B" w:rsidRDefault="005B168E">
      <w:r>
        <w:rPr>
          <w:rFonts w:hint="eastAsia"/>
        </w:rPr>
        <w:lastRenderedPageBreak/>
        <w:t xml:space="preserve">　</w:t>
      </w:r>
      <w:r>
        <w:rPr>
          <w:rFonts w:ascii="黑体" w:eastAsia="黑体" w:hAnsi="黑体" w:cs="黑体" w:hint="eastAsia"/>
        </w:rPr>
        <w:t xml:space="preserve">　第五条　</w:t>
      </w:r>
      <w:r>
        <w:rPr>
          <w:rFonts w:hint="eastAsia"/>
        </w:rPr>
        <w:t>公路养护单位</w:t>
      </w:r>
      <w:r>
        <w:rPr>
          <w:rFonts w:hint="eastAsia"/>
        </w:rPr>
        <w:t>应当定期检查路况及其设施，及时修复损坏部分，保持公路的完好、平整、畅通，提高公路的耐久性和通过能力。</w:t>
      </w:r>
    </w:p>
    <w:p w:rsidR="0009427B" w:rsidRDefault="005B168E">
      <w:r>
        <w:rPr>
          <w:rFonts w:hint="eastAsia"/>
        </w:rPr>
        <w:t xml:space="preserve">　</w:t>
      </w:r>
      <w:r>
        <w:rPr>
          <w:rFonts w:ascii="黑体" w:eastAsia="黑体" w:hAnsi="黑体" w:cs="黑体" w:hint="eastAsia"/>
        </w:rPr>
        <w:t xml:space="preserve">　第六条　</w:t>
      </w:r>
      <w:r>
        <w:rPr>
          <w:rFonts w:hint="eastAsia"/>
        </w:rPr>
        <w:t>在公路两侧修建民用建筑、草原围栏等永久性工程设施，其建筑物边缘与公路边沟外缘的间距为：国道不少于２０米，省道不少于１５米，县道不少于１０米，乡道不少于５米；控制的红线范围内不得办理土地征用或者宅基地审批手续。</w:t>
      </w:r>
    </w:p>
    <w:p w:rsidR="0009427B" w:rsidRDefault="005B168E">
      <w:r>
        <w:rPr>
          <w:rFonts w:hint="eastAsia"/>
        </w:rPr>
        <w:t xml:space="preserve">　</w:t>
      </w:r>
      <w:r>
        <w:rPr>
          <w:rFonts w:ascii="黑体" w:eastAsia="黑体" w:hAnsi="黑体" w:cs="黑体" w:hint="eastAsia"/>
        </w:rPr>
        <w:t xml:space="preserve">　第七条</w:t>
      </w:r>
      <w:r>
        <w:rPr>
          <w:rFonts w:hint="eastAsia"/>
        </w:rPr>
        <w:t xml:space="preserve">　禁止在公路用地范围内采石、取土、挖砂，构筑设施，堆放物料，倾倒垃圾等。禁止在大型公路桥梁的上、下游各５００米范围内采挖砂石，修筑堤坝和进行爆破作业。</w:t>
      </w:r>
    </w:p>
    <w:p w:rsidR="0009427B" w:rsidRDefault="005B168E">
      <w:r>
        <w:rPr>
          <w:rFonts w:hint="eastAsia"/>
        </w:rPr>
        <w:t xml:space="preserve">　　禁止在公路上设置障碍物</w:t>
      </w:r>
      <w:r>
        <w:rPr>
          <w:rFonts w:hint="eastAsia"/>
        </w:rPr>
        <w:t>，以及进行其它危及车辆安全行驶的行为。</w:t>
      </w:r>
    </w:p>
    <w:p w:rsidR="0009427B" w:rsidRDefault="005B168E">
      <w:r>
        <w:rPr>
          <w:rFonts w:hint="eastAsia"/>
        </w:rPr>
        <w:t xml:space="preserve">　</w:t>
      </w:r>
      <w:r>
        <w:rPr>
          <w:rFonts w:ascii="黑体" w:eastAsia="黑体" w:hAnsi="黑体" w:cs="黑体" w:hint="eastAsia"/>
        </w:rPr>
        <w:t xml:space="preserve">　第八条　</w:t>
      </w:r>
      <w:r>
        <w:rPr>
          <w:rFonts w:hint="eastAsia"/>
        </w:rPr>
        <w:t>建设单位修建工程，需要临时挖掘公路、占用公路用地及公路设施时，应当经公路主管部门批准，并保证车辆安全通行。完工后，建设单位应当按原有标准修复。</w:t>
      </w:r>
    </w:p>
    <w:p w:rsidR="0009427B" w:rsidRDefault="005B168E">
      <w:r>
        <w:rPr>
          <w:rFonts w:hint="eastAsia"/>
        </w:rPr>
        <w:t xml:space="preserve">　</w:t>
      </w:r>
      <w:r>
        <w:rPr>
          <w:rFonts w:ascii="黑体" w:eastAsia="黑体" w:hAnsi="黑体" w:cs="黑体" w:hint="eastAsia"/>
        </w:rPr>
        <w:t xml:space="preserve">　第九条　</w:t>
      </w:r>
      <w:r>
        <w:rPr>
          <w:rFonts w:hint="eastAsia"/>
        </w:rPr>
        <w:t>公路养护单位在公路养护中，应当加强对沿线植被、环境和通讯设施的保</w:t>
      </w:r>
      <w:bookmarkStart w:id="0" w:name="_GoBack"/>
      <w:bookmarkEnd w:id="0"/>
      <w:r>
        <w:rPr>
          <w:rFonts w:hint="eastAsia"/>
        </w:rPr>
        <w:t>护。对造成耕地、草地、林地损坏的，应当进行复垦或者按有关规定向主管部门缴纳补偿费。</w:t>
      </w:r>
    </w:p>
    <w:p w:rsidR="0009427B" w:rsidRDefault="005B168E">
      <w:r>
        <w:rPr>
          <w:rFonts w:hint="eastAsia"/>
        </w:rPr>
        <w:t xml:space="preserve">　</w:t>
      </w:r>
      <w:r>
        <w:rPr>
          <w:rFonts w:ascii="黑体" w:eastAsia="黑体" w:hAnsi="黑体" w:cs="黑体" w:hint="eastAsia"/>
        </w:rPr>
        <w:t xml:space="preserve">　第十条</w:t>
      </w:r>
      <w:r>
        <w:rPr>
          <w:rFonts w:hint="eastAsia"/>
        </w:rPr>
        <w:t xml:space="preserve">　在公路用地范围以外设置公路养护砂石料场或者施工取土场地，需要占用土地的，应当报请当地县级人民政府土地管理部门批准，并按社会公益事业办理长期或者临</w:t>
      </w:r>
      <w:r>
        <w:rPr>
          <w:rFonts w:hint="eastAsia"/>
        </w:rPr>
        <w:t>时拨用手续。</w:t>
      </w:r>
    </w:p>
    <w:p w:rsidR="0009427B" w:rsidRDefault="005B168E">
      <w:r>
        <w:rPr>
          <w:rFonts w:hint="eastAsia"/>
        </w:rPr>
        <w:t xml:space="preserve">　　经依法划拨使用的土地，任何单位和个人不得阻挠或者索取</w:t>
      </w:r>
      <w:r>
        <w:rPr>
          <w:rFonts w:hint="eastAsia"/>
        </w:rPr>
        <w:lastRenderedPageBreak/>
        <w:t>价款。</w:t>
      </w:r>
    </w:p>
    <w:p w:rsidR="0009427B" w:rsidRDefault="005B168E">
      <w:r>
        <w:rPr>
          <w:rFonts w:hint="eastAsia"/>
        </w:rPr>
        <w:t xml:space="preserve">　</w:t>
      </w:r>
      <w:r>
        <w:rPr>
          <w:rFonts w:ascii="黑体" w:eastAsia="黑体" w:hAnsi="黑体" w:cs="黑体" w:hint="eastAsia"/>
        </w:rPr>
        <w:t xml:space="preserve">　第十一条　</w:t>
      </w:r>
      <w:r>
        <w:rPr>
          <w:rFonts w:hint="eastAsia"/>
        </w:rPr>
        <w:t>公路遇有雪阻、塌方、水毁、泥石流等灾害造成交通严重受阻时，公路主管部门或者养护单位应当及时报请当地政府组织抢修，尽快恢复通车。</w:t>
      </w:r>
    </w:p>
    <w:p w:rsidR="0009427B" w:rsidRDefault="005B168E">
      <w:r>
        <w:rPr>
          <w:rFonts w:hint="eastAsia"/>
        </w:rPr>
        <w:t xml:space="preserve">　　未经公路主管部门批准，履带车和铁轮车不得在铺有路面的公路上行驶。</w:t>
      </w:r>
    </w:p>
    <w:p w:rsidR="0009427B" w:rsidRDefault="005B168E">
      <w:r>
        <w:rPr>
          <w:rFonts w:hint="eastAsia"/>
        </w:rPr>
        <w:t xml:space="preserve">　</w:t>
      </w:r>
      <w:r>
        <w:rPr>
          <w:rFonts w:ascii="黑体" w:eastAsia="黑体" w:hAnsi="黑体" w:cs="黑体" w:hint="eastAsia"/>
        </w:rPr>
        <w:t xml:space="preserve">　第十二条</w:t>
      </w:r>
      <w:r>
        <w:rPr>
          <w:rFonts w:hint="eastAsia"/>
        </w:rPr>
        <w:t xml:space="preserve">　自治州、县人民政府对公路养护工作中成绩显著的单位和人员给予表彰或者奖励。</w:t>
      </w:r>
    </w:p>
    <w:p w:rsidR="0009427B" w:rsidRDefault="005B168E">
      <w:r>
        <w:rPr>
          <w:rFonts w:hint="eastAsia"/>
        </w:rPr>
        <w:t xml:space="preserve">　　</w:t>
      </w:r>
      <w:r>
        <w:rPr>
          <w:rFonts w:ascii="黑体" w:eastAsia="黑体" w:hAnsi="黑体" w:cs="黑体" w:hint="eastAsia"/>
        </w:rPr>
        <w:t>第十三条</w:t>
      </w:r>
      <w:r>
        <w:rPr>
          <w:rFonts w:hint="eastAsia"/>
        </w:rPr>
        <w:t xml:space="preserve">　违反本条例规定，由公路主管部门分别情况，责令其停止危害行为，限期拆除违章设施，恢复原状，赔偿损失，并处以</w:t>
      </w:r>
      <w:r>
        <w:rPr>
          <w:rFonts w:hint="eastAsia"/>
        </w:rPr>
        <w:t>200</w:t>
      </w:r>
      <w:r>
        <w:rPr>
          <w:rFonts w:hint="eastAsia"/>
        </w:rPr>
        <w:t>元至</w:t>
      </w:r>
      <w:r>
        <w:rPr>
          <w:rFonts w:hint="eastAsia"/>
        </w:rPr>
        <w:t>2000</w:t>
      </w:r>
      <w:r>
        <w:rPr>
          <w:rFonts w:hint="eastAsia"/>
        </w:rPr>
        <w:t>元的罚款。　　公路管理人员违反本条例规定的，由公路主管部门给予行政处分。</w:t>
      </w:r>
    </w:p>
    <w:p w:rsidR="0009427B" w:rsidRDefault="005B168E">
      <w:r>
        <w:rPr>
          <w:rFonts w:hint="eastAsia"/>
        </w:rPr>
        <w:t xml:space="preserve">　</w:t>
      </w:r>
      <w:r>
        <w:rPr>
          <w:rFonts w:ascii="黑体" w:eastAsia="黑体" w:hAnsi="黑体" w:cs="黑体" w:hint="eastAsia"/>
        </w:rPr>
        <w:t xml:space="preserve">　第十四条　</w:t>
      </w:r>
      <w:r>
        <w:rPr>
          <w:rFonts w:hint="eastAsia"/>
        </w:rPr>
        <w:t>当事人对行政处罚决定不服的，可以在接到处罚通知之日起１５日内向作出处罚决定的同级人民政府或者上一级主管部门申请复议；对复议决定不服的，可在接到复议决定之日起１５日内向人民法院起诉。当事人逾期不申请复议、不起诉又不履行处罚决定的，由作出处罚决定的部门申请人民法院强制执行。</w:t>
      </w:r>
    </w:p>
    <w:p w:rsidR="0009427B" w:rsidRDefault="005B168E">
      <w:r>
        <w:rPr>
          <w:rFonts w:hint="eastAsia"/>
        </w:rPr>
        <w:t xml:space="preserve">　</w:t>
      </w:r>
      <w:r>
        <w:rPr>
          <w:rFonts w:ascii="黑体" w:eastAsia="黑体" w:hAnsi="黑体" w:cs="黑体" w:hint="eastAsia"/>
        </w:rPr>
        <w:t xml:space="preserve">　第十五条　</w:t>
      </w:r>
      <w:r>
        <w:rPr>
          <w:rFonts w:hint="eastAsia"/>
        </w:rPr>
        <w:t>本条例的具体应</w:t>
      </w:r>
      <w:r>
        <w:rPr>
          <w:rFonts w:hint="eastAsia"/>
        </w:rPr>
        <w:t>用问题由自治州人民政府负责解释。</w:t>
      </w:r>
    </w:p>
    <w:p w:rsidR="0009427B" w:rsidRDefault="005B168E">
      <w:r>
        <w:rPr>
          <w:rFonts w:hint="eastAsia"/>
        </w:rPr>
        <w:t xml:space="preserve">　</w:t>
      </w:r>
      <w:r>
        <w:rPr>
          <w:rFonts w:ascii="黑体" w:eastAsia="黑体" w:hAnsi="黑体" w:cs="黑体" w:hint="eastAsia"/>
        </w:rPr>
        <w:t xml:space="preserve">　第十六条　</w:t>
      </w:r>
      <w:r>
        <w:rPr>
          <w:rFonts w:hint="eastAsia"/>
        </w:rPr>
        <w:t>本条例自</w:t>
      </w:r>
      <w:r>
        <w:rPr>
          <w:rFonts w:hint="eastAsia"/>
        </w:rPr>
        <w:t>1996</w:t>
      </w:r>
      <w:r>
        <w:rPr>
          <w:rFonts w:hint="eastAsia"/>
        </w:rPr>
        <w:t>年</w:t>
      </w:r>
      <w:r>
        <w:rPr>
          <w:rFonts w:hint="eastAsia"/>
        </w:rPr>
        <w:t>1</w:t>
      </w:r>
      <w:r>
        <w:rPr>
          <w:rFonts w:hint="eastAsia"/>
        </w:rPr>
        <w:t>月</w:t>
      </w:r>
      <w:r>
        <w:rPr>
          <w:rFonts w:hint="eastAsia"/>
        </w:rPr>
        <w:t>1</w:t>
      </w:r>
      <w:r>
        <w:rPr>
          <w:rFonts w:hint="eastAsia"/>
        </w:rPr>
        <w:t>日起施行。</w:t>
      </w:r>
    </w:p>
    <w:sectPr w:rsidR="0009427B" w:rsidSect="008C7E72">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68E" w:rsidRDefault="005B168E" w:rsidP="008C7E72">
      <w:r>
        <w:separator/>
      </w:r>
    </w:p>
  </w:endnote>
  <w:endnote w:type="continuationSeparator" w:id="0">
    <w:p w:rsidR="005B168E" w:rsidRDefault="005B168E" w:rsidP="008C7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E72" w:rsidRPr="008C7E72" w:rsidRDefault="008C7E72">
    <w:pPr>
      <w:pStyle w:val="a4"/>
      <w:rPr>
        <w:rFonts w:asciiTheme="minorEastAsia" w:eastAsiaTheme="minorEastAsia" w:hAnsiTheme="minorEastAsia"/>
        <w:sz w:val="28"/>
        <w:szCs w:val="28"/>
      </w:rPr>
    </w:pPr>
    <w:r w:rsidRPr="008C7E72">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362400286"/>
        <w:docPartObj>
          <w:docPartGallery w:val="Page Numbers (Bottom of Page)"/>
          <w:docPartUnique/>
        </w:docPartObj>
      </w:sdtPr>
      <w:sdtContent>
        <w:r w:rsidRPr="008C7E72">
          <w:rPr>
            <w:rFonts w:asciiTheme="minorEastAsia" w:eastAsiaTheme="minorEastAsia" w:hAnsiTheme="minorEastAsia"/>
            <w:sz w:val="28"/>
            <w:szCs w:val="28"/>
          </w:rPr>
          <w:fldChar w:fldCharType="begin"/>
        </w:r>
        <w:r w:rsidRPr="008C7E72">
          <w:rPr>
            <w:rFonts w:asciiTheme="minorEastAsia" w:eastAsiaTheme="minorEastAsia" w:hAnsiTheme="minorEastAsia"/>
            <w:sz w:val="28"/>
            <w:szCs w:val="28"/>
          </w:rPr>
          <w:instrText>PAGE   \* MERGEFORMAT</w:instrText>
        </w:r>
        <w:r w:rsidRPr="008C7E72">
          <w:rPr>
            <w:rFonts w:asciiTheme="minorEastAsia" w:eastAsiaTheme="minorEastAsia" w:hAnsiTheme="minorEastAsia"/>
            <w:sz w:val="28"/>
            <w:szCs w:val="28"/>
          </w:rPr>
          <w:fldChar w:fldCharType="separate"/>
        </w:r>
        <w:r w:rsidRPr="008C7E72">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Pr="008C7E72">
          <w:rPr>
            <w:rFonts w:asciiTheme="minorEastAsia" w:eastAsiaTheme="minorEastAsia" w:hAnsiTheme="minorEastAsia"/>
            <w:sz w:val="28"/>
            <w:szCs w:val="28"/>
          </w:rPr>
          <w:fldChar w:fldCharType="end"/>
        </w:r>
      </w:sdtContent>
    </w:sdt>
  </w:p>
  <w:p w:rsidR="008C7E72" w:rsidRDefault="008C7E7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145936"/>
      <w:docPartObj>
        <w:docPartGallery w:val="Page Numbers (Bottom of Page)"/>
        <w:docPartUnique/>
      </w:docPartObj>
    </w:sdtPr>
    <w:sdtEndPr>
      <w:rPr>
        <w:rFonts w:asciiTheme="minorEastAsia" w:eastAsiaTheme="minorEastAsia" w:hAnsiTheme="minorEastAsia"/>
        <w:sz w:val="28"/>
        <w:szCs w:val="28"/>
      </w:rPr>
    </w:sdtEndPr>
    <w:sdtContent>
      <w:p w:rsidR="008C7E72" w:rsidRPr="008C7E72" w:rsidRDefault="008C7E72" w:rsidP="008C7E72">
        <w:pPr>
          <w:pStyle w:val="a4"/>
          <w:ind w:right="360"/>
          <w:jc w:val="right"/>
          <w:rPr>
            <w:rFonts w:asciiTheme="minorEastAsia" w:eastAsiaTheme="minorEastAsia" w:hAnsiTheme="minorEastAsia"/>
            <w:sz w:val="28"/>
            <w:szCs w:val="28"/>
          </w:rPr>
        </w:pPr>
        <w:r w:rsidRPr="008C7E72">
          <w:rPr>
            <w:rFonts w:asciiTheme="minorEastAsia" w:eastAsiaTheme="minorEastAsia" w:hAnsiTheme="minorEastAsia"/>
            <w:sz w:val="28"/>
            <w:szCs w:val="28"/>
          </w:rPr>
          <w:fldChar w:fldCharType="begin"/>
        </w:r>
        <w:r w:rsidRPr="008C7E72">
          <w:rPr>
            <w:rFonts w:asciiTheme="minorEastAsia" w:eastAsiaTheme="minorEastAsia" w:hAnsiTheme="minorEastAsia"/>
            <w:sz w:val="28"/>
            <w:szCs w:val="28"/>
          </w:rPr>
          <w:instrText>PAGE   \* MERGEFORMAT</w:instrText>
        </w:r>
        <w:r w:rsidRPr="008C7E72">
          <w:rPr>
            <w:rFonts w:asciiTheme="minorEastAsia" w:eastAsiaTheme="minorEastAsia" w:hAnsiTheme="minorEastAsia"/>
            <w:sz w:val="28"/>
            <w:szCs w:val="28"/>
          </w:rPr>
          <w:fldChar w:fldCharType="separate"/>
        </w:r>
        <w:r w:rsidRPr="008C7E72">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3 -</w:t>
        </w:r>
        <w:r w:rsidRPr="008C7E72">
          <w:rPr>
            <w:rFonts w:asciiTheme="minorEastAsia" w:eastAsiaTheme="minorEastAsia" w:hAnsiTheme="minorEastAsia"/>
            <w:sz w:val="28"/>
            <w:szCs w:val="28"/>
          </w:rPr>
          <w:fldChar w:fldCharType="end"/>
        </w:r>
        <w:r w:rsidRPr="008C7E72">
          <w:rPr>
            <w:rFonts w:asciiTheme="minorEastAsia" w:eastAsiaTheme="minorEastAsia" w:hAnsiTheme="minorEastAsia" w:hint="eastAsia"/>
            <w:sz w:val="28"/>
            <w:szCs w:val="28"/>
          </w:rPr>
          <w:t xml:space="preserve">　</w:t>
        </w:r>
      </w:p>
    </w:sdtContent>
  </w:sdt>
  <w:p w:rsidR="008C7E72" w:rsidRDefault="008C7E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68E" w:rsidRDefault="005B168E" w:rsidP="008C7E72">
      <w:r>
        <w:separator/>
      </w:r>
    </w:p>
  </w:footnote>
  <w:footnote w:type="continuationSeparator" w:id="0">
    <w:p w:rsidR="005B168E" w:rsidRDefault="005B168E" w:rsidP="008C7E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8AF"/>
    <w:rsid w:val="0009427B"/>
    <w:rsid w:val="001E38AF"/>
    <w:rsid w:val="005B168E"/>
    <w:rsid w:val="007B2E7E"/>
    <w:rsid w:val="008C7E72"/>
    <w:rsid w:val="6ED71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8A554E-7FAC-42D0-8867-D7D52F3B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7E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7E72"/>
    <w:rPr>
      <w:sz w:val="18"/>
      <w:szCs w:val="18"/>
    </w:rPr>
  </w:style>
  <w:style w:type="paragraph" w:styleId="a4">
    <w:name w:val="footer"/>
    <w:basedOn w:val="a"/>
    <w:link w:val="Char0"/>
    <w:uiPriority w:val="99"/>
    <w:unhideWhenUsed/>
    <w:rsid w:val="008C7E72"/>
    <w:pPr>
      <w:tabs>
        <w:tab w:val="center" w:pos="4153"/>
        <w:tab w:val="right" w:pos="8306"/>
      </w:tabs>
      <w:snapToGrid w:val="0"/>
      <w:jc w:val="left"/>
    </w:pPr>
    <w:rPr>
      <w:sz w:val="18"/>
      <w:szCs w:val="18"/>
    </w:rPr>
  </w:style>
  <w:style w:type="character" w:customStyle="1" w:styleId="Char0">
    <w:name w:val="页脚 Char"/>
    <w:basedOn w:val="a0"/>
    <w:link w:val="a4"/>
    <w:uiPriority w:val="99"/>
    <w:rsid w:val="008C7E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218</Words>
  <Characters>1245</Characters>
  <Application>Microsoft Office Word</Application>
  <DocSecurity>0</DocSecurity>
  <Lines>10</Lines>
  <Paragraphs>2</Paragraphs>
  <ScaleCrop>false</ScaleCrop>
  <Company>青海人大</Company>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2017-02-14T07:43:00Z</dcterms:created>
  <dcterms:modified xsi:type="dcterms:W3CDTF">2017-02-14T08:08:00Z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