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30" w:rsidRDefault="003D7C30"/>
    <w:p w:rsidR="003D7C30" w:rsidRDefault="003D7C30"/>
    <w:p w:rsidR="003D7C30" w:rsidRDefault="00EF5514">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玉树藏族自治州农牧民负担管理条例</w:t>
      </w:r>
    </w:p>
    <w:p w:rsidR="003D7C30" w:rsidRDefault="003D7C30"/>
    <w:p w:rsidR="003D7C30" w:rsidRDefault="00EF5514">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1994</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 xml:space="preserve">日青海省玉树藏族自治州第八届人民代表大会第五次会议通过　</w:t>
      </w:r>
      <w:r>
        <w:rPr>
          <w:rFonts w:ascii="楷体_GB2312" w:eastAsia="楷体_GB2312" w:hAnsi="楷体_GB2312" w:cs="楷体_GB2312" w:hint="eastAsia"/>
        </w:rPr>
        <w:t>1995</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日青海省第八届人民代表大会常务委员会第十四次会议批准）</w:t>
      </w:r>
    </w:p>
    <w:p w:rsidR="003D7C30" w:rsidRDefault="003D7C30"/>
    <w:p w:rsidR="003D7C30" w:rsidRDefault="00EF5514">
      <w:r>
        <w:rPr>
          <w:rFonts w:hint="eastAsia"/>
        </w:rPr>
        <w:t xml:space="preserve">　　</w:t>
      </w:r>
      <w:r>
        <w:rPr>
          <w:rFonts w:ascii="黑体" w:eastAsia="黑体" w:hAnsi="黑体" w:cs="黑体" w:hint="eastAsia"/>
        </w:rPr>
        <w:t>第一条</w:t>
      </w:r>
      <w:r>
        <w:rPr>
          <w:rFonts w:hint="eastAsia"/>
        </w:rPr>
        <w:t xml:space="preserve">　为了保护农牧民的合法权益，调动农牧民的生产积极性，促进农牧业经济的发展，根据国家有关法律、法规，结合自治州实际，制定本条例。</w:t>
      </w:r>
    </w:p>
    <w:p w:rsidR="003D7C30" w:rsidRDefault="00EF5514">
      <w:r>
        <w:rPr>
          <w:rFonts w:ascii="黑体" w:eastAsia="黑体" w:hAnsi="黑体" w:cs="黑体" w:hint="eastAsia"/>
        </w:rPr>
        <w:t xml:space="preserve">　　第二条　</w:t>
      </w:r>
      <w:r>
        <w:rPr>
          <w:rFonts w:hint="eastAsia"/>
        </w:rPr>
        <w:t>州、县农（畜）牧局主管本行政区域内的农牧民负担的监督管理工作；乡（镇）人民政府和各级农牧经营管理站负责日常工作；审计、监察、财政、计划、民族宗教等有关部门协助做好农牧民负担的监督管理工作。</w:t>
      </w:r>
    </w:p>
    <w:p w:rsidR="003D7C30" w:rsidRDefault="00EF5514">
      <w:r>
        <w:rPr>
          <w:rFonts w:hint="eastAsia"/>
        </w:rPr>
        <w:t xml:space="preserve">　</w:t>
      </w:r>
      <w:r>
        <w:rPr>
          <w:rFonts w:ascii="黑体" w:eastAsia="黑体" w:hAnsi="黑体" w:cs="黑体" w:hint="eastAsia"/>
        </w:rPr>
        <w:t xml:space="preserve">　第三条　</w:t>
      </w:r>
      <w:r>
        <w:rPr>
          <w:rFonts w:hint="eastAsia"/>
        </w:rPr>
        <w:t>农牧民依照法律、法规规定向国家缴纳税金，承担村提留（包括公积金、公益金、管理费）、乡（镇）统筹费和义务工、劳动积累工，是应尽的义务，不得拒绝和拖欠。</w:t>
      </w:r>
    </w:p>
    <w:p w:rsidR="003D7C30" w:rsidRDefault="00EF5514">
      <w:r>
        <w:rPr>
          <w:rFonts w:hint="eastAsia"/>
        </w:rPr>
        <w:t xml:space="preserve">　　除前款规定外，任何要求无偿提供财力、物力和劳务的，均属非法行为，农牧民有权拒绝。</w:t>
      </w:r>
    </w:p>
    <w:p w:rsidR="003D7C30" w:rsidRDefault="00EF5514">
      <w:r>
        <w:rPr>
          <w:rFonts w:ascii="黑体" w:eastAsia="黑体" w:hAnsi="黑体" w:cs="黑体" w:hint="eastAsia"/>
        </w:rPr>
        <w:t xml:space="preserve">　　第四条</w:t>
      </w:r>
      <w:r>
        <w:rPr>
          <w:rFonts w:hint="eastAsia"/>
        </w:rPr>
        <w:t xml:space="preserve">　农牧民缴纳的村提留和乡（镇）统筹费不得超过上一年全乡（镇）农牧</w:t>
      </w:r>
      <w:r>
        <w:rPr>
          <w:rFonts w:hint="eastAsia"/>
        </w:rPr>
        <w:t>民人均纯收入的百分之五。</w:t>
      </w:r>
    </w:p>
    <w:p w:rsidR="003D7C30" w:rsidRDefault="00EF5514">
      <w:r>
        <w:rPr>
          <w:rFonts w:hint="eastAsia"/>
        </w:rPr>
        <w:lastRenderedPageBreak/>
        <w:t xml:space="preserve">　　如遇重大自然灾害，经县人民政府批准，可以适当减免村提留和乡（镇）统筹费。</w:t>
      </w:r>
    </w:p>
    <w:p w:rsidR="003D7C30" w:rsidRDefault="00EF5514">
      <w:r>
        <w:rPr>
          <w:rFonts w:hint="eastAsia"/>
        </w:rPr>
        <w:t xml:space="preserve">　</w:t>
      </w:r>
      <w:r>
        <w:rPr>
          <w:rFonts w:ascii="黑体" w:eastAsia="黑体" w:hAnsi="黑体" w:cs="黑体" w:hint="eastAsia"/>
        </w:rPr>
        <w:t xml:space="preserve">　第五条　</w:t>
      </w:r>
      <w:r>
        <w:rPr>
          <w:rFonts w:hint="eastAsia"/>
        </w:rPr>
        <w:t>村提留和乡（镇）统筹费，可以按牲畜头数或者按承包的草场、耕地面积提取，由乡（镇）统一管理核算，分户立帐，定项限额，专款专用，不得平调或者挪用。</w:t>
      </w:r>
    </w:p>
    <w:p w:rsidR="003D7C30" w:rsidRDefault="00EF5514">
      <w:r>
        <w:rPr>
          <w:rFonts w:hint="eastAsia"/>
        </w:rPr>
        <w:t xml:space="preserve">　　州、县农牧经营管理站每年应当对村提留和乡（镇）统筹费的管理使用情况进行检查，定期向农牧民公布。</w:t>
      </w:r>
    </w:p>
    <w:p w:rsidR="003D7C30" w:rsidRDefault="00EF5514">
      <w:r>
        <w:rPr>
          <w:rFonts w:hint="eastAsia"/>
        </w:rPr>
        <w:t xml:space="preserve">　</w:t>
      </w:r>
      <w:r>
        <w:rPr>
          <w:rFonts w:ascii="黑体" w:eastAsia="黑体" w:hAnsi="黑体" w:cs="黑体" w:hint="eastAsia"/>
        </w:rPr>
        <w:t xml:space="preserve">　第六条　</w:t>
      </w:r>
      <w:r>
        <w:rPr>
          <w:rFonts w:hint="eastAsia"/>
        </w:rPr>
        <w:t>每个农牧业劳动力每年承担的义务工和劳动积累工，两项合计不得超过</w:t>
      </w:r>
      <w:r>
        <w:rPr>
          <w:rFonts w:hint="eastAsia"/>
        </w:rPr>
        <w:t>15</w:t>
      </w:r>
      <w:r>
        <w:rPr>
          <w:rFonts w:hint="eastAsia"/>
        </w:rPr>
        <w:t>天。</w:t>
      </w:r>
    </w:p>
    <w:p w:rsidR="003D7C30" w:rsidRDefault="00EF5514">
      <w:r>
        <w:rPr>
          <w:rFonts w:hint="eastAsia"/>
        </w:rPr>
        <w:t xml:space="preserve">　　义务工和劳动积累工可以出劳，也可以以资代劳，但不得强迫农牧民以资</w:t>
      </w:r>
      <w:r>
        <w:rPr>
          <w:rFonts w:hint="eastAsia"/>
        </w:rPr>
        <w:t>代劳。</w:t>
      </w:r>
    </w:p>
    <w:p w:rsidR="003D7C30" w:rsidRDefault="00EF5514">
      <w:r>
        <w:rPr>
          <w:rFonts w:hint="eastAsia"/>
        </w:rPr>
        <w:t xml:space="preserve">　</w:t>
      </w:r>
      <w:r>
        <w:rPr>
          <w:rFonts w:ascii="黑体" w:eastAsia="黑体" w:hAnsi="黑体" w:cs="黑体" w:hint="eastAsia"/>
        </w:rPr>
        <w:t xml:space="preserve">　第七条　</w:t>
      </w:r>
      <w:r>
        <w:rPr>
          <w:rFonts w:hint="eastAsia"/>
        </w:rPr>
        <w:t>各级人民政府不得向农牧民下达机关、企业事业单位、职工家属自食的菜牛羊和畜产品的派购任务，不得以举办赛马会等形式向农牧民和村社集体经济组织摊派资金和物资。</w:t>
      </w:r>
    </w:p>
    <w:p w:rsidR="003D7C30" w:rsidRDefault="00EF5514">
      <w:r>
        <w:rPr>
          <w:rFonts w:hint="eastAsia"/>
        </w:rPr>
        <w:t xml:space="preserve">　</w:t>
      </w:r>
      <w:r>
        <w:rPr>
          <w:rFonts w:ascii="黑体" w:eastAsia="黑体" w:hAnsi="黑体" w:cs="黑体" w:hint="eastAsia"/>
        </w:rPr>
        <w:t xml:space="preserve">　第八条　</w:t>
      </w:r>
      <w:r>
        <w:rPr>
          <w:rFonts w:hint="eastAsia"/>
        </w:rPr>
        <w:t>各级人民政府应当支持寺院开展生产经营活动，逐步实现以寺养寺。寺院不得以任何借口和方式搞摊派，加重农牧民经济负担。</w:t>
      </w:r>
    </w:p>
    <w:p w:rsidR="003D7C30" w:rsidRDefault="00EF5514">
      <w:r>
        <w:rPr>
          <w:rFonts w:hint="eastAsia"/>
        </w:rPr>
        <w:t xml:space="preserve">　</w:t>
      </w:r>
      <w:r>
        <w:rPr>
          <w:rFonts w:ascii="黑体" w:eastAsia="黑体" w:hAnsi="黑体" w:cs="黑体" w:hint="eastAsia"/>
        </w:rPr>
        <w:t xml:space="preserve">　第九条</w:t>
      </w:r>
      <w:r>
        <w:rPr>
          <w:rFonts w:hint="eastAsia"/>
        </w:rPr>
        <w:t xml:space="preserve">　向农牧民发放牌照、证件、簿册等，必须依照法律、法规的规定或者经省人民政</w:t>
      </w:r>
      <w:bookmarkStart w:id="0" w:name="_GoBack"/>
      <w:bookmarkEnd w:id="0"/>
      <w:r>
        <w:rPr>
          <w:rFonts w:hint="eastAsia"/>
        </w:rPr>
        <w:t>府批准。需要收费的，只准收取工本费。</w:t>
      </w:r>
    </w:p>
    <w:p w:rsidR="003D7C30" w:rsidRDefault="00EF5514">
      <w:r>
        <w:rPr>
          <w:rFonts w:hint="eastAsia"/>
        </w:rPr>
        <w:t xml:space="preserve">　　直接用于农牧业生产的拖拉机凭农机管理部门的证书，可以按有关规定减免税费。</w:t>
      </w:r>
    </w:p>
    <w:p w:rsidR="003D7C30" w:rsidRDefault="00EF5514">
      <w:r>
        <w:rPr>
          <w:rFonts w:ascii="黑体" w:eastAsia="黑体" w:hAnsi="黑体" w:cs="黑体" w:hint="eastAsia"/>
        </w:rPr>
        <w:lastRenderedPageBreak/>
        <w:t xml:space="preserve">　　第十条</w:t>
      </w:r>
      <w:r>
        <w:rPr>
          <w:rFonts w:hint="eastAsia"/>
        </w:rPr>
        <w:t xml:space="preserve">　国</w:t>
      </w:r>
      <w:r>
        <w:rPr>
          <w:rFonts w:hint="eastAsia"/>
        </w:rPr>
        <w:t>家需要定购农畜副产品时，应当合理定价，公平交易；收购单位必须当场兑付货款，不得压级压价、代扣各种费用和债务。</w:t>
      </w:r>
    </w:p>
    <w:p w:rsidR="003D7C30" w:rsidRDefault="00EF5514">
      <w:r>
        <w:rPr>
          <w:rFonts w:hint="eastAsia"/>
        </w:rPr>
        <w:t xml:space="preserve">　　经销农牧业生产资料，应当严格执行国家价格政策，不得搭售其他商品。</w:t>
      </w:r>
    </w:p>
    <w:p w:rsidR="003D7C30" w:rsidRDefault="00EF5514">
      <w:r>
        <w:rPr>
          <w:rFonts w:hint="eastAsia"/>
        </w:rPr>
        <w:t xml:space="preserve">　</w:t>
      </w:r>
      <w:r>
        <w:rPr>
          <w:rFonts w:ascii="黑体" w:eastAsia="黑体" w:hAnsi="黑体" w:cs="黑体" w:hint="eastAsia"/>
        </w:rPr>
        <w:t xml:space="preserve">　第十一条</w:t>
      </w:r>
      <w:r>
        <w:rPr>
          <w:rFonts w:hint="eastAsia"/>
        </w:rPr>
        <w:t xml:space="preserve">　企业事业单位、社会团体为农牧民提供社会化服务，应当遵循自愿原则，谁受益谁负担。收费标准按国家有关规定执行。国家没有规定的，由双方商定。</w:t>
      </w:r>
    </w:p>
    <w:p w:rsidR="003D7C30" w:rsidRDefault="00EF5514">
      <w:r>
        <w:rPr>
          <w:rFonts w:hint="eastAsia"/>
        </w:rPr>
        <w:t xml:space="preserve">　　</w:t>
      </w:r>
      <w:r>
        <w:rPr>
          <w:rFonts w:ascii="黑体" w:eastAsia="黑体" w:hAnsi="黑体" w:cs="黑体" w:hint="eastAsia"/>
        </w:rPr>
        <w:t>第十二条</w:t>
      </w:r>
      <w:r>
        <w:rPr>
          <w:rFonts w:hint="eastAsia"/>
        </w:rPr>
        <w:t xml:space="preserve">　由农牧民负担的享受定额补助和误工补贴的乡、村干部及其他人员，可以实行兼职和交叉任职，其人数应当从严控制。</w:t>
      </w:r>
    </w:p>
    <w:p w:rsidR="003D7C30" w:rsidRDefault="00EF5514">
      <w:r>
        <w:rPr>
          <w:rFonts w:hint="eastAsia"/>
        </w:rPr>
        <w:t xml:space="preserve">　　国家机关及其工作人员在农村牧区执行公务或者召开会议等所需经</w:t>
      </w:r>
      <w:r>
        <w:rPr>
          <w:rFonts w:hint="eastAsia"/>
        </w:rPr>
        <w:t>费，不得向农牧民和集体经济组织摊派。</w:t>
      </w:r>
    </w:p>
    <w:p w:rsidR="003D7C30" w:rsidRDefault="00EF5514">
      <w:r>
        <w:rPr>
          <w:rFonts w:ascii="黑体" w:eastAsia="黑体" w:hAnsi="黑体" w:cs="黑体" w:hint="eastAsia"/>
        </w:rPr>
        <w:t xml:space="preserve">　　第十三条</w:t>
      </w:r>
      <w:r>
        <w:rPr>
          <w:rFonts w:hint="eastAsia"/>
        </w:rPr>
        <w:t xml:space="preserve">　任何单位及个人不得截留、挪用各级人民政府向农牧民发放、提供的各项补贴、专项资金、救济款、救灾款、扶贫款和返还的减免税费，以及优惠供应的生产、生活资料。有关部门应当对上述款项、物资的拨付使用情况进行定期检查。</w:t>
      </w:r>
    </w:p>
    <w:p w:rsidR="003D7C30" w:rsidRDefault="00EF5514">
      <w:r>
        <w:rPr>
          <w:rFonts w:hint="eastAsia"/>
        </w:rPr>
        <w:t xml:space="preserve">　</w:t>
      </w:r>
      <w:r>
        <w:rPr>
          <w:rFonts w:ascii="黑体" w:eastAsia="黑体" w:hAnsi="黑体" w:cs="黑体" w:hint="eastAsia"/>
        </w:rPr>
        <w:t xml:space="preserve">　第十四条</w:t>
      </w:r>
      <w:r>
        <w:rPr>
          <w:rFonts w:hint="eastAsia"/>
        </w:rPr>
        <w:t xml:space="preserve">　违反本条例规定，有下列行为之一的，由州、县农（畜）牧局责令撤销集资、收费项目，如数退还收取的款物，并由政府监察部门对单位负责人和直接责任者给予行政处分：</w:t>
      </w:r>
    </w:p>
    <w:p w:rsidR="003D7C30" w:rsidRDefault="00EF5514">
      <w:r>
        <w:rPr>
          <w:rFonts w:hint="eastAsia"/>
        </w:rPr>
        <w:t xml:space="preserve">　　（一）擅自设置收费、集资项目的；</w:t>
      </w:r>
    </w:p>
    <w:p w:rsidR="003D7C30" w:rsidRDefault="00EF5514">
      <w:r>
        <w:rPr>
          <w:rFonts w:hint="eastAsia"/>
        </w:rPr>
        <w:t xml:space="preserve">　　（二）非法收费、集资和进行各种摊派的；</w:t>
      </w:r>
    </w:p>
    <w:p w:rsidR="003D7C30" w:rsidRDefault="00EF5514">
      <w:r>
        <w:rPr>
          <w:rFonts w:hint="eastAsia"/>
        </w:rPr>
        <w:lastRenderedPageBreak/>
        <w:t xml:space="preserve">　　（三）超越限额向农牧民提取村提留和乡（镇）统筹费的；</w:t>
      </w:r>
    </w:p>
    <w:p w:rsidR="003D7C30" w:rsidRDefault="00EF5514">
      <w:r>
        <w:rPr>
          <w:rFonts w:hint="eastAsia"/>
        </w:rPr>
        <w:t xml:space="preserve">　　（四）收购农畜副产品时，压级压价和代扣各种费用、债务的；</w:t>
      </w:r>
    </w:p>
    <w:p w:rsidR="003D7C30" w:rsidRDefault="00EF5514">
      <w:r>
        <w:rPr>
          <w:rFonts w:hint="eastAsia"/>
        </w:rPr>
        <w:t xml:space="preserve">　　（五）截留、挪用发放或者提供给农牧民的各种补贴、资金及物资的。</w:t>
      </w:r>
    </w:p>
    <w:p w:rsidR="003D7C30" w:rsidRDefault="00EF5514">
      <w:r>
        <w:rPr>
          <w:rFonts w:hint="eastAsia"/>
        </w:rPr>
        <w:t xml:space="preserve">　</w:t>
      </w:r>
      <w:r>
        <w:rPr>
          <w:rFonts w:ascii="黑体" w:eastAsia="黑体" w:hAnsi="黑体" w:cs="黑体" w:hint="eastAsia"/>
        </w:rPr>
        <w:t xml:space="preserve">　第十五条</w:t>
      </w:r>
      <w:r>
        <w:rPr>
          <w:rFonts w:hint="eastAsia"/>
        </w:rPr>
        <w:t xml:space="preserve">　违反本条例规定超出的义务工和劳动积累工，经乡（镇）农牧经营管理站核实，由乡（镇）人民政府在下一年度用工计划中扣减，或者由用工单位按标准工日给予农牧民出工补贴。</w:t>
      </w:r>
    </w:p>
    <w:p w:rsidR="003D7C30" w:rsidRDefault="00EF5514">
      <w:r>
        <w:rPr>
          <w:rFonts w:hint="eastAsia"/>
        </w:rPr>
        <w:t xml:space="preserve">　　</w:t>
      </w:r>
      <w:r>
        <w:rPr>
          <w:rFonts w:ascii="黑体" w:eastAsia="黑体" w:hAnsi="黑体" w:cs="黑体" w:hint="eastAsia"/>
        </w:rPr>
        <w:t>第十六条</w:t>
      </w:r>
      <w:r>
        <w:rPr>
          <w:rFonts w:hint="eastAsia"/>
        </w:rPr>
        <w:t xml:space="preserve">　违反本条例第三条规定，有下列情形之一，情节轻微的，给予批评教育，限期履行义务；情节较重的，由集体经济组织按以下规定处理：</w:t>
      </w:r>
    </w:p>
    <w:p w:rsidR="003D7C30" w:rsidRDefault="00EF5514">
      <w:r>
        <w:rPr>
          <w:rFonts w:hint="eastAsia"/>
        </w:rPr>
        <w:t xml:space="preserve">　　（一）逾期不缴纳村提留、乡（镇）统筹费的，按日加收千分之二的滞纳金；</w:t>
      </w:r>
    </w:p>
    <w:p w:rsidR="003D7C30" w:rsidRDefault="00EF5514">
      <w:r>
        <w:rPr>
          <w:rFonts w:hint="eastAsia"/>
        </w:rPr>
        <w:t xml:space="preserve">　　（二）无故不承担劳务的，可以按标准工日收取误工价款；</w:t>
      </w:r>
    </w:p>
    <w:p w:rsidR="003D7C30" w:rsidRDefault="00EF5514">
      <w:r>
        <w:rPr>
          <w:rFonts w:hint="eastAsia"/>
        </w:rPr>
        <w:t xml:space="preserve">　　（三）对多年拒不承担本条例规定费用和劳务的，经乡（镇）人民政府批准，可以收回其承包的部分耕地或者草场。</w:t>
      </w:r>
    </w:p>
    <w:p w:rsidR="003D7C30" w:rsidRDefault="00EF5514">
      <w:r>
        <w:rPr>
          <w:rFonts w:hint="eastAsia"/>
        </w:rPr>
        <w:t xml:space="preserve">　</w:t>
      </w:r>
      <w:r>
        <w:rPr>
          <w:rFonts w:ascii="黑体" w:eastAsia="黑体" w:hAnsi="黑体" w:cs="黑体" w:hint="eastAsia"/>
        </w:rPr>
        <w:t xml:space="preserve">　第十七条</w:t>
      </w:r>
      <w:r>
        <w:rPr>
          <w:rFonts w:hint="eastAsia"/>
        </w:rPr>
        <w:t xml:space="preserve">　农牧民负担监督管理部门工作人员不认真履行职责，玩忽职守，徇私舞弊的，由所在单位和行政监察机关给予行政处分；构成犯罪的，依法追究刑事责任。</w:t>
      </w:r>
    </w:p>
    <w:p w:rsidR="003D7C30" w:rsidRDefault="00EF5514">
      <w:r>
        <w:rPr>
          <w:rFonts w:hint="eastAsia"/>
        </w:rPr>
        <w:t xml:space="preserve">　</w:t>
      </w:r>
      <w:r>
        <w:rPr>
          <w:rFonts w:ascii="黑体" w:eastAsia="黑体" w:hAnsi="黑体" w:cs="黑体" w:hint="eastAsia"/>
        </w:rPr>
        <w:t xml:space="preserve">　第十八条</w:t>
      </w:r>
      <w:r>
        <w:rPr>
          <w:rFonts w:hint="eastAsia"/>
        </w:rPr>
        <w:t xml:space="preserve">　本条例自</w:t>
      </w:r>
      <w:r>
        <w:rPr>
          <w:rFonts w:hint="eastAsia"/>
        </w:rPr>
        <w:t>1995</w:t>
      </w:r>
      <w:r>
        <w:rPr>
          <w:rFonts w:hint="eastAsia"/>
        </w:rPr>
        <w:t>年</w:t>
      </w:r>
      <w:r>
        <w:rPr>
          <w:rFonts w:hint="eastAsia"/>
        </w:rPr>
        <w:t>3</w:t>
      </w:r>
      <w:r>
        <w:rPr>
          <w:rFonts w:hint="eastAsia"/>
        </w:rPr>
        <w:t>月</w:t>
      </w:r>
      <w:r>
        <w:rPr>
          <w:rFonts w:hint="eastAsia"/>
        </w:rPr>
        <w:t>1</w:t>
      </w:r>
      <w:r>
        <w:rPr>
          <w:rFonts w:hint="eastAsia"/>
        </w:rPr>
        <w:t>日起施行。</w:t>
      </w:r>
    </w:p>
    <w:sectPr w:rsidR="003D7C30" w:rsidSect="006C28BD">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14" w:rsidRDefault="00EF5514" w:rsidP="006C28BD">
      <w:r>
        <w:separator/>
      </w:r>
    </w:p>
  </w:endnote>
  <w:endnote w:type="continuationSeparator" w:id="0">
    <w:p w:rsidR="00EF5514" w:rsidRDefault="00EF5514" w:rsidP="006C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BD" w:rsidRPr="006C28BD" w:rsidRDefault="006C28BD">
    <w:pPr>
      <w:pStyle w:val="a4"/>
      <w:rPr>
        <w:rFonts w:asciiTheme="minorEastAsia" w:eastAsiaTheme="minorEastAsia" w:hAnsiTheme="minorEastAsia"/>
        <w:sz w:val="28"/>
        <w:szCs w:val="28"/>
      </w:rPr>
    </w:pPr>
    <w:r w:rsidRPr="006C28BD">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009803427"/>
        <w:docPartObj>
          <w:docPartGallery w:val="Page Numbers (Bottom of Page)"/>
          <w:docPartUnique/>
        </w:docPartObj>
      </w:sdtPr>
      <w:sdtContent>
        <w:r w:rsidRPr="006C28BD">
          <w:rPr>
            <w:rFonts w:asciiTheme="minorEastAsia" w:eastAsiaTheme="minorEastAsia" w:hAnsiTheme="minorEastAsia"/>
            <w:sz w:val="28"/>
            <w:szCs w:val="28"/>
          </w:rPr>
          <w:fldChar w:fldCharType="begin"/>
        </w:r>
        <w:r w:rsidRPr="006C28BD">
          <w:rPr>
            <w:rFonts w:asciiTheme="minorEastAsia" w:eastAsiaTheme="minorEastAsia" w:hAnsiTheme="minorEastAsia"/>
            <w:sz w:val="28"/>
            <w:szCs w:val="28"/>
          </w:rPr>
          <w:instrText>PAGE   \* MERGEFORMAT</w:instrText>
        </w:r>
        <w:r w:rsidRPr="006C28BD">
          <w:rPr>
            <w:rFonts w:asciiTheme="minorEastAsia" w:eastAsiaTheme="minorEastAsia" w:hAnsiTheme="minorEastAsia"/>
            <w:sz w:val="28"/>
            <w:szCs w:val="28"/>
          </w:rPr>
          <w:fldChar w:fldCharType="separate"/>
        </w:r>
        <w:r w:rsidRPr="006C28B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6C28BD">
          <w:rPr>
            <w:rFonts w:asciiTheme="minorEastAsia" w:eastAsiaTheme="minorEastAsia" w:hAnsiTheme="minorEastAsia"/>
            <w:sz w:val="28"/>
            <w:szCs w:val="28"/>
          </w:rPr>
          <w:fldChar w:fldCharType="end"/>
        </w:r>
      </w:sdtContent>
    </w:sdt>
  </w:p>
  <w:p w:rsidR="006C28BD" w:rsidRDefault="006C28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154174"/>
      <w:docPartObj>
        <w:docPartGallery w:val="Page Numbers (Bottom of Page)"/>
        <w:docPartUnique/>
      </w:docPartObj>
    </w:sdtPr>
    <w:sdtEndPr>
      <w:rPr>
        <w:rFonts w:asciiTheme="minorEastAsia" w:eastAsiaTheme="minorEastAsia" w:hAnsiTheme="minorEastAsia"/>
        <w:sz w:val="28"/>
        <w:szCs w:val="28"/>
      </w:rPr>
    </w:sdtEndPr>
    <w:sdtContent>
      <w:p w:rsidR="006C28BD" w:rsidRPr="006C28BD" w:rsidRDefault="006C28BD" w:rsidP="006C28BD">
        <w:pPr>
          <w:pStyle w:val="a4"/>
          <w:ind w:right="360"/>
          <w:jc w:val="right"/>
          <w:rPr>
            <w:rFonts w:asciiTheme="minorEastAsia" w:eastAsiaTheme="minorEastAsia" w:hAnsiTheme="minorEastAsia"/>
            <w:sz w:val="28"/>
            <w:szCs w:val="28"/>
          </w:rPr>
        </w:pPr>
        <w:r w:rsidRPr="006C28BD">
          <w:rPr>
            <w:rFonts w:asciiTheme="minorEastAsia" w:eastAsiaTheme="minorEastAsia" w:hAnsiTheme="minorEastAsia"/>
            <w:sz w:val="28"/>
            <w:szCs w:val="28"/>
          </w:rPr>
          <w:fldChar w:fldCharType="begin"/>
        </w:r>
        <w:r w:rsidRPr="006C28BD">
          <w:rPr>
            <w:rFonts w:asciiTheme="minorEastAsia" w:eastAsiaTheme="minorEastAsia" w:hAnsiTheme="minorEastAsia"/>
            <w:sz w:val="28"/>
            <w:szCs w:val="28"/>
          </w:rPr>
          <w:instrText>PAGE   \* MERGEFORMAT</w:instrText>
        </w:r>
        <w:r w:rsidRPr="006C28BD">
          <w:rPr>
            <w:rFonts w:asciiTheme="minorEastAsia" w:eastAsiaTheme="minorEastAsia" w:hAnsiTheme="minorEastAsia"/>
            <w:sz w:val="28"/>
            <w:szCs w:val="28"/>
          </w:rPr>
          <w:fldChar w:fldCharType="separate"/>
        </w:r>
        <w:r w:rsidRPr="006C28B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6C28BD">
          <w:rPr>
            <w:rFonts w:asciiTheme="minorEastAsia" w:eastAsiaTheme="minorEastAsia" w:hAnsiTheme="minorEastAsia"/>
            <w:sz w:val="28"/>
            <w:szCs w:val="28"/>
          </w:rPr>
          <w:fldChar w:fldCharType="end"/>
        </w:r>
        <w:r w:rsidRPr="006C28BD">
          <w:rPr>
            <w:rFonts w:asciiTheme="minorEastAsia" w:eastAsiaTheme="minorEastAsia" w:hAnsiTheme="minorEastAsia" w:hint="eastAsia"/>
            <w:sz w:val="28"/>
            <w:szCs w:val="28"/>
          </w:rPr>
          <w:t xml:space="preserve">　</w:t>
        </w:r>
      </w:p>
    </w:sdtContent>
  </w:sdt>
  <w:p w:rsidR="006C28BD" w:rsidRDefault="006C28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14" w:rsidRDefault="00EF5514" w:rsidP="006C28BD">
      <w:r>
        <w:separator/>
      </w:r>
    </w:p>
  </w:footnote>
  <w:footnote w:type="continuationSeparator" w:id="0">
    <w:p w:rsidR="00EF5514" w:rsidRDefault="00EF5514" w:rsidP="006C2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23"/>
    <w:rsid w:val="00242323"/>
    <w:rsid w:val="003D7C30"/>
    <w:rsid w:val="006C28BD"/>
    <w:rsid w:val="007B2E7E"/>
    <w:rsid w:val="00EF5514"/>
    <w:rsid w:val="2646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74FC1-DA42-453D-928A-D241FBDF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C28BD"/>
    <w:rPr>
      <w:sz w:val="18"/>
      <w:szCs w:val="18"/>
    </w:rPr>
  </w:style>
  <w:style w:type="paragraph" w:styleId="a4">
    <w:name w:val="footer"/>
    <w:basedOn w:val="a"/>
    <w:link w:val="Char0"/>
    <w:uiPriority w:val="99"/>
    <w:unhideWhenUsed/>
    <w:rsid w:val="006C28BD"/>
    <w:pPr>
      <w:tabs>
        <w:tab w:val="center" w:pos="4153"/>
        <w:tab w:val="right" w:pos="8306"/>
      </w:tabs>
      <w:snapToGrid w:val="0"/>
      <w:jc w:val="left"/>
    </w:pPr>
    <w:rPr>
      <w:sz w:val="18"/>
      <w:szCs w:val="18"/>
    </w:rPr>
  </w:style>
  <w:style w:type="character" w:customStyle="1" w:styleId="Char0">
    <w:name w:val="页脚 Char"/>
    <w:basedOn w:val="a0"/>
    <w:link w:val="a4"/>
    <w:uiPriority w:val="99"/>
    <w:rsid w:val="006C28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286</Words>
  <Characters>1636</Characters>
  <Application>Microsoft Office Word</Application>
  <DocSecurity>0</DocSecurity>
  <Lines>13</Lines>
  <Paragraphs>3</Paragraphs>
  <ScaleCrop>false</ScaleCrop>
  <Company>青海人大</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2017-02-14T07:33:00Z</dcterms:created>
  <dcterms:modified xsi:type="dcterms:W3CDTF">2017-02-14T08:06:00Z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