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val="0"/>
          <w:bCs/>
          <w:i w:val="0"/>
          <w:caps w:val="0"/>
          <w:color w:val="000000"/>
          <w:spacing w:val="0"/>
          <w:sz w:val="32"/>
          <w:szCs w:val="32"/>
          <w:shd w:val="clear" w:color="auto" w:fill="FFFFFF"/>
          <w:vertAlign w:val="baseline"/>
        </w:rPr>
      </w:pPr>
    </w:p>
    <w:p>
      <w:pPr>
        <w:pStyle w:val="2"/>
        <w:rPr>
          <w:rFonts w:hint="eastAsi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baseline"/>
        <w:rPr>
          <w:rFonts w:hint="eastAsia" w:ascii="方正小标宋简体" w:hAnsi="方正小标宋简体" w:eastAsia="方正小标宋简体" w:cs="方正小标宋简体"/>
          <w:b w:val="0"/>
          <w:bCs/>
          <w:i w:val="0"/>
          <w:caps w:val="0"/>
          <w:color w:val="000000"/>
          <w:spacing w:val="0"/>
          <w:sz w:val="44"/>
          <w:szCs w:val="44"/>
          <w:shd w:val="clear" w:color="auto" w:fill="FFFFFF"/>
          <w:vertAlign w:val="baseline"/>
        </w:rPr>
      </w:pPr>
      <w:r>
        <w:rPr>
          <w:rFonts w:hint="eastAsia" w:ascii="方正小标宋简体" w:hAnsi="方正小标宋简体" w:eastAsia="方正小标宋简体" w:cs="方正小标宋简体"/>
          <w:b w:val="0"/>
          <w:bCs/>
          <w:i w:val="0"/>
          <w:caps w:val="0"/>
          <w:color w:val="000000"/>
          <w:spacing w:val="0"/>
          <w:sz w:val="44"/>
          <w:szCs w:val="44"/>
          <w:shd w:val="clear" w:color="auto" w:fill="FFFFFF"/>
          <w:vertAlign w:val="baseline"/>
        </w:rPr>
        <w:t>青海省人口与计划生育条例</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0" w:firstLineChars="0"/>
        <w:rPr>
          <w:rFonts w:hint="eastAsia" w:ascii="宋体" w:hAnsi="宋体" w:eastAsia="宋体" w:cs="宋体"/>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624" w:leftChars="200" w:right="624" w:rightChars="200" w:firstLine="0" w:firstLineChars="0"/>
        <w:jc w:val="both"/>
        <w:textAlignment w:val="baseline"/>
        <w:outlineLvl w:val="9"/>
        <w:rPr>
          <w:rFonts w:hint="eastAsia" w:ascii="楷体_GB2312" w:hAnsi="楷体_GB2312" w:eastAsia="楷体_GB2312" w:cs="楷体_GB2312"/>
          <w:b w:val="0"/>
          <w:bCs w:val="0"/>
          <w:color w:val="000000"/>
          <w:spacing w:val="15"/>
          <w:kern w:val="0"/>
          <w:sz w:val="32"/>
          <w:szCs w:val="32"/>
          <w:lang w:val="en-US" w:eastAsia="zh-CN" w:bidi="ar-SA"/>
        </w:rPr>
      </w:pPr>
      <w:r>
        <w:rPr>
          <w:rFonts w:hint="eastAsia" w:ascii="楷体_GB2312" w:hAnsi="楷体_GB2312" w:eastAsia="楷体_GB2312" w:cs="楷体_GB2312"/>
          <w:b w:val="0"/>
          <w:bCs w:val="0"/>
          <w:color w:val="000000"/>
          <w:spacing w:val="15"/>
          <w:kern w:val="0"/>
          <w:sz w:val="32"/>
          <w:szCs w:val="32"/>
          <w:lang w:val="en-US" w:eastAsia="zh-CN" w:bidi="ar-SA"/>
        </w:rPr>
        <w:t>（2002年9月20日青海省第九届人民代表大会常务委员会第三十二次会议通过　根据2016年3月25日青海省第十二届人民代表大会常务委员会第二十五次会议《</w:t>
      </w:r>
      <w:r>
        <w:rPr>
          <w:rFonts w:hint="eastAsia" w:ascii="楷体_GB2312" w:hAnsi="楷体_GB2312" w:eastAsia="楷体_GB2312" w:cs="楷体_GB2312"/>
          <w:b w:val="0"/>
          <w:bCs w:val="0"/>
          <w:color w:val="000000"/>
          <w:spacing w:val="15"/>
          <w:kern w:val="0"/>
          <w:sz w:val="32"/>
          <w:szCs w:val="32"/>
          <w:lang w:val="en-US" w:eastAsia="zh-CN" w:bidi="ar-SA"/>
        </w:rPr>
        <w:fldChar w:fldCharType="begin"/>
      </w:r>
      <w:r>
        <w:rPr>
          <w:rFonts w:hint="eastAsia" w:ascii="楷体_GB2312" w:hAnsi="楷体_GB2312" w:eastAsia="楷体_GB2312" w:cs="楷体_GB2312"/>
          <w:b w:val="0"/>
          <w:bCs w:val="0"/>
          <w:color w:val="000000"/>
          <w:spacing w:val="15"/>
          <w:kern w:val="0"/>
          <w:sz w:val="32"/>
          <w:szCs w:val="32"/>
          <w:lang w:val="en-US" w:eastAsia="zh-CN" w:bidi="ar-SA"/>
        </w:rPr>
        <w:instrText xml:space="preserve"> HYPERLINK "https://www.pkulaw.com/lar/javascript:SLC(17952180)" </w:instrText>
      </w:r>
      <w:r>
        <w:rPr>
          <w:rFonts w:hint="eastAsia" w:ascii="楷体_GB2312" w:hAnsi="楷体_GB2312" w:eastAsia="楷体_GB2312" w:cs="楷体_GB2312"/>
          <w:b w:val="0"/>
          <w:bCs w:val="0"/>
          <w:color w:val="000000"/>
          <w:spacing w:val="15"/>
          <w:kern w:val="0"/>
          <w:sz w:val="32"/>
          <w:szCs w:val="32"/>
          <w:lang w:val="en-US" w:eastAsia="zh-CN" w:bidi="ar-SA"/>
        </w:rPr>
        <w:fldChar w:fldCharType="separate"/>
      </w:r>
      <w:r>
        <w:rPr>
          <w:rFonts w:hint="eastAsia" w:ascii="楷体_GB2312" w:hAnsi="楷体_GB2312" w:eastAsia="楷体_GB2312" w:cs="楷体_GB2312"/>
          <w:b w:val="0"/>
          <w:bCs w:val="0"/>
          <w:color w:val="000000"/>
          <w:spacing w:val="15"/>
          <w:kern w:val="0"/>
          <w:sz w:val="32"/>
          <w:szCs w:val="32"/>
          <w:lang w:val="en-US" w:eastAsia="zh-CN" w:bidi="ar-SA"/>
        </w:rPr>
        <w:t>关于修改〈青海省人口与计划生育条例〉的决定</w:t>
      </w:r>
      <w:r>
        <w:rPr>
          <w:rFonts w:hint="eastAsia" w:ascii="楷体_GB2312" w:hAnsi="楷体_GB2312" w:eastAsia="楷体_GB2312" w:cs="楷体_GB2312"/>
          <w:b w:val="0"/>
          <w:bCs w:val="0"/>
          <w:color w:val="000000"/>
          <w:spacing w:val="15"/>
          <w:kern w:val="0"/>
          <w:sz w:val="32"/>
          <w:szCs w:val="32"/>
          <w:lang w:val="en-US" w:eastAsia="zh-CN" w:bidi="ar-SA"/>
        </w:rPr>
        <w:fldChar w:fldCharType="end"/>
      </w:r>
      <w:r>
        <w:rPr>
          <w:rFonts w:hint="eastAsia" w:ascii="楷体_GB2312" w:hAnsi="楷体_GB2312" w:eastAsia="楷体_GB2312" w:cs="楷体_GB2312"/>
          <w:b w:val="0"/>
          <w:bCs w:val="0"/>
          <w:color w:val="000000"/>
          <w:spacing w:val="15"/>
          <w:kern w:val="0"/>
          <w:sz w:val="32"/>
          <w:szCs w:val="32"/>
          <w:lang w:val="en-US" w:eastAsia="zh-CN" w:bidi="ar-SA"/>
        </w:rPr>
        <w:t xml:space="preserve">》第一次修正  </w:t>
      </w:r>
      <w:r>
        <w:rPr>
          <w:rFonts w:hint="eastAsia" w:ascii="楷体_GB2312" w:hAnsi="楷体_GB2312" w:eastAsia="楷体_GB2312" w:cs="楷体_GB2312"/>
          <w:b w:val="0"/>
          <w:bCs w:val="0"/>
          <w:i w:val="0"/>
          <w:caps w:val="0"/>
          <w:color w:val="000000"/>
          <w:spacing w:val="15"/>
          <w:sz w:val="32"/>
          <w:szCs w:val="32"/>
          <w:shd w:val="clear" w:color="auto" w:fill="FFFFFF"/>
        </w:rPr>
        <w:t>根据201</w:t>
      </w: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9</w:t>
      </w:r>
      <w:r>
        <w:rPr>
          <w:rFonts w:hint="eastAsia" w:ascii="楷体_GB2312" w:hAnsi="楷体_GB2312" w:eastAsia="楷体_GB2312" w:cs="楷体_GB2312"/>
          <w:b w:val="0"/>
          <w:bCs w:val="0"/>
          <w:i w:val="0"/>
          <w:caps w:val="0"/>
          <w:color w:val="000000"/>
          <w:spacing w:val="15"/>
          <w:sz w:val="32"/>
          <w:szCs w:val="32"/>
          <w:shd w:val="clear" w:color="auto" w:fill="FFFFFF"/>
        </w:rPr>
        <w:t>年</w:t>
      </w: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7</w:t>
      </w:r>
      <w:r>
        <w:rPr>
          <w:rFonts w:hint="eastAsia" w:ascii="楷体_GB2312" w:hAnsi="楷体_GB2312" w:eastAsia="楷体_GB2312" w:cs="楷体_GB2312"/>
          <w:b w:val="0"/>
          <w:bCs w:val="0"/>
          <w:i w:val="0"/>
          <w:caps w:val="0"/>
          <w:color w:val="000000"/>
          <w:spacing w:val="15"/>
          <w:sz w:val="32"/>
          <w:szCs w:val="32"/>
          <w:shd w:val="clear" w:color="auto" w:fill="FFFFFF"/>
        </w:rPr>
        <w:t>月</w:t>
      </w: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31</w:t>
      </w:r>
      <w:r>
        <w:rPr>
          <w:rFonts w:hint="eastAsia" w:ascii="楷体_GB2312" w:hAnsi="楷体_GB2312" w:eastAsia="楷体_GB2312" w:cs="楷体_GB2312"/>
          <w:b w:val="0"/>
          <w:bCs w:val="0"/>
          <w:i w:val="0"/>
          <w:caps w:val="0"/>
          <w:color w:val="000000"/>
          <w:spacing w:val="15"/>
          <w:sz w:val="32"/>
          <w:szCs w:val="32"/>
          <w:shd w:val="clear" w:color="auto" w:fill="FFFFFF"/>
        </w:rPr>
        <w:t>日青海省第十三届人民代表大会常务委员会第</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十一</w:t>
      </w:r>
      <w:r>
        <w:rPr>
          <w:rFonts w:hint="eastAsia" w:ascii="楷体_GB2312" w:hAnsi="楷体_GB2312" w:eastAsia="楷体_GB2312" w:cs="楷体_GB2312"/>
          <w:b w:val="0"/>
          <w:bCs w:val="0"/>
          <w:i w:val="0"/>
          <w:caps w:val="0"/>
          <w:color w:val="000000"/>
          <w:spacing w:val="15"/>
          <w:sz w:val="32"/>
          <w:szCs w:val="32"/>
          <w:shd w:val="clear" w:color="auto" w:fill="FFFFFF"/>
        </w:rPr>
        <w:t>次会议《关于修改〈青海省</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儿童计划免疫条例</w:t>
      </w:r>
      <w:r>
        <w:rPr>
          <w:rFonts w:hint="eastAsia" w:ascii="楷体_GB2312" w:hAnsi="楷体_GB2312" w:eastAsia="楷体_GB2312" w:cs="楷体_GB2312"/>
          <w:b w:val="0"/>
          <w:bCs w:val="0"/>
          <w:i w:val="0"/>
          <w:caps w:val="0"/>
          <w:color w:val="000000"/>
          <w:spacing w:val="15"/>
          <w:sz w:val="32"/>
          <w:szCs w:val="32"/>
          <w:shd w:val="clear" w:color="auto" w:fill="FFFFFF"/>
        </w:rPr>
        <w:t>〉等</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七</w:t>
      </w:r>
      <w:r>
        <w:rPr>
          <w:rFonts w:hint="eastAsia" w:ascii="楷体_GB2312" w:hAnsi="楷体_GB2312" w:eastAsia="楷体_GB2312" w:cs="楷体_GB2312"/>
          <w:b w:val="0"/>
          <w:bCs w:val="0"/>
          <w:i w:val="0"/>
          <w:caps w:val="0"/>
          <w:color w:val="000000"/>
          <w:spacing w:val="15"/>
          <w:sz w:val="32"/>
          <w:szCs w:val="32"/>
          <w:shd w:val="clear" w:color="auto" w:fill="FFFFFF"/>
        </w:rPr>
        <w:t>部地方性法规的决定》</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第二次</w:t>
      </w:r>
      <w:r>
        <w:rPr>
          <w:rFonts w:hint="eastAsia" w:ascii="楷体_GB2312" w:hAnsi="楷体_GB2312" w:eastAsia="楷体_GB2312" w:cs="楷体_GB2312"/>
          <w:b w:val="0"/>
          <w:bCs w:val="0"/>
          <w:i w:val="0"/>
          <w:caps w:val="0"/>
          <w:color w:val="000000"/>
          <w:spacing w:val="15"/>
          <w:sz w:val="32"/>
          <w:szCs w:val="32"/>
          <w:shd w:val="clear" w:color="auto" w:fill="FFFFFF"/>
        </w:rPr>
        <w:t>修正</w:t>
      </w:r>
      <w:r>
        <w:rPr>
          <w:rFonts w:hint="eastAsia" w:ascii="楷体_GB2312" w:hAnsi="楷体_GB2312" w:eastAsia="楷体_GB2312" w:cs="楷体_GB2312"/>
          <w:b w:val="0"/>
          <w:bCs w:val="0"/>
          <w:color w:val="000000"/>
          <w:spacing w:val="15"/>
          <w:kern w:val="0"/>
          <w:sz w:val="32"/>
          <w:szCs w:val="32"/>
          <w:lang w:val="en-US" w:eastAsia="zh-CN" w:bidi="ar-SA"/>
        </w:rPr>
        <w:t>）</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auto"/>
        <w:outlineLvl w:val="9"/>
        <w:rPr>
          <w:rFonts w:hint="eastAsia" w:ascii="仿宋_GB2312" w:hAnsi="仿宋_GB2312" w:eastAsia="仿宋_GB2312" w:cs="仿宋_GB2312"/>
          <w:color w:val="auto"/>
          <w:sz w:val="32"/>
          <w:szCs w:val="32"/>
          <w:lang w:eastAsia="zh-CN"/>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624" w:leftChars="200" w:right="0" w:rightChars="0" w:firstLine="0" w:firstLineChars="0"/>
        <w:jc w:val="center"/>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eastAsia="zh-CN"/>
        </w:rPr>
        <w:t>目</w:t>
      </w: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 xml:space="preserve">    </w:t>
      </w:r>
      <w:r>
        <w:rPr>
          <w:rFonts w:hint="eastAsia" w:ascii="楷体_GB2312" w:hAnsi="楷体_GB2312" w:eastAsia="楷体_GB2312" w:cs="楷体_GB2312"/>
          <w:i w:val="0"/>
          <w:caps w:val="0"/>
          <w:color w:val="000000"/>
          <w:spacing w:val="0"/>
          <w:sz w:val="32"/>
          <w:szCs w:val="32"/>
          <w:shd w:val="clear" w:color="auto" w:fill="FFFFFF"/>
          <w:vertAlign w:val="baseline"/>
          <w:lang w:eastAsia="zh-CN"/>
        </w:rPr>
        <w:t>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eastAsia="zh-CN"/>
        </w:rPr>
        <w:t>第一章</w:t>
      </w:r>
      <w:r>
        <w:rPr>
          <w:rFonts w:hint="eastAsia" w:ascii="楷体_GB2312" w:hAnsi="楷体_GB2312" w:eastAsia="楷体_GB2312" w:cs="楷体_GB2312"/>
          <w:color w:val="auto"/>
          <w:sz w:val="32"/>
          <w:szCs w:val="32"/>
          <w:lang w:val="en-US" w:eastAsia="zh-CN"/>
        </w:rPr>
        <w:t xml:space="preserve">  总则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 xml:space="preserve">第二章  </w:t>
      </w:r>
      <w:r>
        <w:rPr>
          <w:rFonts w:hint="eastAsia" w:ascii="楷体_GB2312" w:hAnsi="楷体_GB2312" w:eastAsia="楷体_GB2312" w:cs="楷体_GB2312"/>
          <w:i w:val="0"/>
          <w:caps w:val="0"/>
          <w:color w:val="000000"/>
          <w:spacing w:val="0"/>
          <w:sz w:val="32"/>
          <w:szCs w:val="32"/>
          <w:shd w:val="clear" w:color="auto" w:fill="FFFFFF"/>
          <w:vertAlign w:val="baseline"/>
        </w:rPr>
        <w:t>人口发展规划的制定与实施</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 xml:space="preserve">第三章  </w:t>
      </w:r>
      <w:r>
        <w:rPr>
          <w:rFonts w:hint="eastAsia" w:ascii="楷体_GB2312" w:hAnsi="楷体_GB2312" w:eastAsia="楷体_GB2312" w:cs="楷体_GB2312"/>
          <w:i w:val="0"/>
          <w:caps w:val="0"/>
          <w:color w:val="000000"/>
          <w:spacing w:val="0"/>
          <w:sz w:val="32"/>
          <w:szCs w:val="32"/>
          <w:shd w:val="clear" w:color="auto" w:fill="FFFFFF"/>
          <w:vertAlign w:val="baseline"/>
        </w:rPr>
        <w:t>生育调节</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eastAsia="zh-CN"/>
        </w:rPr>
        <w:t>第四章</w:t>
      </w: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 xml:space="preserve">  </w:t>
      </w:r>
      <w:r>
        <w:rPr>
          <w:rFonts w:hint="eastAsia" w:ascii="楷体_GB2312" w:hAnsi="楷体_GB2312" w:eastAsia="楷体_GB2312" w:cs="楷体_GB2312"/>
          <w:i w:val="0"/>
          <w:caps w:val="0"/>
          <w:color w:val="000000"/>
          <w:spacing w:val="0"/>
          <w:sz w:val="32"/>
          <w:szCs w:val="32"/>
          <w:shd w:val="clear" w:color="auto" w:fill="FFFFFF"/>
          <w:vertAlign w:val="baseline"/>
        </w:rPr>
        <w:t>奖励与社会保障</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eastAsia="zh-CN"/>
        </w:rPr>
        <w:t>第五章</w:t>
      </w: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 xml:space="preserve">  </w:t>
      </w:r>
      <w:r>
        <w:rPr>
          <w:rFonts w:hint="eastAsia" w:ascii="楷体_GB2312" w:hAnsi="楷体_GB2312" w:eastAsia="楷体_GB2312" w:cs="楷体_GB2312"/>
          <w:i w:val="0"/>
          <w:caps w:val="0"/>
          <w:color w:val="000000"/>
          <w:spacing w:val="0"/>
          <w:sz w:val="32"/>
          <w:szCs w:val="32"/>
          <w:shd w:val="clear" w:color="auto" w:fill="FFFFFF"/>
          <w:vertAlign w:val="baseline"/>
        </w:rPr>
        <w:t>计划生育技术服务</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第六章  法律责任</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pPr>
      <w:r>
        <w:rPr>
          <w:rFonts w:hint="eastAsia" w:ascii="楷体_GB2312" w:hAnsi="楷体_GB2312" w:eastAsia="楷体_GB2312" w:cs="楷体_GB2312"/>
          <w:i w:val="0"/>
          <w:caps w:val="0"/>
          <w:color w:val="000000"/>
          <w:spacing w:val="0"/>
          <w:sz w:val="32"/>
          <w:szCs w:val="32"/>
          <w:shd w:val="clear" w:color="auto" w:fill="FFFFFF"/>
          <w:vertAlign w:val="baseline"/>
          <w:lang w:val="en-US" w:eastAsia="zh-CN"/>
        </w:rPr>
        <w:t>第七章  附则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baseline"/>
        <w:rPr>
          <w:rFonts w:hint="eastAsia" w:ascii="楷体_GB2312" w:hAnsi="楷体_GB2312" w:eastAsia="楷体_GB2312" w:cs="楷体_GB2312"/>
          <w:color w:val="000000"/>
          <w:spacing w:val="15"/>
          <w:kern w:val="0"/>
          <w:sz w:val="32"/>
          <w:szCs w:val="32"/>
          <w:lang w:val="en-US" w:eastAsia="zh-CN" w:bidi="ar-SA"/>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baseline"/>
        <w:rPr>
          <w:rFonts w:hint="eastAsia" w:ascii="黑体" w:hAnsi="黑体" w:eastAsia="黑体" w:cs="黑体"/>
          <w:i w:val="0"/>
          <w:caps w:val="0"/>
          <w:color w:val="000000"/>
          <w:spacing w:val="0"/>
          <w:sz w:val="32"/>
          <w:szCs w:val="32"/>
          <w:shd w:val="clear" w:color="auto" w:fill="FFFFFF"/>
          <w:vertAlign w:val="baseline"/>
        </w:rPr>
      </w:pPr>
      <w:r>
        <w:rPr>
          <w:rFonts w:hint="eastAsia" w:ascii="黑体" w:hAnsi="黑体" w:eastAsia="黑体" w:cs="黑体"/>
          <w:i w:val="0"/>
          <w:caps w:val="0"/>
          <w:color w:val="000000"/>
          <w:spacing w:val="0"/>
          <w:sz w:val="32"/>
          <w:szCs w:val="32"/>
          <w:shd w:val="clear" w:color="auto" w:fill="FFFFFF"/>
          <w:vertAlign w:val="baseline"/>
        </w:rPr>
        <w:t>第一章　总则</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rPr>
          <w:rFonts w:hint="eastAsia" w:ascii="仿宋_GB2312" w:hAnsi="仿宋_GB2312" w:eastAsia="仿宋_GB2312" w:cs="仿宋_GB2312"/>
          <w:color w:val="000000"/>
          <w:sz w:val="32"/>
          <w:szCs w:val="32"/>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第一条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为了实现人口与经济、社会、资源、环境的协调发展，推行计划生育，维护公民的合法权益，促进家庭幸福、民族繁荣与社会进步，根据《</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begin"/>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instrText xml:space="preserve"> HYPERLINK "https://www.pkulaw.com/lar/javascript:SLC(261790)" </w:instrTex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separate"/>
      </w:r>
      <w:r>
        <w:rPr>
          <w:rStyle w:val="8"/>
          <w:rFonts w:hint="eastAsia" w:ascii="仿宋_GB2312" w:hAnsi="仿宋_GB2312" w:eastAsia="仿宋_GB2312" w:cs="仿宋_GB2312"/>
          <w:i w:val="0"/>
          <w:caps w:val="0"/>
          <w:color w:val="000000"/>
          <w:spacing w:val="0"/>
          <w:sz w:val="32"/>
          <w:szCs w:val="32"/>
          <w:u w:val="none"/>
          <w:shd w:val="clear" w:color="auto" w:fill="FFFFFF"/>
          <w:vertAlign w:val="baseline"/>
        </w:rPr>
        <w:t>中华人民共和国人口与计划生育法</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end"/>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》和有关法律、法规，结合本省实际，制定本条例。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实行计划生育是国家的基本国策。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0" w:name="tiao_2_kuan_2"/>
      <w:bookmarkEnd w:id="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各民族公民都有实行计划生育的义务。夫妻双方在实行计划生育中负有共同的责任。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计划生育工作应当坚持宣传教育为主、避孕为主、经常性工作为主，与增加妇女受教育和就业机会、增进妇女健康、提高妇女地位和创建文明家庭相结合。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第四条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各级人民政府领导本行政区域内的人口与计划生育工作，实行人口与计划生育目标管理责任制度。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1" w:name="tiao_4_kuan_2"/>
      <w:bookmarkEnd w:id="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县级以上人民政府计划生育行政部门负责本行政区域内的计划生育工作和与计划生育有关的人口工作。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2" w:name="tiao_4_kuan_3"/>
      <w:bookmarkEnd w:id="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县级以上人民政府其他有关部门在各自的职责范围内，负责有关的人口与计划生育工作。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第五条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工会、共青团、妇联及计划生育协会等社会团体、企业事业组织和公民，应当协助人民政府开展人口与计划生育工作。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大众传媒负有开展人口与计划生育社会公益性宣传教育的义务。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第六条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各级人民政府及其工作人员在推行计划生育工作中应当严格依法行政，文明执法，不得侵犯公民的合法权益。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计划生育行政部门及其工作人员依法执行公务受法律保护。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第七条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县级以上人民政府对在人口与计划生育工作中作出显著成绩的组织和个人，应当给予表彰或者奖励。</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baseline"/>
        <w:rPr>
          <w:rFonts w:hint="eastAsia" w:ascii="仿宋_GB2312" w:hAnsi="仿宋_GB2312" w:eastAsia="仿宋_GB2312" w:cs="仿宋_GB2312"/>
          <w:i w:val="0"/>
          <w:caps w:val="0"/>
          <w:color w:val="000000"/>
          <w:spacing w:val="0"/>
          <w:sz w:val="32"/>
          <w:szCs w:val="32"/>
          <w:shd w:val="clear" w:color="auto" w:fill="FFFFFF"/>
          <w:vertAlign w:val="baseline"/>
        </w:rPr>
      </w:pPr>
      <w:r>
        <w:rPr>
          <w:rFonts w:hint="eastAsia" w:ascii="仿宋_GB2312" w:hAnsi="仿宋_GB2312" w:eastAsia="仿宋_GB2312" w:cs="仿宋_GB2312"/>
          <w:i w:val="0"/>
          <w:caps w:val="0"/>
          <w:color w:val="000000"/>
          <w:spacing w:val="0"/>
          <w:sz w:val="32"/>
          <w:szCs w:val="32"/>
          <w:shd w:val="clear" w:color="auto" w:fill="FFFFFF"/>
          <w:vertAlign w:val="baseline"/>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baseline"/>
        <w:rPr>
          <w:rFonts w:hint="eastAsia" w:ascii="黑体" w:hAnsi="黑体" w:eastAsia="黑体" w:cs="黑体"/>
          <w:i w:val="0"/>
          <w:caps w:val="0"/>
          <w:color w:val="000000"/>
          <w:spacing w:val="0"/>
          <w:sz w:val="32"/>
          <w:szCs w:val="32"/>
          <w:shd w:val="clear" w:color="auto" w:fill="FFFFFF"/>
          <w:vertAlign w:val="baseline"/>
        </w:rPr>
      </w:pPr>
      <w:r>
        <w:rPr>
          <w:rFonts w:hint="eastAsia" w:ascii="黑体" w:hAnsi="黑体" w:eastAsia="黑体" w:cs="黑体"/>
          <w:i w:val="0"/>
          <w:caps w:val="0"/>
          <w:color w:val="000000"/>
          <w:spacing w:val="0"/>
          <w:sz w:val="32"/>
          <w:szCs w:val="32"/>
          <w:shd w:val="clear" w:color="auto" w:fill="FFFFFF"/>
          <w:vertAlign w:val="baseline"/>
        </w:rPr>
        <w:t>第二章　人口发展规划的制定与实施</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第八条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县级以上人民政府根据上一级人民政府的人口发展规划，结合当地实际情况，编制本行政区域的人口发展规划，制定人口与计划生育实施方案并组织实施。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3" w:name="tiao_8_kuan_2"/>
      <w:bookmarkEnd w:id="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县级以上人民政府计划生育行政部门负责实施人口与计划生育实施方案的日常工作。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第九条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乡（镇）人民政府和街道办事处负责本辖区内的人口与计划生育工作，贯彻落实人口与计划生育实施方案。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4" w:name="tiao_9_kuan_2"/>
      <w:bookmarkEnd w:id="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国家机关、社会团体、企业事业组织应当设立计划生育管理组织或者配备计划生育工作专（兼）职人员，负责本单位计划生育的具体工作。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5" w:name="tiao_9_kuan_3"/>
      <w:bookmarkEnd w:id="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村（牧）民委员会、社区或者街道居民委员会应当配备计划生育工作专（兼）职人员，负责协助所在地的乡（镇）人民政府或者街道办事处推行计划生育工作。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各级人民政府应当根据当地经济和社会发展状况，逐步提高人口与计划生育经费投入的总体水平，保障人口与计划生育工作经费，重点扶持贫困地区、少数民族地区的人口与计划生育工作。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6" w:name="tiao_10_kuan_2"/>
      <w:bookmarkEnd w:id="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各级人民政府应当设立人口与计划生育专项资金。鼓励社会团体、企业事业组织和个人为人口与计划生育工作提供捐助。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7" w:name="tiao_10_kuan_3"/>
      <w:bookmarkEnd w:id="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任何单位和个人不得截留、克扣、挪用人口与计划生育工作经费。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第十一条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实行人口与计划生育统计报告制度。任何单位和个人都应当如实报告人口与计划生育数据资料。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8" w:name="tiao_11_kuan_2"/>
      <w:bookmarkEnd w:id="8"/>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计划生育、</w:t>
      </w:r>
      <w:bookmarkStart w:id="73" w:name="_GoBack"/>
      <w:bookmarkEnd w:id="7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公安、统计、民政、教育、卫生等行政部门应当交换有关人口数据，实现人口信息资源共享。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baseline"/>
        <w:rPr>
          <w:rFonts w:hint="eastAsia" w:ascii="仿宋_GB2312" w:hAnsi="仿宋_GB2312" w:eastAsia="仿宋_GB2312" w:cs="仿宋_GB2312"/>
          <w:i w:val="0"/>
          <w:caps w:val="0"/>
          <w:color w:val="000000"/>
          <w:spacing w:val="0"/>
          <w:sz w:val="32"/>
          <w:szCs w:val="32"/>
          <w:shd w:val="clear" w:color="auto" w:fill="FFFFFF"/>
          <w:vertAlign w:val="baseline"/>
        </w:rPr>
      </w:pPr>
      <w:r>
        <w:rPr>
          <w:rFonts w:hint="eastAsia" w:ascii="仿宋_GB2312" w:hAnsi="仿宋_GB2312" w:eastAsia="仿宋_GB2312" w:cs="仿宋_GB2312"/>
          <w:i w:val="0"/>
          <w:caps w:val="0"/>
          <w:color w:val="000000"/>
          <w:spacing w:val="0"/>
          <w:sz w:val="32"/>
          <w:szCs w:val="32"/>
          <w:shd w:val="clear" w:color="auto" w:fill="FFFFFF"/>
          <w:vertAlign w:val="baseline"/>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baseline"/>
        <w:rPr>
          <w:rFonts w:hint="eastAsia" w:ascii="黑体" w:hAnsi="黑体" w:eastAsia="黑体" w:cs="黑体"/>
          <w:i w:val="0"/>
          <w:caps w:val="0"/>
          <w:color w:val="000000"/>
          <w:spacing w:val="0"/>
          <w:sz w:val="32"/>
          <w:szCs w:val="32"/>
          <w:shd w:val="clear" w:color="auto" w:fill="FFFFFF"/>
          <w:vertAlign w:val="baseline"/>
        </w:rPr>
      </w:pPr>
      <w:r>
        <w:rPr>
          <w:rFonts w:hint="eastAsia" w:ascii="黑体" w:hAnsi="黑体" w:eastAsia="黑体" w:cs="黑体"/>
          <w:i w:val="0"/>
          <w:caps w:val="0"/>
          <w:color w:val="000000"/>
          <w:spacing w:val="0"/>
          <w:sz w:val="32"/>
          <w:szCs w:val="32"/>
          <w:shd w:val="clear" w:color="auto" w:fill="FFFFFF"/>
          <w:vertAlign w:val="baseline"/>
        </w:rPr>
        <w:t>第三章　生育调节</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第十二条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提倡一对夫妻生育两个子女。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9" w:name="tiao_12_kuan_2"/>
      <w:bookmarkEnd w:id="9"/>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牧区少数民族牧民一对夫妻可以生育三个子女。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10" w:name="tiao_12_kuan_3"/>
      <w:bookmarkEnd w:id="1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实行生育服务登记制度，对符合本条生育规定的，由夫妻自主安排生育。</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第十三条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有下列情形之一的，由夫妻双方共同申请，经双方所在单位或者乡（镇）人民政府、街道办事处审核后，报县级人民政府计划生育行政部门批准，可以再生育：</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11" w:name="tiao_13_kuan_1_xiang_1"/>
      <w:bookmarkEnd w:id="1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（一）已生育两个子女的夫妻，其中一个子女死亡的，可以再生育一胎子女；两个子女死亡的，可以再生育两个子女；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12" w:name="tiao_13_kuan_1_xiang_2"/>
      <w:bookmarkEnd w:id="1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（二）已生育两个子女的夫妻，其中有子女经指定医疗机构鉴定患有非遗传性残疾不能成长为正常劳动力的，可以再生育一胎子女；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13" w:name="tiao_13_kuan_1_xiang_3"/>
      <w:bookmarkEnd w:id="1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（三）再婚夫妻（不含复婚）再婚前生育子女数合计为一个的，婚后可以生育两个子女；再婚前生育子女数合计为两个以上的，婚后可以生育一胎子女；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14" w:name="tiao_13_kuan_1_xiang_4"/>
      <w:bookmarkEnd w:id="1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（四）婚后经县级以上医疗机构鉴定为不孕不育症，依法收养子女后又怀孕的，可以按本条例规定生育；</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15" w:name="tiao_13_kuan_1_xiang_5"/>
      <w:bookmarkEnd w:id="1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（五）其他可以再生育的特殊情形。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第十四条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流动人口的计划生育工作，由其户籍所在地和现居住地人民政府共同负责管理，以现居住地为主。流动人口计划生育工作的具体管理办法由省人民政府制定。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第十五条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禁止歧视、虐待生育女婴的妇女和不育妇女；禁止歧视、虐待、遗弃女婴。</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baseline"/>
        <w:rPr>
          <w:rFonts w:hint="eastAsia" w:ascii="仿宋_GB2312" w:hAnsi="仿宋_GB2312" w:eastAsia="仿宋_GB2312" w:cs="仿宋_GB2312"/>
          <w:i w:val="0"/>
          <w:caps w:val="0"/>
          <w:color w:val="000000"/>
          <w:spacing w:val="0"/>
          <w:sz w:val="32"/>
          <w:szCs w:val="32"/>
          <w:shd w:val="clear" w:color="auto" w:fill="FFFFFF"/>
          <w:vertAlign w:val="baseline"/>
        </w:rPr>
      </w:pPr>
      <w:r>
        <w:rPr>
          <w:rFonts w:hint="eastAsia" w:ascii="仿宋_GB2312" w:hAnsi="仿宋_GB2312" w:eastAsia="仿宋_GB2312" w:cs="仿宋_GB2312"/>
          <w:i w:val="0"/>
          <w:caps w:val="0"/>
          <w:color w:val="000000"/>
          <w:spacing w:val="0"/>
          <w:sz w:val="32"/>
          <w:szCs w:val="32"/>
          <w:shd w:val="clear" w:color="auto" w:fill="FFFFFF"/>
          <w:vertAlign w:val="baseline"/>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baseline"/>
        <w:rPr>
          <w:rFonts w:hint="eastAsia" w:ascii="黑体" w:hAnsi="黑体" w:eastAsia="黑体" w:cs="黑体"/>
          <w:i w:val="0"/>
          <w:caps w:val="0"/>
          <w:color w:val="000000"/>
          <w:spacing w:val="0"/>
          <w:sz w:val="32"/>
          <w:szCs w:val="32"/>
          <w:shd w:val="clear" w:color="auto" w:fill="FFFFFF"/>
          <w:vertAlign w:val="baseline"/>
        </w:rPr>
      </w:pPr>
      <w:r>
        <w:rPr>
          <w:rFonts w:hint="eastAsia" w:ascii="黑体" w:hAnsi="黑体" w:eastAsia="黑体" w:cs="黑体"/>
          <w:i w:val="0"/>
          <w:caps w:val="0"/>
          <w:color w:val="000000"/>
          <w:spacing w:val="0"/>
          <w:sz w:val="32"/>
          <w:szCs w:val="32"/>
          <w:shd w:val="clear" w:color="auto" w:fill="FFFFFF"/>
          <w:vertAlign w:val="baseline"/>
        </w:rPr>
        <w:t>第四章　奖励与社会保障</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第十六条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依法办理结婚登记的夫妻可以享受婚假十五日；符合本条例规定生育子女的夫妻，除享受国家规定的假期外，延长女方产假六十日，给予男方看护假十五日。公民接受计划生育手术享受国家规定的休假。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16" w:name="tiao_16_kuan_2"/>
      <w:bookmarkEnd w:id="1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在前款规定假期内按出全勤发工资，不影响调资、晋级、福利待遇和评奖。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第十七条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在国家提倡一对夫妻生育一个子女期间，自愿终身只生育一个子女的夫妻，由夫妻双方共同申请，经县级人民政府计划生育行政部门审查，发给《独生子女父母光荣证》。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17" w:name="tiao_17_kuan_2"/>
      <w:bookmarkEnd w:id="1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已经享受独生子女优待的家庭再生育子女的，注销其《独生子女父母光荣证》，停止享受相关奖励和优待，已享受的不再退回。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第十八条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持有《独生子女父母光荣证》的城镇居民家庭，自领证之月起，每月发给独生子女保健费十元，至子女满十四周岁止。独生子女入托（园）费每月报销十五元至七周岁。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第十九条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持有《独生子女父母光荣证》的农牧民家庭，享受以下优待：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18" w:name="tiao_19_kuan_1_xiang_1"/>
      <w:bookmarkEnd w:id="18"/>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（一）给予三千元奖励；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19" w:name="tiao_19_kuan_1_xiang_2"/>
      <w:bookmarkEnd w:id="19"/>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（二）在调整宅基地、社会救济、安排扶贫贷款和扶贫项目等方面给予照顾。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20" w:name="tiao_19_kuan_2"/>
      <w:bookmarkEnd w:id="2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夫妻一方为城镇居民的，按城镇的优待规定执行。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牧区少数民族牧民夫妻放弃生育第三个子女的，给予一千元奖励。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第二十一条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农村已生育两个女孩且夫妻一方实施了长效节育措施的家庭，享受本条例第十九条第（二）项的优待。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第二十二条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独生子女保健费及其他优待开支，夫妻均为国家工作人员、企业事业组织从业人员的，由双方所在单位各承担百分之五十（男方上半年，女方下半年）；夫妻一方为国家工作人员、企业事业组织从业人员，另一方为城镇无业居民、其他人员或者农牧民的，由工作人员、从业人员所在单位支付，企业支付的费用列入成本；夫妻均为城镇无业居民或者其他人员的，由县级人民政府统筹解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21" w:name="tiao_22_kuan_2"/>
      <w:bookmarkEnd w:id="2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给予农牧民独生子女家庭的三千元奖励和牧区少数民族牧民夫妻放弃生育第三个子女的一千元奖励所需经费，由省、州、县三级财政共同负担。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第二十三条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独生子女发生意外伤残、死亡，其父母不再生育和收养子女的，由其居住地的乡（镇）人民政府或者街道办事处给予经济补助和其他必要的帮助。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第二十四条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持有《独生子女父母光荣证》的夫妻丧偶或者离婚后未再婚的，抚养子女的一方继续享受独生子女奖励和优待。夫妻丧偶或者离婚后，抚养子女的一方再婚生育的，注销其《独生子女父母光荣证》，停止享受相关奖励和优待，已享受的不再退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第二十五条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对在县、乡级计划生育岗位连续工作满十年的，给予一级奖励工资。乡（镇、街道）计划生育工作专职人员从事计划生育工作期间享受岗位津贴，具体办法由省人民政府制定。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baseline"/>
        <w:rPr>
          <w:rFonts w:hint="eastAsia" w:ascii="仿宋_GB2312" w:hAnsi="仿宋_GB2312" w:eastAsia="仿宋_GB2312" w:cs="仿宋_GB2312"/>
          <w:i w:val="0"/>
          <w:caps w:val="0"/>
          <w:color w:val="000000"/>
          <w:spacing w:val="0"/>
          <w:sz w:val="32"/>
          <w:szCs w:val="32"/>
          <w:shd w:val="clear" w:color="auto"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baseline"/>
        <w:rPr>
          <w:rFonts w:hint="eastAsia" w:ascii="黑体" w:hAnsi="黑体" w:eastAsia="黑体" w:cs="黑体"/>
          <w:i w:val="0"/>
          <w:caps w:val="0"/>
          <w:color w:val="000000"/>
          <w:spacing w:val="0"/>
          <w:sz w:val="32"/>
          <w:szCs w:val="32"/>
          <w:shd w:val="clear" w:color="auto" w:fill="FFFFFF"/>
          <w:vertAlign w:val="baseline"/>
        </w:rPr>
      </w:pPr>
      <w:r>
        <w:rPr>
          <w:rFonts w:hint="eastAsia" w:ascii="黑体" w:hAnsi="黑体" w:eastAsia="黑体" w:cs="黑体"/>
          <w:i w:val="0"/>
          <w:caps w:val="0"/>
          <w:color w:val="000000"/>
          <w:spacing w:val="0"/>
          <w:sz w:val="32"/>
          <w:szCs w:val="32"/>
          <w:shd w:val="clear" w:color="auto" w:fill="FFFFFF"/>
          <w:vertAlign w:val="baseline"/>
        </w:rPr>
        <w:t>第五章　计划生育技术服务</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第二十六条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各级人民政府应当合理配置、综合利用卫生资源，建立健全计划生育技术服务网络，改善技术服务设施和条件，提高技术服务水平，提高公民的生殖健康水平。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第二十七条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计划生育技术服务机构和从事计划生育技术服务的医疗保健机构，共同承担本行政区域内人口与计划生育的宣传教育、技术服务、药具发放、人员培训等工作。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第二十八条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从事计划生育技术服务的机构，应当依照《</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begin"/>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instrText xml:space="preserve"> HYPERLINK "https://www.pkulaw.com/lar/javascript:SLC(57047)" </w:instrTex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separate"/>
      </w:r>
      <w:r>
        <w:rPr>
          <w:rStyle w:val="8"/>
          <w:rFonts w:hint="eastAsia" w:ascii="仿宋_GB2312" w:hAnsi="仿宋_GB2312" w:eastAsia="仿宋_GB2312" w:cs="仿宋_GB2312"/>
          <w:i w:val="0"/>
          <w:caps w:val="0"/>
          <w:color w:val="000000"/>
          <w:spacing w:val="0"/>
          <w:sz w:val="32"/>
          <w:szCs w:val="32"/>
          <w:u w:val="none"/>
          <w:shd w:val="clear" w:color="auto" w:fill="FFFFFF"/>
          <w:vertAlign w:val="baseline"/>
        </w:rPr>
        <w:t>计划生育技术服务管理条例</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end"/>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》开展技术服务。从事计划生育技术服务的机构施行避孕、节育手术、特殊检查或者特殊治疗时，应当征得受术者同意，并保证受术者的安全。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22" w:name="tiao_28_kuan_2"/>
      <w:bookmarkEnd w:id="2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育龄夫妻自主选择计划生育避孕节育措施，预防和减少非意愿妊娠。计划生育技术服务人员应当为育龄夫妻提供优生优育技术服务。计划外怀孕的，应当及早采取补救措施。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23" w:name="tiao_28_kuan_3"/>
      <w:bookmarkEnd w:id="2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禁止个体医疗机构施行计划生育手术。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第二十九条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实行计划生育的育龄夫妻免费享受国家规定的基本项目的计划生育技术服务。所需费用，参加社会保险的，从社会保险基金中按有关规定支付；未参加社会保险或者没有保险项目的，有工作单位的由所在单位负担，没有工作单位的由地方财政负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24" w:name="tiao_29_kuan_2"/>
      <w:bookmarkEnd w:id="2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农牧民免费享受避孕、节育技术服务，所需经费由省、州、县三级财政共同负担。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第三十条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禁止非法生产、经营计划生育药具；禁止使用未经检验或者检验不合格的计划生育药具。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第三十一条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接受长效节育手术后，因子女死亡或者残疾等特殊情况且符合再生育规定的，由夫妻双方共同申请，经县级人民政府计划生育行政部门批准，可以施行输卵（精）管复通手术。手术费用按节育手术费用的支付办法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第三十二条</w:t>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经鉴定因计划生育手术并发症丧失劳动能力的，由当地人民政府或者其所在单位给予适当补助，生活上给予照顾。具体办法由省人民政府制定。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25" w:name="tiao_33"/>
      <w:bookmarkEnd w:id="2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第三十三条</w:t>
      </w:r>
      <w:bookmarkStart w:id="26" w:name="tiao_33_kuan_1"/>
      <w:bookmarkEnd w:id="2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严禁利用超声技术和其他技术手段进行非医学需要的胎儿性别鉴定或者选择性别的人工终止妊娠。</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baseline"/>
        <w:rPr>
          <w:rFonts w:hint="eastAsia" w:ascii="仿宋_GB2312" w:hAnsi="仿宋_GB2312" w:eastAsia="仿宋_GB2312" w:cs="仿宋_GB2312"/>
          <w:i w:val="0"/>
          <w:caps w:val="0"/>
          <w:color w:val="000000"/>
          <w:spacing w:val="0"/>
          <w:sz w:val="32"/>
          <w:szCs w:val="32"/>
          <w:shd w:val="clear" w:color="auto"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baseline"/>
        <w:rPr>
          <w:rFonts w:hint="eastAsia" w:ascii="黑体" w:hAnsi="黑体" w:eastAsia="黑体" w:cs="黑体"/>
          <w:i w:val="0"/>
          <w:caps w:val="0"/>
          <w:color w:val="000000"/>
          <w:spacing w:val="0"/>
          <w:sz w:val="32"/>
          <w:szCs w:val="32"/>
          <w:shd w:val="clear" w:color="auto" w:fill="FFFFFF"/>
          <w:vertAlign w:val="baseline"/>
        </w:rPr>
      </w:pPr>
      <w:r>
        <w:rPr>
          <w:rFonts w:hint="eastAsia" w:ascii="黑体" w:hAnsi="黑体" w:eastAsia="黑体" w:cs="黑体"/>
          <w:i w:val="0"/>
          <w:caps w:val="0"/>
          <w:color w:val="000000"/>
          <w:spacing w:val="0"/>
          <w:sz w:val="32"/>
          <w:szCs w:val="32"/>
          <w:shd w:val="clear" w:color="auto" w:fill="FFFFFF"/>
          <w:vertAlign w:val="baseline"/>
        </w:rPr>
        <w:t>　第六章　法律责任</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27" w:name="tiao_34"/>
      <w:bookmarkEnd w:id="2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第三十四条</w:t>
      </w:r>
      <w:bookmarkStart w:id="28" w:name="tiao_34_kuan_1"/>
      <w:bookmarkEnd w:id="28"/>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违反本条例规定，有下列行为之一的，由县级人民政府计划生育行政部门或者卫生行政部门责令改正，给予警告，没收违法所得；违法所得一万元以上的，处违法所得二倍以上四倍以下的罚款；没有违法所得或者违法所得不足一万元的，处一万元以上二万元以下的罚款；情节严重的，由原发证机关吊销执业证书；构成犯罪的，依法追究刑事责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29" w:name="tiao_34_kuan_1_xiang_1"/>
      <w:bookmarkEnd w:id="29"/>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（一）非法为他人施行计划生育手术的；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30" w:name="tiao_34_kuan_1_xiang_2"/>
      <w:bookmarkEnd w:id="3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（二）利用超声技术和其他技术手段为他人进行非医学需要的胎儿性别鉴定或者选择性别的人工终止妊娠的；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31" w:name="tiao_34_kuan_1_xiang_3"/>
      <w:bookmarkEnd w:id="3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（三）进行假医学鉴定、出具假计划生育证明的；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32" w:name="tiao_34_kuan_1_xiang_4"/>
      <w:bookmarkEnd w:id="3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（四）非法生产、经营、使用伪劣计划生育药具的。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33" w:name="tiao_35"/>
      <w:bookmarkEnd w:id="3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第三十五条</w:t>
      </w:r>
      <w:bookmarkStart w:id="34" w:name="tiao_35_kuan_1"/>
      <w:bookmarkEnd w:id="3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伪造、变造、买卖计划生育证明的，由县级人民政府计划生育行政部门责令改正，没收违法所得。违法所得五千元以上的，处违法所得二倍以上十倍以下的罚款；没有违法所得或者违法所得不足五千元的，处五千元以上二万元以下的罚款；构成犯罪的，依法追究刑事责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35" w:name="tiao_35_kuan_2"/>
      <w:bookmarkEnd w:id="3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以不正当手段取得计划生育证明的，由县级人民政府计划生育行政部门取消其计划生育证明；出具证明的单位有过错的，对直接负责的主管人员和其他直接责任人员依法给予行政处分。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36" w:name="tiao_36"/>
      <w:bookmarkEnd w:id="3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第三十六条</w:t>
      </w:r>
      <w:bookmarkStart w:id="37" w:name="tiao_36_kuan_1"/>
      <w:bookmarkEnd w:id="3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为计划外怀孕人员提供躲避场所造成超生或者为他人藏匿超生婴儿的，由县级人民政府计划生育行政部门责令改正，处以一千元以上五千元以下的罚款；国家工作人员、企业事业组织从业人员由所在单位依法给予行政处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38" w:name="tiao_37"/>
      <w:bookmarkEnd w:id="38"/>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第三十七条</w:t>
      </w:r>
      <w:bookmarkStart w:id="39" w:name="tiao_37_kuan_1"/>
      <w:bookmarkEnd w:id="39"/>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计划生育技术服务人员违章操作或者延误抢救、诊治，造成严重后果的，依照有关法律、行政法规的规定承担相应的法律责任。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40" w:name="tiao_38"/>
      <w:bookmarkEnd w:id="4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第三十八条</w:t>
      </w:r>
      <w:bookmarkStart w:id="41" w:name="tiao_38_kuan_1"/>
      <w:bookmarkEnd w:id="4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国家机关工作人员在计划生育工作中，有下列行为之一，构成犯罪的，依法追究刑事责任；尚不构成犯罪的，依法给予行政处分；有违法所得的，没收违法所得：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42" w:name="tiao_38_kuan_1_xiang_1"/>
      <w:bookmarkEnd w:id="4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（一）侵犯公民人身权、财产权和其他合法权益的；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43" w:name="tiao_38_kuan_1_xiang_2"/>
      <w:bookmarkEnd w:id="4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（二）滥用职权、玩忽职守、徇私舞弊的；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44" w:name="tiao_38_kuan_1_xiang_3"/>
      <w:bookmarkEnd w:id="4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（三）索取、收受贿赂的；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45" w:name="tiao_38_kuan_1_xiang_4"/>
      <w:bookmarkEnd w:id="4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（四）截留、克扣、挪用、贪污计划生育经费或者社会抚养费的；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46" w:name="tiao_38_kuan_1_xiang_5"/>
      <w:bookmarkEnd w:id="4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（五）虚报、瞒报、伪造、篡改或者拒报人口与计划生育统计数据的。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47" w:name="tiao_39"/>
      <w:bookmarkEnd w:id="4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第三十九条</w:t>
      </w:r>
      <w:bookmarkStart w:id="48" w:name="tiao_39_kuan_1"/>
      <w:bookmarkEnd w:id="48"/>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违反本条例规定，不履行协助计划生育管理义务的，由当地人民政府责令改正，并给予通报批评；对直接负责的主管人员和其他直接责任人员依法给予行政处分。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49" w:name="tiao_40"/>
      <w:bookmarkEnd w:id="49"/>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第四十条</w:t>
      </w:r>
      <w:bookmarkStart w:id="50" w:name="tiao_40_kuan_1"/>
      <w:bookmarkEnd w:id="5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地区、单位年度工作考核，实行计划生育一票否决制度。计划生育工作考核不合格的，不得评为先进单位或者文明单位，已评为先进单位或者文明单位的应当予以取消，并由县级以上人民政府计划生育行政部门或者其上级机关对其主要负责人和分管计划生育工作的负责人分别处以三百元以上五百元以下的罚款，情节严重的依法给予行政处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51" w:name="tiao_40_kuan_2"/>
      <w:bookmarkEnd w:id="5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对连续两年人口与计划生育目标管理责任考核不合格的当地人民政府主要负责人，追究其领导责任，并依法给予行政处分。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52" w:name="tiao_41"/>
      <w:bookmarkEnd w:id="5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第四十一条</w:t>
      </w:r>
      <w:bookmarkStart w:id="53" w:name="tiao_41_kuan_1"/>
      <w:bookmarkEnd w:id="5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违反本条例规定超生的，依法征收社会抚养费。社会抚养费的征收管理办法，由省人民政府制定。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54" w:name="tiao_41_kuan_2"/>
      <w:bookmarkEnd w:id="5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征收社会抚养费，由县级人民政府计划生育行政部门或者由其委托的乡（镇）人民政府、街道办事处，作出依法征收社会抚养费的决定。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55" w:name="tiao_42"/>
      <w:bookmarkEnd w:id="5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第四十二条</w:t>
      </w:r>
      <w:bookmarkStart w:id="56" w:name="tiao_42_kuan_1"/>
      <w:bookmarkEnd w:id="5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当事人应当自收到社会抚养费征收决定之日起三十日内一次性缴纳社会抚养费。一次性缴纳确有实际困难的，可依法申请分期缴纳。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57" w:name="tiao_42_kuan_2"/>
      <w:bookmarkEnd w:id="5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未在规定的期限内缴纳社会抚养费的，自欠缴之日起，按照欠缴数额每月加收千分之二的滞纳金。逾期仍不缴纳社会抚养费的，由作出征收决定的计划生育行政部门依法向人民法院申请强制执行。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58" w:name="tiao_43"/>
      <w:bookmarkEnd w:id="58"/>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第四十三条</w:t>
      </w:r>
      <w:bookmarkStart w:id="59" w:name="tiao_43_kuan_1"/>
      <w:bookmarkEnd w:id="59"/>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违反本条例规定超生的，除依法征收社会抚养费外，还应当按下列规定处理：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60" w:name="tiao_43_kuan_1_xiang_1"/>
      <w:bookmarkEnd w:id="6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（一）是国家工作人员、企业事业组织从业人员的，给予行政处分；夫妻双方三年内不得提职、晋级、享受奖励工资；女方怀孕分娩期间的医疗费和其他费用自理，产假期间不发工资；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61" w:name="tiao_43_kuan_1_xiang_2"/>
      <w:bookmarkEnd w:id="6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（二）对农村牧区的超生人口，不增划宅基地。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62" w:name="tiao_44"/>
      <w:bookmarkEnd w:id="6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第四十四条</w:t>
      </w:r>
      <w:bookmarkStart w:id="63" w:name="tiao_44_kuan_1"/>
      <w:bookmarkEnd w:id="63"/>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有下列行为之一的，由县级人民政府计划生育行政部门给予批评教育并予以制止；违反</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begin"/>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instrText xml:space="preserve"> HYPERLINK "https://www.pkulaw.com/lar/javascript:SLC(188539)" </w:instrTex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separate"/>
      </w:r>
      <w:r>
        <w:rPr>
          <w:rStyle w:val="8"/>
          <w:rFonts w:hint="eastAsia" w:ascii="仿宋_GB2312" w:hAnsi="仿宋_GB2312" w:eastAsia="仿宋_GB2312" w:cs="仿宋_GB2312"/>
          <w:i w:val="0"/>
          <w:caps w:val="0"/>
          <w:color w:val="000000"/>
          <w:spacing w:val="0"/>
          <w:sz w:val="32"/>
          <w:szCs w:val="32"/>
          <w:u w:val="none"/>
          <w:shd w:val="clear" w:color="auto" w:fill="FFFFFF"/>
          <w:vertAlign w:val="baseline"/>
        </w:rPr>
        <w:t>中华人民共和国治安管理处罚法</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end"/>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的，依法给予治安管理处罚；构成犯罪的，依法追究刑事责任：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64" w:name="tiao_44_kuan_1_xiang_1"/>
      <w:bookmarkEnd w:id="64"/>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（一）拒绝、阻碍计划生育工作人员依法履行公务的；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65" w:name="tiao_44_kuan_1_xiang_2"/>
      <w:bookmarkEnd w:id="65"/>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（二）诽谤、侮辱、围攻、威胁、殴打计划生育工作人员、技术人员，或者故意毁坏其财产、严重干扰其正常生活和生产的；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66" w:name="tiao_44_kuan_1_xiang_3"/>
      <w:bookmarkEnd w:id="66"/>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（三）歧视、虐待实行计划生育的夫妻或者生育女婴的妇女的；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67" w:name="tiao_44_kuan_1_xiang_4"/>
      <w:bookmarkEnd w:id="67"/>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（四）遗弃女婴的。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baseline"/>
        <w:rPr>
          <w:rFonts w:hint="eastAsia" w:ascii="仿宋_GB2312" w:hAnsi="仿宋_GB2312" w:eastAsia="仿宋_GB2312" w:cs="仿宋_GB2312"/>
          <w:i w:val="0"/>
          <w:caps w:val="0"/>
          <w:color w:val="000000"/>
          <w:spacing w:val="0"/>
          <w:sz w:val="32"/>
          <w:szCs w:val="32"/>
          <w:shd w:val="clear" w:color="auto" w:fill="FFFFFF"/>
          <w:vertAlign w:val="baseline"/>
        </w:rPr>
      </w:pPr>
      <w:bookmarkStart w:id="68" w:name="zhang_7"/>
      <w:bookmarkEnd w:id="68"/>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baseline"/>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sz w:val="32"/>
          <w:szCs w:val="32"/>
          <w:shd w:val="clear" w:color="auto" w:fill="FFFFFF"/>
          <w:vertAlign w:val="baseline"/>
        </w:rPr>
        <w:t>第七章　附则</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rPr>
          <w:rFonts w:hint="eastAsia" w:ascii="仿宋_GB2312" w:hAnsi="仿宋_GB2312" w:eastAsia="仿宋_GB2312" w:cs="仿宋_GB2312"/>
          <w:color w:val="000000"/>
          <w:sz w:val="32"/>
          <w:szCs w:val="32"/>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69" w:name="tiao_45"/>
      <w:bookmarkEnd w:id="69"/>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第四十五条</w:t>
      </w:r>
      <w:bookmarkStart w:id="70" w:name="tiao_45_kuan_1"/>
      <w:bookmarkEnd w:id="70"/>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本条例应用中的具体问题由省人民政府计划生育行政部门负责解释。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left"/>
        <w:textAlignment w:val="baseline"/>
        <w:rPr>
          <w:rFonts w:hint="eastAsia" w:ascii="仿宋_GB2312" w:hAnsi="仿宋_GB2312" w:eastAsia="仿宋_GB2312" w:cs="仿宋_GB2312"/>
          <w:i w:val="0"/>
          <w:caps w:val="0"/>
          <w:color w:val="000000"/>
          <w:spacing w:val="0"/>
          <w:sz w:val="32"/>
          <w:szCs w:val="32"/>
        </w:rPr>
      </w:pPr>
      <w:bookmarkStart w:id="71" w:name="tiao_46"/>
      <w:bookmarkEnd w:id="71"/>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w:t>
      </w:r>
      <w:r>
        <w:rPr>
          <w:rFonts w:hint="eastAsia" w:ascii="黑体" w:hAnsi="黑体" w:eastAsia="黑体" w:cs="黑体"/>
          <w:i w:val="0"/>
          <w:caps w:val="0"/>
          <w:color w:val="000000"/>
          <w:spacing w:val="0"/>
          <w:kern w:val="0"/>
          <w:sz w:val="32"/>
          <w:szCs w:val="32"/>
          <w:shd w:val="clear" w:color="auto" w:fill="FFFFFF"/>
          <w:vertAlign w:val="baseline"/>
          <w:lang w:val="en-US" w:eastAsia="zh-CN" w:bidi="ar"/>
        </w:rPr>
        <w:t>　第四十六条</w:t>
      </w:r>
      <w:bookmarkStart w:id="72" w:name="tiao_46_kuan_1"/>
      <w:bookmarkEnd w:id="72"/>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　本条例自2003年1月1日起施行。1992年2月28日青海省第七届人民代表大会常务委员会第二十五次会议通过的《</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begin"/>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instrText xml:space="preserve"> HYPERLINK "https://www.pkulaw.com/lar/javascript:SLC(16786676)" </w:instrTex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separate"/>
      </w:r>
      <w:r>
        <w:rPr>
          <w:rStyle w:val="8"/>
          <w:rFonts w:hint="eastAsia" w:ascii="仿宋_GB2312" w:hAnsi="仿宋_GB2312" w:eastAsia="仿宋_GB2312" w:cs="仿宋_GB2312"/>
          <w:i w:val="0"/>
          <w:caps w:val="0"/>
          <w:color w:val="000000"/>
          <w:spacing w:val="0"/>
          <w:sz w:val="32"/>
          <w:szCs w:val="32"/>
          <w:u w:val="none"/>
          <w:shd w:val="clear" w:color="auto" w:fill="FFFFFF"/>
          <w:vertAlign w:val="baseline"/>
        </w:rPr>
        <w:t>青海省计划生育条例</w:t>
      </w:r>
      <w:r>
        <w:rPr>
          <w:rFonts w:hint="eastAsia" w:ascii="仿宋_GB2312" w:hAnsi="仿宋_GB2312" w:eastAsia="仿宋_GB2312" w:cs="仿宋_GB2312"/>
          <w:i w:val="0"/>
          <w:caps w:val="0"/>
          <w:color w:val="000000"/>
          <w:spacing w:val="0"/>
          <w:kern w:val="0"/>
          <w:sz w:val="32"/>
          <w:szCs w:val="32"/>
          <w:u w:val="none"/>
          <w:shd w:val="clear" w:color="auto" w:fill="FFFFFF"/>
          <w:vertAlign w:val="baseline"/>
          <w:lang w:val="en-US" w:eastAsia="zh-CN" w:bidi="ar"/>
        </w:rPr>
        <w:fldChar w:fldCharType="end"/>
      </w:r>
      <w:r>
        <w:rPr>
          <w:rFonts w:hint="eastAsia" w:ascii="仿宋_GB2312" w:hAnsi="仿宋_GB2312" w:eastAsia="仿宋_GB2312" w:cs="仿宋_GB2312"/>
          <w:i w:val="0"/>
          <w:caps w:val="0"/>
          <w:color w:val="000000"/>
          <w:spacing w:val="0"/>
          <w:kern w:val="0"/>
          <w:sz w:val="32"/>
          <w:szCs w:val="32"/>
          <w:shd w:val="clear" w:color="auto" w:fill="FFFFFF"/>
          <w:vertAlign w:val="baseline"/>
          <w:lang w:val="en-US" w:eastAsia="zh-CN" w:bidi="ar"/>
        </w:rPr>
        <w:t>》同时废止。</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0" w:firstLineChars="0"/>
        <w:rPr>
          <w:rFonts w:hint="eastAsia" w:ascii="仿宋_GB2312" w:hAnsi="仿宋_GB2312" w:eastAsia="仿宋_GB2312" w:cs="仿宋_GB2312"/>
          <w:color w:val="000000"/>
          <w:sz w:val="32"/>
          <w:szCs w:val="32"/>
        </w:rPr>
      </w:pPr>
    </w:p>
    <w:p>
      <w:pPr>
        <w:pStyle w:val="2"/>
        <w:rPr>
          <w:rFonts w:hint="eastAsia" w:ascii="仿宋_GB2312" w:hAnsi="仿宋_GB2312" w:eastAsia="仿宋_GB2312" w:cs="仿宋_GB2312"/>
          <w:color w:val="000000"/>
          <w:sz w:val="32"/>
          <w:szCs w:val="32"/>
        </w:rPr>
      </w:pPr>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PingFang SC">
    <w:altName w:val="微软雅黑"/>
    <w:panose1 w:val="00000000000000000000"/>
    <w:charset w:val="86"/>
    <w:family w:val="swiss"/>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1"/>
    <w:family w:val="auto"/>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altName w:val="宋体"/>
    <w:panose1 w:val="020B0604020202020204"/>
    <w:charset w:val="86"/>
    <w:family w:val="auto"/>
    <w:pitch w:val="default"/>
    <w:sig w:usb0="00000000" w:usb1="00000000" w:usb2="0000003F" w:usb3="00000000" w:csb0="603F01FF" w:csb1="FFFF0000"/>
  </w:font>
  <w:font w:name="隶书">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铁筋隶书简体">
    <w:panose1 w:val="03000509000000000000"/>
    <w:charset w:val="86"/>
    <w:family w:val="auto"/>
    <w:pitch w:val="default"/>
    <w:sig w:usb0="00000001" w:usb1="080E0000" w:usb2="00000000" w:usb3="00000000" w:csb0="00040000" w:csb1="00000000"/>
  </w:font>
  <w:font w:name="方正铁筋隶书繁体">
    <w:panose1 w:val="03000509000000000000"/>
    <w:charset w:val="86"/>
    <w:family w:val="auto"/>
    <w:pitch w:val="default"/>
    <w:sig w:usb0="00000001" w:usb1="080E0000" w:usb2="00000000" w:usb3="00000000" w:csb0="00040000" w:csb1="00000000"/>
  </w:font>
  <w:font w:name="方正隶书繁体">
    <w:panose1 w:val="03000509000000000000"/>
    <w:charset w:val="86"/>
    <w:family w:val="auto"/>
    <w:pitch w:val="default"/>
    <w:sig w:usb0="00000001" w:usb1="080E0000" w:usb2="00000000" w:usb3="00000000" w:csb0="00040000" w:csb1="00000000"/>
  </w:font>
  <w:font w:name="方正静蕾简体">
    <w:panose1 w:val="02000000000000000000"/>
    <w:charset w:val="86"/>
    <w:family w:val="auto"/>
    <w:pitch w:val="default"/>
    <w:sig w:usb0="00000001" w:usb1="08000000" w:usb2="00000000"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繁宋体">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简体">
    <w:panose1 w:val="03000509000000000000"/>
    <w:charset w:val="86"/>
    <w:family w:val="auto"/>
    <w:pitch w:val="default"/>
    <w:sig w:usb0="00000001" w:usb1="080E0000" w:usb2="00000000" w:usb3="00000000" w:csb0="00040000" w:csb1="00000000"/>
  </w:font>
  <w:font w:name="方正大黑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汉仪粗圆简">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鼎繁中圆">
    <w:panose1 w:val="02010609000101010101"/>
    <w:charset w:val="00"/>
    <w:family w:val="auto"/>
    <w:pitch w:val="default"/>
    <w:sig w:usb0="00000000" w:usb1="00000000" w:usb2="00000000" w:usb3="00000000" w:csb0="0000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方正小标宋_GBK">
    <w:altName w:val="微软雅黑"/>
    <w:panose1 w:val="03000509000000000000"/>
    <w:charset w:val="86"/>
    <w:family w:val="script"/>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小标宋_GBK">
    <w:altName w:val="微软雅黑"/>
    <w:panose1 w:val="00000000000000000000"/>
    <w:charset w:val="00"/>
    <w:family w:val="auto"/>
    <w:pitch w:val="default"/>
    <w:sig w:usb0="00000000" w:usb1="00000000" w:usb2="00000000" w:usb3="00000000" w:csb0="00000000" w:csb1="00000000"/>
  </w:font>
  <w:font w:name="微软简中圆">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微软简隶书">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方正北魏楷书简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
    <w:altName w:val="Segoe Print"/>
    <w:panose1 w:val="00000000000000000000"/>
    <w:charset w:val="00"/>
    <w:family w:val="auto"/>
    <w:pitch w:val="default"/>
    <w:sig w:usb0="00000000" w:usb1="00000000" w:usb2="00000000" w:usb3="00000000" w:csb0="00000000" w:csb1="00000000"/>
  </w:font>
  <w:font w:name="方正仿宋简体">
    <w:altName w:val="宋体"/>
    <w:panose1 w:val="02010601030101010101"/>
    <w:charset w:val="86"/>
    <w:family w:val="auto"/>
    <w:pitch w:val="default"/>
    <w:sig w:usb0="00000000" w:usb1="00000000" w:usb2="00000010" w:usb3="00000000" w:csb0="00040000" w:csb1="00000000"/>
  </w:font>
  <w:font w:name="方正大标宋简体">
    <w:panose1 w:val="02010601030101010101"/>
    <w:charset w:val="86"/>
    <w:family w:val="auto"/>
    <w:pitch w:val="default"/>
    <w:sig w:usb0="00000001" w:usb1="080E0000" w:usb2="00000000" w:usb3="00000000" w:csb0="00040000" w:csb1="00000000"/>
  </w:font>
  <w:font w:name="����">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Arial">
    <w:panose1 w:val="020B0604020202020204"/>
    <w:charset w:val="CC"/>
    <w:family w:val="swiss"/>
    <w:pitch w:val="default"/>
    <w:sig w:usb0="E0002AFF" w:usb1="C0007843" w:usb2="00000009" w:usb3="00000000" w:csb0="400001FF" w:csb1="FFFF0000"/>
  </w:font>
  <w:font w:name="??_GB2312">
    <w:altName w:val="Times New Roman"/>
    <w:panose1 w:val="00000000000000000000"/>
    <w:charset w:val="00"/>
    <w:family w:val="auto"/>
    <w:pitch w:val="default"/>
    <w:sig w:usb0="00000000" w:usb1="00000000" w:usb2="00000000" w:usb3="00000000" w:csb0="00000001" w:csb1="00000000"/>
  </w:font>
  <w:font w:name="方正兰亭超细黑简体">
    <w:altName w:val="黑体"/>
    <w:panose1 w:val="02000000000000000000"/>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宋体-PUA">
    <w:panose1 w:val="02010600030101010101"/>
    <w:charset w:val="86"/>
    <w:family w:val="auto"/>
    <w:pitch w:val="default"/>
    <w:sig w:usb0="00000000" w:usb1="1000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方正剪纸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草檀斋毛泽东字体">
    <w:panose1 w:val="02010601030101010101"/>
    <w:charset w:val="86"/>
    <w:family w:val="auto"/>
    <w:pitch w:val="default"/>
    <w:sig w:usb0="00000001" w:usb1="080E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Plantagenet Cherokee">
    <w:panose1 w:val="02020602070100000000"/>
    <w:charset w:val="00"/>
    <w:family w:val="auto"/>
    <w:pitch w:val="default"/>
    <w:sig w:usb0="00000003" w:usb1="00000000" w:usb2="00001000" w:usb3="00000000" w:csb0="00000001"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MV Boli">
    <w:panose1 w:val="02000500030200090000"/>
    <w:charset w:val="00"/>
    <w:family w:val="auto"/>
    <w:pitch w:val="default"/>
    <w:sig w:usb0="00000003" w:usb1="00000000" w:usb2="00000100" w:usb3="00000000" w:csb0="0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Segoe UI Semibold">
    <w:panose1 w:val="020B0702040204020203"/>
    <w:charset w:val="00"/>
    <w:family w:val="auto"/>
    <w:pitch w:val="default"/>
    <w:sig w:usb0="E00002FF" w:usb1="4000A47B" w:usb2="00000001" w:usb3="00000000" w:csb0="200001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Vrinda">
    <w:panose1 w:val="020B0502040204020203"/>
    <w:charset w:val="00"/>
    <w:family w:val="auto"/>
    <w:pitch w:val="default"/>
    <w:sig w:usb0="00010003" w:usb1="00000000" w:usb2="00000000" w:usb3="00000000" w:csb0="0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BatangChe">
    <w:panose1 w:val="02030609000101010101"/>
    <w:charset w:val="81"/>
    <w:family w:val="auto"/>
    <w:pitch w:val="default"/>
    <w:sig w:usb0="B00002AF" w:usb1="69D77CFB" w:usb2="00000030" w:usb3="00000000" w:csb0="4008009F" w:csb1="DFD70000"/>
  </w:font>
  <w:font w:name="微软简仿宋">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Bookshelf Symbol 7">
    <w:panose1 w:val="05010101010101010101"/>
    <w:charset w:val="02"/>
    <w:family w:val="auto"/>
    <w:pitch w:val="default"/>
    <w:sig w:usb0="00000000" w:usb1="00000000" w:usb2="00000000" w:usb3="00000000" w:csb0="80000000" w:csb1="00000000"/>
  </w:font>
  <w:font w:name="方正魏碑简体">
    <w:altName w:val="微软雅黑"/>
    <w:panose1 w:val="02010601030101010101"/>
    <w:charset w:val="86"/>
    <w:family w:val="auto"/>
    <w:pitch w:val="default"/>
    <w:sig w:usb0="00000000" w:usb1="0000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方正楷体简体">
    <w:altName w:val="楷体_GB2312"/>
    <w:panose1 w:val="03000509000000000000"/>
    <w:charset w:val="86"/>
    <w:family w:val="auto"/>
    <w:pitch w:val="default"/>
    <w:sig w:usb0="00000000" w:usb1="00000000" w:usb2="00000000" w:usb3="00000000" w:csb0="00040000" w:csb1="00000000"/>
  </w:font>
  <w:font w:name="MingLiU_HKSCS-ExtB">
    <w:panose1 w:val="02020500000000000000"/>
    <w:charset w:val="88"/>
    <w:family w:val="auto"/>
    <w:pitch w:val="default"/>
    <w:sig w:usb0="8000002F" w:usb1="02000008" w:usb2="00000000" w:usb3="00000000" w:csb0="00100001" w:csb1="00000000"/>
  </w:font>
  <w:font w:name="Bell MT">
    <w:panose1 w:val="020205030603050203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Aharoni">
    <w:panose1 w:val="02010803020104030203"/>
    <w:charset w:val="00"/>
    <w:family w:val="auto"/>
    <w:pitch w:val="default"/>
    <w:sig w:usb0="00000801" w:usb1="00000000" w:usb2="00000000" w:usb3="00000000" w:csb0="00000020" w:csb1="002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方正隶书简体">
    <w:altName w:val="隶书"/>
    <w:panose1 w:val="02010601030101010101"/>
    <w:charset w:val="86"/>
    <w:family w:val="auto"/>
    <w:pitch w:val="default"/>
    <w:sig w:usb0="00000000" w:usb1="0000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方正彩云简体">
    <w:altName w:val="宋体"/>
    <w:panose1 w:val="02010601030101010101"/>
    <w:charset w:val="86"/>
    <w:family w:val="auto"/>
    <w:pitch w:val="default"/>
    <w:sig w:usb0="00000000" w:usb1="0000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Simplified Arabic">
    <w:panose1 w:val="020206030504050203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nlo">
    <w:altName w:val="MingLiU"/>
    <w:panose1 w:val="00000000000000000000"/>
    <w:charset w:val="00"/>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cicons">
    <w:altName w:val="MingLiU"/>
    <w:panose1 w:val="00000000000000000000"/>
    <w:charset w:val="00"/>
    <w:family w:val="auto"/>
    <w:pitch w:val="default"/>
    <w:sig w:usb0="00000000" w:usb1="00000000" w:usb2="00000000" w:usb3="00000000" w:csb0="00000000" w:csb1="00000000"/>
  </w:font>
  <w:font w:name="courier">
    <w:altName w:val="MingLiU"/>
    <w:panose1 w:val="00000000000000000000"/>
    <w:charset w:val="00"/>
    <w:family w:val="auto"/>
    <w:pitch w:val="default"/>
    <w:sig w:usb0="00000000" w:usb1="00000000" w:usb2="00000000" w:usb3="00000000" w:csb0="00040001" w:csb1="00000000"/>
  </w:font>
  <w:font w:name="Verdana">
    <w:panose1 w:val="020B0604030504040204"/>
    <w:charset w:val="86"/>
    <w:family w:val="auto"/>
    <w:pitch w:val="default"/>
    <w:sig w:usb0="A10006FF" w:usb1="4000205B" w:usb2="00000010" w:usb3="00000000" w:csb0="2000019F"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serif">
    <w:altName w:val="MingLiU"/>
    <w:panose1 w:val="00000000000000000000"/>
    <w:charset w:val="00"/>
    <w:family w:val="auto"/>
    <w:pitch w:val="default"/>
    <w:sig w:usb0="00000000" w:usb1="00000000" w:usb2="00000000" w:usb3="00000000" w:csb0="00000000" w:csb1="00000000"/>
  </w:font>
  <w:font w:name="MS Mincho">
    <w:panose1 w:val="02020609040205080304"/>
    <w:charset w:val="80"/>
    <w:family w:val="modern"/>
    <w:pitch w:val="default"/>
    <w:sig w:usb0="E00002FF" w:usb1="6AC7FDFB" w:usb2="00000012" w:usb3="00000000" w:csb0="4002009F" w:csb1="DFD70000"/>
  </w:font>
  <w:font w:name="ˎ̥">
    <w:altName w:val="Times New Roman"/>
    <w:panose1 w:val="00000000000000000000"/>
    <w:charset w:val="00"/>
    <w:family w:val="roman"/>
    <w:pitch w:val="default"/>
    <w:sig w:usb0="00000000" w:usb1="00000000" w:usb2="00000000" w:usb3="00000000" w:csb0="00040001" w:csb1="00000000"/>
  </w:font>
  <w:font w:name="monospace">
    <w:altName w:val="Dark Courier"/>
    <w:panose1 w:val="00000000000000000000"/>
    <w:charset w:val="00"/>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Adobe 宋体 Std L">
    <w:altName w:val="宋体"/>
    <w:panose1 w:val="00000000000000000000"/>
    <w:charset w:val="86"/>
    <w:family w:val="roman"/>
    <w:pitch w:val="default"/>
    <w:sig w:usb0="00000000" w:usb1="00000000" w:usb2="00000010" w:usb3="00000000" w:csb0="00060007"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2043" w:usb1="00000000" w:usb2="0000008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amp;apos">
    <w:altName w:val="Times New Roman"/>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altName w:val="Segoe Print"/>
    <w:panose1 w:val="0202090407030B020401"/>
    <w:charset w:val="01"/>
    <w:family w:val="auto"/>
    <w:pitch w:val="default"/>
    <w:sig w:usb0="00000000"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altName w:val="Mongolian Baiti"/>
    <w:panose1 w:val="03060402040406080204"/>
    <w:charset w:val="01"/>
    <w:family w:val="auto"/>
    <w:pitch w:val="default"/>
    <w:sig w:usb0="00000000"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altName w:val="Juice ITC"/>
    <w:panose1 w:val="04040404050702020202"/>
    <w:charset w:val="01"/>
    <w:family w:val="auto"/>
    <w:pitch w:val="default"/>
    <w:sig w:usb0="00000000"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altName w:val="Segoe Print"/>
    <w:panose1 w:val="020B0606020104020203"/>
    <w:charset w:val="01"/>
    <w:family w:val="auto"/>
    <w:pitch w:val="default"/>
    <w:sig w:usb0="00000000"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Dark Courier"/>
    <w:panose1 w:val="00000000000000000000"/>
    <w:charset w:val="01"/>
    <w:family w:val="auto"/>
    <w:pitch w:val="default"/>
    <w:sig w:usb0="00000000" w:usb1="00000000" w:usb2="00000000" w:usb3="00000000" w:csb0="00000000"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altName w:val="MT Extra"/>
    <w:panose1 w:val="02030808020601010101"/>
    <w:charset w:val="01"/>
    <w:family w:val="auto"/>
    <w:pitch w:val="default"/>
    <w:sig w:usb0="00000000"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Dark Courier"/>
    <w:panose1 w:val="00000000000000000000"/>
    <w:charset w:val="01"/>
    <w:family w:val="auto"/>
    <w:pitch w:val="default"/>
    <w:sig w:usb0="00000000" w:usb1="00000000" w:usb2="00000000" w:usb3="00000000" w:csb0="00000000"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altName w:val="Segoe Print"/>
    <w:panose1 w:val="02090707080505020304"/>
    <w:charset w:val="01"/>
    <w:family w:val="auto"/>
    <w:pitch w:val="default"/>
    <w:sig w:usb0="00000000"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2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altName w:val="PMingLiU-ExtB"/>
    <w:panose1 w:val="02020502050305020303"/>
    <w:charset w:val="01"/>
    <w:family w:val="auto"/>
    <w:pitch w:val="default"/>
    <w:sig w:usb0="00000000"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altName w:val="Mongolian Baiti"/>
    <w:panose1 w:val="03040602040607080904"/>
    <w:charset w:val="01"/>
    <w:family w:val="auto"/>
    <w:pitch w:val="default"/>
    <w:sig w:usb0="00000000"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altName w:val="Segoe Print"/>
    <w:panose1 w:val="020B0506020104020203"/>
    <w:charset w:val="01"/>
    <w:family w:val="auto"/>
    <w:pitch w:val="default"/>
    <w:sig w:usb0="00000000"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altName w:val="Segoe Print"/>
    <w:panose1 w:val="020B0402030504020804"/>
    <w:charset w:val="01"/>
    <w:family w:val="auto"/>
    <w:pitch w:val="default"/>
    <w:sig w:usb0="00000000"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altName w:val="Segoe Print"/>
    <w:panose1 w:val="020E0502030308020204"/>
    <w:charset w:val="01"/>
    <w:family w:val="auto"/>
    <w:pitch w:val="default"/>
    <w:sig w:usb0="00000000"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Dark Courier"/>
    <w:panose1 w:val="00000000000000000000"/>
    <w:charset w:val="00"/>
    <w:family w:val="auto"/>
    <w:pitch w:val="default"/>
    <w:sig w:usb0="00000000" w:usb1="00000000" w:usb2="00000000" w:usb3="00000000" w:csb0="00000000"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altName w:val="Segoe Print"/>
    <w:panose1 w:val="020B0706040902060204"/>
    <w:charset w:val="01"/>
    <w:family w:val="auto"/>
    <w:pitch w:val="default"/>
    <w:sig w:usb0="00000000"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altName w:val="Segoe Print"/>
    <w:panose1 w:val="02040604050505020304"/>
    <w:charset w:val="01"/>
    <w:family w:val="auto"/>
    <w:pitch w:val="default"/>
    <w:sig w:usb0="00000000" w:usb1="00000000" w:usb2="00000000" w:usb3="00000000" w:csb0="2000009F" w:csb1="DFD7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altName w:val="Segoe Print"/>
    <w:panose1 w:val="020B0602030504020804"/>
    <w:charset w:val="01"/>
    <w:family w:val="auto"/>
    <w:pitch w:val="default"/>
    <w:sig w:usb0="00000000"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Gigi">
    <w:altName w:val="Gabriola"/>
    <w:panose1 w:val="04040504061007020D02"/>
    <w:charset w:val="01"/>
    <w:family w:val="auto"/>
    <w:pitch w:val="default"/>
    <w:sig w:usb0="00000000"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Mongolian Baiti"/>
    <w:panose1 w:val="03060702050402020204"/>
    <w:charset w:val="01"/>
    <w:family w:val="auto"/>
    <w:pitch w:val="default"/>
    <w:sig w:usb0="00000000" w:usb1="00000000" w:usb2="00000000" w:usb3="00000000" w:csb0="00000000"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altName w:val="Segoe Print"/>
    <w:panose1 w:val="02040603050505030304"/>
    <w:charset w:val="01"/>
    <w:family w:val="auto"/>
    <w:pitch w:val="default"/>
    <w:sig w:usb0="00000000"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2040503050203030202"/>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altName w:val="Colonna MT"/>
    <w:panose1 w:val="04060505060202020A04"/>
    <w:charset w:val="01"/>
    <w:family w:val="auto"/>
    <w:pitch w:val="default"/>
    <w:sig w:usb0="00000000"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altName w:val="Segoe Print"/>
    <w:panose1 w:val="020B0805030504020804"/>
    <w:charset w:val="01"/>
    <w:family w:val="auto"/>
    <w:pitch w:val="default"/>
    <w:sig w:usb0="00000000"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Dark Courier"/>
    <w:panose1 w:val="00000000000000000000"/>
    <w:charset w:val="01"/>
    <w:family w:val="auto"/>
    <w:pitch w:val="default"/>
    <w:sig w:usb0="00000000" w:usb1="00000000" w:usb2="00000000" w:usb3="00000000" w:csb0="00000000"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altName w:val="Mongolian Baiti"/>
    <w:panose1 w:val="03070402050302030203"/>
    <w:charset w:val="01"/>
    <w:family w:val="auto"/>
    <w:pitch w:val="default"/>
    <w:sig w:usb0="00000000"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Broadway"/>
    <w:panose1 w:val="04040905080B02020502"/>
    <w:charset w:val="01"/>
    <w:family w:val="auto"/>
    <w:pitch w:val="default"/>
    <w:sig w:usb0="00000000" w:usb1="00000000" w:usb2="00000000" w:usb3="00000000" w:csb0="00000000"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00"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altName w:val="Segoe Print"/>
    <w:panose1 w:val="020B0502020104020203"/>
    <w:charset w:val="01"/>
    <w:family w:val="auto"/>
    <w:pitch w:val="default"/>
    <w:sig w:usb0="00000000"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Mongolian Baiti"/>
    <w:panose1 w:val="03040802020608040804"/>
    <w:charset w:val="01"/>
    <w:family w:val="auto"/>
    <w:pitch w:val="default"/>
    <w:sig w:usb0="00000000" w:usb1="00000000" w:usb2="00000000" w:usb3="00000000" w:csb0="00000000"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B0502040204020203"/>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altName w:val="Lucida Sans"/>
    <w:panose1 w:val="020B0509030504030204"/>
    <w:charset w:val="01"/>
    <w:family w:val="auto"/>
    <w:pitch w:val="default"/>
    <w:sig w:usb0="00000000"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Mongolian Baiti"/>
    <w:panose1 w:val="03020802040502060804"/>
    <w:charset w:val="00"/>
    <w:family w:val="auto"/>
    <w:pitch w:val="default"/>
    <w:sig w:usb0="00000000" w:usb1="00000000" w:usb2="00000000" w:usb3="00000000" w:csb0="00000000"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altName w:val="Segoe Print"/>
    <w:panose1 w:val="02020904090505020303"/>
    <w:charset w:val="01"/>
    <w:family w:val="auto"/>
    <w:pitch w:val="default"/>
    <w:sig w:usb0="00000000"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Segoe Script"/>
    <w:panose1 w:val="020B0504020202060204"/>
    <w:charset w:val="01"/>
    <w:family w:val="auto"/>
    <w:pitch w:val="default"/>
    <w:sig w:usb0="00000000" w:usb1="00000000" w:usb2="00000000" w:usb3="00000000" w:csb0="00000000"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8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宋体"/>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altName w:val="Bodoni MT Poster Compressed"/>
    <w:panose1 w:val="02070603080606020203"/>
    <w:charset w:val="01"/>
    <w:family w:val="auto"/>
    <w:pitch w:val="default"/>
    <w:sig w:usb0="00000000"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altName w:val="Chiller"/>
    <w:panose1 w:val="04020505051007020D02"/>
    <w:charset w:val="01"/>
    <w:family w:val="auto"/>
    <w:pitch w:val="default"/>
    <w:sig w:usb0="00000000"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altName w:val="PMingLiU-ExtB"/>
    <w:panose1 w:val="02020502060505020804"/>
    <w:charset w:val="01"/>
    <w:family w:val="auto"/>
    <w:pitch w:val="default"/>
    <w:sig w:usb0="00000000"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B0604020202020204"/>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altName w:val="Vrinda"/>
    <w:panose1 w:val="020B0902020104020203"/>
    <w:charset w:val="EE"/>
    <w:family w:val="auto"/>
    <w:pitch w:val="default"/>
    <w:sig w:usb0="00000000"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altName w:val="Segoe Print"/>
    <w:panose1 w:val="02060603020205020403"/>
    <w:charset w:val="01"/>
    <w:family w:val="auto"/>
    <w:pitch w:val="default"/>
    <w:sig w:usb0="00000000"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Dark Courier"/>
    <w:panose1 w:val="00000000000000000000"/>
    <w:charset w:val="00"/>
    <w:family w:val="auto"/>
    <w:pitch w:val="default"/>
    <w:sig w:usb0="00000000" w:usb1="00000000" w:usb2="00000000" w:usb3="00000000" w:csb0="00000000"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E00002FF" w:usb1="6AC7FDFB" w:usb2="00000012"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altName w:val="Mongolian Baiti"/>
    <w:panose1 w:val="03020402040607040605"/>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altName w:val="Arial"/>
    <w:panose1 w:val="020F0704030504030204"/>
    <w:charset w:val="01"/>
    <w:family w:val="auto"/>
    <w:pitch w:val="default"/>
    <w:sig w:usb0="00000000"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altName w:val="Segoe Print"/>
    <w:panose1 w:val="020E0507020206020404"/>
    <w:charset w:val="01"/>
    <w:family w:val="auto"/>
    <w:pitch w:val="default"/>
    <w:sig w:usb0="00000000" w:usb1="00000000" w:usb2="00000000" w:usb3="00000000" w:csb0="20000001"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altName w:val="Segoe Print"/>
    <w:panose1 w:val="02060603050405020104"/>
    <w:charset w:val="01"/>
    <w:family w:val="auto"/>
    <w:pitch w:val="default"/>
    <w:sig w:usb0="00000000"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E1002AFF" w:usb1="C0000002"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宋体"/>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altName w:val="Segoe Print"/>
    <w:panose1 w:val="020B0706030402020204"/>
    <w:charset w:val="01"/>
    <w:family w:val="auto"/>
    <w:pitch w:val="default"/>
    <w:sig w:usb0="00000000"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altName w:val="Trebuchet MS"/>
    <w:panose1 w:val="020B0703020102020204"/>
    <w:charset w:val="01"/>
    <w:family w:val="auto"/>
    <w:pitch w:val="default"/>
    <w:sig w:usb0="00000000"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Dark Courier"/>
    <w:panose1 w:val="00000000000000000000"/>
    <w:charset w:val="01"/>
    <w:family w:val="auto"/>
    <w:pitch w:val="default"/>
    <w:sig w:usb0="00000000" w:usb1="00000000" w:usb2="00000000" w:usb3="00000000" w:csb0="00000000"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altName w:val="Segoe Print"/>
    <w:panose1 w:val="020A0402060406010301"/>
    <w:charset w:val="01"/>
    <w:family w:val="auto"/>
    <w:pitch w:val="default"/>
    <w:sig w:usb0="00000000"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Mongolian Baiti"/>
    <w:panose1 w:val="03020602050506080705"/>
    <w:charset w:val="00"/>
    <w:family w:val="auto"/>
    <w:pitch w:val="default"/>
    <w:sig w:usb0="00000000" w:usb1="00000000" w:usb2="00000000" w:usb3="00000000" w:csb0="00000000"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altName w:val="Segoe Print"/>
    <w:panose1 w:val="02070606080606020203"/>
    <w:charset w:val="01"/>
    <w:family w:val="auto"/>
    <w:pitch w:val="default"/>
    <w:sig w:usb0="00000000"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200000B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宋体"/>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altName w:val="Britannic Bold"/>
    <w:panose1 w:val="020B0903020102020204"/>
    <w:charset w:val="01"/>
    <w:family w:val="auto"/>
    <w:pitch w:val="default"/>
    <w:sig w:usb0="00000000"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altName w:val="Mongolian Baiti"/>
    <w:panose1 w:val="03060902040502070203"/>
    <w:charset w:val="01"/>
    <w:family w:val="auto"/>
    <w:pitch w:val="default"/>
    <w:sig w:usb0="00000000"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altName w:val="Mongolian Baiti"/>
    <w:panose1 w:val="03070502040507070304"/>
    <w:charset w:val="01"/>
    <w:family w:val="auto"/>
    <w:pitch w:val="default"/>
    <w:sig w:usb0="00000000"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altName w:val="Colonna MT"/>
    <w:panose1 w:val="04020605060303030202"/>
    <w:charset w:val="01"/>
    <w:family w:val="auto"/>
    <w:pitch w:val="default"/>
    <w:sig w:usb0="00000000"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altName w:val="Bookman Old Style"/>
    <w:panose1 w:val="02040604050505020304"/>
    <w:charset w:val="01"/>
    <w:family w:val="auto"/>
    <w:pitch w:val="default"/>
    <w:sig w:usb0="00000000"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altName w:val="Malgun Gothic"/>
    <w:panose1 w:val="020B0503020102020204"/>
    <w:charset w:val="01"/>
    <w:family w:val="auto"/>
    <w:pitch w:val="default"/>
    <w:sig w:usb0="00000000"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altName w:val="Segoe Print"/>
    <w:panose1 w:val="02060903040505020403"/>
    <w:charset w:val="01"/>
    <w:family w:val="auto"/>
    <w:pitch w:val="default"/>
    <w:sig w:usb0="00000000"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altName w:val="Segoe Print"/>
    <w:panose1 w:val="020B0907030504020204"/>
    <w:charset w:val="01"/>
    <w:family w:val="auto"/>
    <w:pitch w:val="default"/>
    <w:sig w:usb0="00000000"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Dark Courier"/>
    <w:panose1 w:val="00000000000000000000"/>
    <w:charset w:val="00"/>
    <w:family w:val="auto"/>
    <w:pitch w:val="default"/>
    <w:sig w:usb0="00000000" w:usb1="00000000" w:usb2="00000000" w:usb3="00000000" w:csb0="00000000"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altName w:val="Vrinda"/>
    <w:panose1 w:val="020B0A02020104020203"/>
    <w:charset w:val="01"/>
    <w:family w:val="auto"/>
    <w:pitch w:val="default"/>
    <w:sig w:usb0="00000000"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Simplified Arabic Fixed">
    <w:panose1 w:val="02070309020205020404"/>
    <w:charset w:val="00"/>
    <w:family w:val="auto"/>
    <w:pitch w:val="default"/>
    <w:sig w:usb0="00002003" w:usb1="00000000" w:usb2="00000000" w:usb3="00000000" w:csb0="00000041" w:csb1="20080000"/>
  </w:font>
  <w:font w:name="Century">
    <w:altName w:val="Bookman Old Style"/>
    <w:panose1 w:val="02040604050505020304"/>
    <w:charset w:val="00"/>
    <w:family w:val="auto"/>
    <w:pitch w:val="default"/>
    <w:sig w:usb0="00000000"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Chiller">
    <w:panose1 w:val="04020404031007020602"/>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1F"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方正仿宋">
    <w:altName w:val="宋体"/>
    <w:panose1 w:val="03000509000000000000"/>
    <w:charset w:val="86"/>
    <w:family w:val="auto"/>
    <w:pitch w:val="default"/>
    <w:sig w:usb0="00000000" w:usb1="00000000" w:usb2="00000000" w:usb3="00000000" w:csb0="00040000" w:csb1="00000000"/>
  </w:font>
  <w:font w:name="_4eff_5b8b">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_4eff_5b8b_GB2312">
    <w:altName w:val="微软雅黑"/>
    <w:panose1 w:val="00000000000000000000"/>
    <w:charset w:val="01"/>
    <w:family w:val="auto"/>
    <w:pitch w:val="default"/>
    <w:sig w:usb0="00000000" w:usb1="00000000" w:usb2="00000000" w:usb3="00000000" w:csb0="00040001" w:csb1="00000000"/>
  </w:font>
  <w:font w:name="Patua One">
    <w:altName w:val="微软雅黑"/>
    <w:panose1 w:val="00000000000000000000"/>
    <w:charset w:val="01"/>
    <w:family w:val="auto"/>
    <w:pitch w:val="default"/>
    <w:sig w:usb0="00000000" w:usb1="00000000" w:usb2="00000000" w:usb3="00000000" w:csb0="00040001" w:csb1="00000000"/>
  </w:font>
  <w:font w:name="_65b0_5b8b_4f53">
    <w:altName w:val="微软雅黑"/>
    <w:panose1 w:val="00000000000000000000"/>
    <w:charset w:val="01"/>
    <w:family w:val="auto"/>
    <w:pitch w:val="default"/>
    <w:sig w:usb0="00000000" w:usb1="00000000" w:usb2="00000000" w:usb3="00000000" w:csb0="00040001" w:csb1="00000000"/>
  </w:font>
  <w:font w:name="_6977_4f53">
    <w:altName w:val="微软雅黑"/>
    <w:panose1 w:val="00000000000000000000"/>
    <w:charset w:val="01"/>
    <w:family w:val="auto"/>
    <w:pitch w:val="default"/>
    <w:sig w:usb0="00000000" w:usb1="00000000" w:usb2="00000000" w:usb3="00000000" w:csb0="00040001" w:csb1="00000000"/>
  </w:font>
  <w:font w:name="Segoe Print">
    <w:panose1 w:val="02000600000000000000"/>
    <w:charset w:val="86"/>
    <w:family w:val="auto"/>
    <w:pitch w:val="default"/>
    <w:sig w:usb0="0000028F" w:usb1="00000000" w:usb2="00000000" w:usb3="00000000" w:csb0="2000009F" w:csb1="47010000"/>
  </w:font>
  <w:font w:name="??">
    <w:altName w:val="Times New Roman"/>
    <w:panose1 w:val="00000000020205020404"/>
    <w:charset w:val="00"/>
    <w:family w:val="auto"/>
    <w:pitch w:val="default"/>
    <w:sig w:usb0="00000000" w:usb1="00000000" w:usb2="00000000" w:usb3="00000000" w:csb0="00000001"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方正仿宋_GBK+FPEF">
    <w:altName w:val="仿宋"/>
    <w:panose1 w:val="00000000000000000000"/>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青鸟华光简仿宋一">
    <w:altName w:val="宋体"/>
    <w:panose1 w:val="00000000000000000000"/>
    <w:charset w:val="86"/>
    <w:family w:val="auto"/>
    <w:pitch w:val="default"/>
    <w:sig w:usb0="00000000" w:usb1="00000000" w:usb2="00000010" w:usb3="00000000" w:csb0="00040001"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mj-cs">
    <w:altName w:val="微软雅黑"/>
    <w:panose1 w:val="00000000000000000000"/>
    <w:charset w:val="00"/>
    <w:family w:val="auto"/>
    <w:pitch w:val="default"/>
    <w:sig w:usb0="00000000" w:usb1="00000000" w:usb2="00000000" w:usb3="00000000" w:csb0="00040001" w:csb1="00000000"/>
  </w:font>
  <w:font w:name="Cambria-Bold-Identity-H">
    <w:altName w:val="宋体"/>
    <w:panose1 w:val="00000000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AdobeSongStd-Light-Acro">
    <w:altName w:val="宋体"/>
    <w:panose1 w:val="00000000000000000000"/>
    <w:charset w:val="00"/>
    <w:family w:val="auto"/>
    <w:pitch w:val="default"/>
    <w:sig w:usb0="00000000" w:usb1="00000000" w:usb2="00000000" w:usb3="00000000" w:csb0="00000001"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Times New Roman Bold+FPEF">
    <w:altName w:val="宋体"/>
    <w:panose1 w:val="00000000000000000000"/>
    <w:charset w:val="86"/>
    <w:family w:val="auto"/>
    <w:pitch w:val="default"/>
    <w:sig w:usb0="00000000" w:usb1="00000000" w:usb2="0000000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长城仿宋">
    <w:altName w:val="宋体"/>
    <w:panose1 w:val="0000060900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黑体’">
    <w:altName w:val="宋体"/>
    <w:panose1 w:val="00000000000000000000"/>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华康黑体W9(P)">
    <w:altName w:val="黑体"/>
    <w:panose1 w:val="00000000000000000000"/>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p10">
    <w:altName w:val="Times New Roman"/>
    <w:panose1 w:val="00000000000000000000"/>
    <w:charset w:val="00"/>
    <w:family w:val="auto"/>
    <w:pitch w:val="default"/>
    <w:sig w:usb0="00000000" w:usb1="00000000" w:usb2="00000000" w:usb3="00000000" w:csb0="00000001" w:csb1="0000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DFPSongW5-GB">
    <w:altName w:val="宋体"/>
    <w:panose1 w:val="00000000000000000000"/>
    <w:charset w:val="86"/>
    <w:family w:val="auto"/>
    <w:pitch w:val="default"/>
    <w:sig w:usb0="00000000" w:usb1="00000000" w:usb2="00000010" w:usb3="00000000" w:csb0="00040000" w:csb1="00000000"/>
  </w:font>
  <w:font w:name="Droid Sans Fallback">
    <w:altName w:val="宋体"/>
    <w:panose1 w:val="020B0502000000000001"/>
    <w:charset w:val="86"/>
    <w:family w:val="auto"/>
    <w:pitch w:val="default"/>
    <w:sig w:usb0="00000000" w:usb1="00000000" w:usb2="00000016" w:usb3="00000000" w:csb0="003E0000" w:csb1="00000000"/>
  </w:font>
  <w:font w:name="SSJ-PK74820000a1c-Identity-H">
    <w:altName w:val="宋体"/>
    <w:panose1 w:val="00000000000000000000"/>
    <w:charset w:val="86"/>
    <w:family w:val="auto"/>
    <w:pitch w:val="default"/>
    <w:sig w:usb0="00000000" w:usb1="00000000" w:usb2="00000000" w:usb3="00000000" w:csb0="00040000" w:csb1="00000000"/>
  </w:font>
  <w:font w:name="Helvetica 65 Medium">
    <w:altName w:val="Arial"/>
    <w:panose1 w:val="00000000000000000000"/>
    <w:charset w:val="00"/>
    <w:family w:val="auto"/>
    <w:pitch w:val="default"/>
    <w:sig w:usb0="00000000" w:usb1="00000000" w:usb2="00000000" w:usb3="00000000" w:csb0="00000001" w:csb1="00000000"/>
  </w:font>
  <w:font w:name="H-HT9-PK74820000a60-Identity-H">
    <w:altName w:val="宋体"/>
    <w:panose1 w:val="00000000000000000000"/>
    <w:charset w:val="86"/>
    <w:family w:val="auto"/>
    <w:pitch w:val="default"/>
    <w:sig w:usb0="00000000" w:usb1="0000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H-SS9-PK74820000a5a-Identity-H">
    <w:altName w:val="宋体"/>
    <w:panose1 w:val="00000000000000000000"/>
    <w:charset w:val="86"/>
    <w:family w:val="auto"/>
    <w:pitch w:val="default"/>
    <w:sig w:usb0="00000000" w:usb1="00000000" w:usb2="0000000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신명조">
    <w:altName w:val="Malgun Gothic"/>
    <w:panose1 w:val="00000000000000000000"/>
    <w:charset w:val="81"/>
    <w:family w:val="auto"/>
    <w:pitch w:val="default"/>
    <w:sig w:usb0="00000000" w:usb1="00000000" w:usb2="00000010" w:usb3="00000000" w:csb0="00080000" w:csb1="00000000"/>
  </w:font>
  <w:font w:name="JKIKGP+CenturyGothic">
    <w:altName w:val="宋体"/>
    <w:panose1 w:val="00000000000000000000"/>
    <w:charset w:val="86"/>
    <w:family w:val="auto"/>
    <w:pitch w:val="default"/>
    <w:sig w:usb0="00000000" w:usb1="00000000" w:usb2="00000010" w:usb3="00000000" w:csb0="00040000" w:csb1="00000000"/>
  </w:font>
  <w:font w:name="Army Beans">
    <w:altName w:val="宋体"/>
    <w:panose1 w:val="00000000000000000000"/>
    <w:charset w:val="86"/>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Wingdings-Regular">
    <w:altName w:val="黑体"/>
    <w:panose1 w:val="00000000000000000000"/>
    <w:charset w:val="86"/>
    <w:family w:val="auto"/>
    <w:pitch w:val="default"/>
    <w:sig w:usb0="00000000" w:usb1="00000000" w:usb2="00000010" w:usb3="00000000" w:csb0="00040000"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font390">
    <w:altName w:val="Courier New"/>
    <w:panose1 w:val="00000000000000000000"/>
    <w:charset w:val="00"/>
    <w:family w:val="auto"/>
    <w:pitch w:val="default"/>
    <w:sig w:usb0="00000000" w:usb1="00000000" w:usb2="00000004" w:usb3="00008000" w:csb0="00007000" w:csb1="00000000"/>
  </w:font>
  <w:font w:name="方正黑体_GBK">
    <w:altName w:val="黑体"/>
    <w:panose1 w:val="03000509000000000000"/>
    <w:charset w:val="86"/>
    <w:family w:val="auto"/>
    <w:pitch w:val="default"/>
    <w:sig w:usb0="00000000" w:usb1="00000000" w:usb2="00000010" w:usb3="00000000" w:csb0="00040000" w:csb1="00000000"/>
  </w:font>
  <w:font w:name="ATC-534e65877ec69ed1*+*82f16587">
    <w:altName w:val="黑体"/>
    <w:panose1 w:val="00000000000000000000"/>
    <w:charset w:val="86"/>
    <w:family w:val="auto"/>
    <w:pitch w:val="default"/>
    <w:sig w:usb0="00000000" w:usb1="00000000" w:usb2="00000010" w:usb3="00000000" w:csb0="00040000" w:csb1="00000000"/>
  </w:font>
  <w:font w:name="Dingbats">
    <w:altName w:val="Segoe Print"/>
    <w:panose1 w:val="00000000000000000000"/>
    <w:charset w:val="00"/>
    <w:family w:val="auto"/>
    <w:pitch w:val="default"/>
    <w:sig w:usb0="00000000" w:usb1="00000000" w:usb2="00000000" w:usb3="00000000" w:csb0="00000001" w:csb1="00000000"/>
  </w:font>
  <w:font w:name="方正硬笔行书繁体">
    <w:altName w:val="宋体"/>
    <w:panose1 w:val="03000509000000000000"/>
    <w:charset w:val="86"/>
    <w:family w:val="auto"/>
    <w:pitch w:val="default"/>
    <w:sig w:usb0="00000000" w:usb1="00000000" w:usb2="00000000" w:usb3="00000000" w:csb0="00040000" w:csb1="00000000"/>
  </w:font>
  <w:font w:name="叶根友蚕燕隶书(新春版)">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punctuation">
    <w:altName w:val="Times New Roman"/>
    <w:panose1 w:val="00000000000000000000"/>
    <w:charset w:val="00"/>
    <w:family w:val="auto"/>
    <w:pitch w:val="default"/>
    <w:sig w:usb0="00000000" w:usb1="00000000" w:usb2="0000000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FZHei-B01">
    <w:altName w:val="Courier New"/>
    <w:panose1 w:val="00000000000000000000"/>
    <w:charset w:val="00"/>
    <w:family w:val="auto"/>
    <w:pitch w:val="default"/>
    <w:sig w:usb0="00000000" w:usb1="00000000" w:usb2="00000000" w:usb3="00000000" w:csb0="00000001" w:csb1="00000000"/>
  </w:font>
  <w:font w:name="PingFangSC-Regular">
    <w:altName w:val="微软雅黑"/>
    <w:panose1 w:val="00000000000000000000"/>
    <w:charset w:val="01"/>
    <w:family w:val="auto"/>
    <w:pitch w:val="default"/>
    <w:sig w:usb0="00000000" w:usb1="00000000" w:usb2="00000000" w:usb3="00000000" w:csb0="00040001"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Mesquite Std">
    <w:altName w:val="Jokerman"/>
    <w:panose1 w:val="04090703060E02020A04"/>
    <w:charset w:val="00"/>
    <w:family w:val="auto"/>
    <w:pitch w:val="default"/>
    <w:sig w:usb0="00000000"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Adobe 宋体 Std L">
    <w:altName w:val="宋体"/>
    <w:panose1 w:val="02020300000000000000"/>
    <w:charset w:val="01"/>
    <w:family w:val="auto"/>
    <w:pitch w:val="default"/>
    <w:sig w:usb0="00000000" w:usb1="00000000" w:usb2="46E4DE86" w:usb3="0314BCC8" w:csb0="03308BE0" w:csb1="0013EE24"/>
  </w:font>
  <w:font w:name="Adobe 黑体 Std R">
    <w:altName w:val="黑体"/>
    <w:panose1 w:val="020B0400000000000000"/>
    <w:charset w:val="01"/>
    <w:family w:val="auto"/>
    <w:pitch w:val="default"/>
    <w:sig w:usb0="00000000" w:usb1="00000000" w:usb2="00000000" w:usb3="00000000" w:csb0="00040001" w:csb1="00000000"/>
  </w:font>
  <w:font w:name="quc-icon">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汉鼎简行楷">
    <w:panose1 w:val="02010609000101010101"/>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繁古印">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Microsoft Sans Serif">
    <w:panose1 w:val="020B0604020202020204"/>
    <w:charset w:val="00"/>
    <w:family w:val="auto"/>
    <w:pitch w:val="default"/>
    <w:sig w:usb0="E1002AFF" w:usb1="C0000002" w:usb2="00000008" w:usb3="00000000" w:csb0="200101FF" w:csb1="20280000"/>
  </w:font>
  <w:font w:name="Lucida Console">
    <w:panose1 w:val="020B0609040504020204"/>
    <w:charset w:val="00"/>
    <w:family w:val="auto"/>
    <w:pitch w:val="default"/>
    <w:sig w:usb0="8000028F" w:usb1="00001800" w:usb2="00000000" w:usb3="00000000" w:csb0="0000001F" w:csb1="D7D70000"/>
  </w:font>
  <w:font w:name="Matura MT Script Capitals">
    <w:panose1 w:val="030208020606020702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layui-icon">
    <w:altName w:val="MingLiU"/>
    <w:panose1 w:val="00000000000000000000"/>
    <w:charset w:val="00"/>
    <w:family w:val="auto"/>
    <w:pitch w:val="default"/>
    <w:sig w:usb0="00000000" w:usb1="00000000" w:usb2="00000000" w:usb3="00000000" w:csb0="00000000" w:csb1="00000000"/>
  </w:font>
  <w:font w:name="Z@R4.tmp (Arabic)">
    <w:altName w:val="Times New Roman"/>
    <w:panose1 w:val="00000000000000000000"/>
    <w:charset w:val="B2"/>
    <w:family w:val="auto"/>
    <w:pitch w:val="default"/>
    <w:sig w:usb0="00000000"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984498"/>
    <w:rsid w:val="2CDD7D05"/>
    <w:rsid w:val="2DAD5302"/>
    <w:rsid w:val="57EE5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Arial" w:hAnsi="Arial" w:eastAsia="仿宋_GB2312" w:cs="Times New Roman"/>
      <w:kern w:val="2"/>
      <w:sz w:val="32"/>
      <w:szCs w:val="32"/>
      <w:lang w:val="en-US" w:eastAsia="zh-CN" w:bidi="ar-SA"/>
    </w:rPr>
  </w:style>
  <w:style w:type="paragraph" w:styleId="3">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uiPriority w:val="0"/>
    <w:pPr>
      <w:ind w:firstLine="648"/>
    </w:pPr>
    <w:rPr>
      <w:rFonts w:eastAsia="黑体"/>
      <w:sz w:val="32"/>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2019-08-29T10:18:30Z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