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5B" w:rsidRDefault="008C795B"/>
    <w:p w:rsidR="008C795B" w:rsidRDefault="008C795B"/>
    <w:p w:rsidR="008C795B" w:rsidRDefault="000D5C02">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黄南藏族自治州林木管护条例</w:t>
      </w:r>
    </w:p>
    <w:p w:rsidR="008C795B" w:rsidRDefault="008C795B"/>
    <w:p w:rsidR="008C795B" w:rsidRDefault="000D5C02">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日黄南藏族自治州第十一届人民代表大会第二次会议通过</w:t>
      </w:r>
      <w:r>
        <w:rPr>
          <w:rFonts w:ascii="楷体_GB2312" w:eastAsia="楷体_GB2312" w:hAnsi="楷体_GB2312" w:cs="楷体_GB2312" w:hint="eastAsia"/>
        </w:rPr>
        <w:t xml:space="preserve">　</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日青海省第九届人民代表大会常务委员会第四次会议批准　根据</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 xml:space="preserve">日黄南藏族自治州第十二届人民代表大会第三次会议通过　</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日青海省第九届人民代表大会常务委员会第三十一次会议批准《黄南藏族自治州人民代表大会关于修改〈黄南藏族自治州林木管护条例〉的决定》修正）</w:t>
      </w:r>
    </w:p>
    <w:p w:rsidR="008C795B" w:rsidRDefault="008C795B"/>
    <w:p w:rsidR="008C795B" w:rsidRDefault="000D5C02">
      <w:r>
        <w:rPr>
          <w:rFonts w:hint="eastAsia"/>
        </w:rPr>
        <w:t xml:space="preserve">　　</w:t>
      </w:r>
      <w:r>
        <w:rPr>
          <w:rFonts w:ascii="黑体" w:eastAsia="黑体" w:hAnsi="黑体" w:cs="黑体" w:hint="eastAsia"/>
        </w:rPr>
        <w:t>第一条</w:t>
      </w:r>
      <w:r>
        <w:rPr>
          <w:rFonts w:hint="eastAsia"/>
        </w:rPr>
        <w:t xml:space="preserve">　为了保护、培育和合理利用森林资源，改善生态环境，根据《中华人民共和国森林法》等有关法律法规，结合自治州实际，制定本条例。</w:t>
      </w:r>
    </w:p>
    <w:p w:rsidR="008C795B" w:rsidRDefault="000D5C02">
      <w:r>
        <w:rPr>
          <w:rFonts w:hint="eastAsia"/>
        </w:rPr>
        <w:t xml:space="preserve">　　</w:t>
      </w:r>
      <w:r>
        <w:rPr>
          <w:rFonts w:ascii="黑体" w:eastAsia="黑体" w:hAnsi="黑体" w:cs="黑体" w:hint="eastAsia"/>
        </w:rPr>
        <w:t>第二条</w:t>
      </w:r>
      <w:r>
        <w:rPr>
          <w:rFonts w:hint="eastAsia"/>
        </w:rPr>
        <w:t xml:space="preserve">　自治州各级人民政府在林业建设中坚持生态效益为主，兼顾经济效益，实行以“营林为基础，普遍护林，大力造林，采育结合，永续利用”的方针，并对森林资源实行保护性措施。</w:t>
      </w:r>
    </w:p>
    <w:p w:rsidR="008C795B" w:rsidRDefault="000D5C02">
      <w:r>
        <w:rPr>
          <w:rFonts w:hint="eastAsia"/>
        </w:rPr>
        <w:t xml:space="preserve">　</w:t>
      </w:r>
      <w:r>
        <w:rPr>
          <w:rFonts w:ascii="黑体" w:eastAsia="黑体" w:hAnsi="黑体" w:cs="黑体" w:hint="eastAsia"/>
        </w:rPr>
        <w:t xml:space="preserve">　第三条</w:t>
      </w:r>
      <w:r>
        <w:rPr>
          <w:rFonts w:hint="eastAsia"/>
        </w:rPr>
        <w:t xml:space="preserve">　自治州各级人民政府应当组织全民义务植树，开展植树造林护林活动，实行绿化目标和林木管护责任制。</w:t>
      </w:r>
    </w:p>
    <w:p w:rsidR="008C795B" w:rsidRDefault="000D5C02">
      <w:r>
        <w:rPr>
          <w:rFonts w:hint="eastAsia"/>
        </w:rPr>
        <w:t xml:space="preserve">　　州、县林业行政管理部门主管本行政区域内的林业工作，负</w:t>
      </w:r>
      <w:r>
        <w:rPr>
          <w:rFonts w:hint="eastAsia"/>
        </w:rPr>
        <w:lastRenderedPageBreak/>
        <w:t>责协调、指导、服务、管理和监督。编制植树造林、退耕还林</w:t>
      </w:r>
      <w:r>
        <w:rPr>
          <w:rFonts w:hint="eastAsia"/>
        </w:rPr>
        <w:t>还草、天然林保护及三江源自然保护区黄南地区建设规划，并组织实施。</w:t>
      </w:r>
    </w:p>
    <w:p w:rsidR="008C795B" w:rsidRDefault="000D5C02">
      <w:r>
        <w:rPr>
          <w:rFonts w:hint="eastAsia"/>
        </w:rPr>
        <w:t xml:space="preserve">　　乡（镇）人民政府根据需要，可设立林业工作站或者配备专职（兼职）人员，负责本辖区的林业工作。</w:t>
      </w:r>
    </w:p>
    <w:p w:rsidR="008C795B" w:rsidRDefault="000D5C02">
      <w:r>
        <w:rPr>
          <w:rFonts w:hint="eastAsia"/>
        </w:rPr>
        <w:t xml:space="preserve">　　</w:t>
      </w:r>
      <w:r>
        <w:rPr>
          <w:rFonts w:ascii="黑体" w:eastAsia="黑体" w:hAnsi="黑体" w:cs="黑体" w:hint="eastAsia"/>
        </w:rPr>
        <w:t>第四条</w:t>
      </w:r>
      <w:r>
        <w:rPr>
          <w:rFonts w:hint="eastAsia"/>
        </w:rPr>
        <w:t xml:space="preserve">　国有林场和有成片林的基层单位及村（居）民委员会、农村集体经济组织，应当建立护林组织。配备专职或者兼职护林员，实行林木管护责任制。</w:t>
      </w:r>
    </w:p>
    <w:p w:rsidR="008C795B" w:rsidRDefault="000D5C02">
      <w:r>
        <w:rPr>
          <w:rFonts w:hint="eastAsia"/>
        </w:rPr>
        <w:t xml:space="preserve">　　各级人民政府应当督促国有林场与林区村（居）民委员会、寺院民主管理委员会等开展护林联防工作，划分责任区，签定责任书，定期检查，兑现奖惩。</w:t>
      </w:r>
    </w:p>
    <w:p w:rsidR="008C795B" w:rsidRDefault="000D5C02">
      <w:r>
        <w:rPr>
          <w:rFonts w:hint="eastAsia"/>
        </w:rPr>
        <w:t xml:space="preserve">　　机关、团体、企业事业单位、驻军（警）部队、农村集体经济组织、农户</w:t>
      </w:r>
      <w:r>
        <w:rPr>
          <w:rFonts w:hint="eastAsia"/>
        </w:rPr>
        <w:t>以及寺院营造的林木，由营造单位和个人管护。</w:t>
      </w:r>
    </w:p>
    <w:p w:rsidR="008C795B" w:rsidRDefault="000D5C02">
      <w:r>
        <w:rPr>
          <w:rFonts w:hint="eastAsia"/>
        </w:rPr>
        <w:t xml:space="preserve">　</w:t>
      </w:r>
      <w:r>
        <w:rPr>
          <w:rFonts w:ascii="黑体" w:eastAsia="黑体" w:hAnsi="黑体" w:cs="黑体" w:hint="eastAsia"/>
        </w:rPr>
        <w:t xml:space="preserve">　第五条　</w:t>
      </w:r>
      <w:r>
        <w:rPr>
          <w:rFonts w:hint="eastAsia"/>
        </w:rPr>
        <w:t>自治州人民政府对下列区域予以重点保护：</w:t>
      </w:r>
    </w:p>
    <w:p w:rsidR="008C795B" w:rsidRDefault="000D5C02">
      <w:r>
        <w:rPr>
          <w:rFonts w:hint="eastAsia"/>
        </w:rPr>
        <w:t xml:space="preserve">　　（一）水源涵养林区：宁木特林区、关秀林区、麦秀林区、兰采林区、西卜沙林区、双朋西林区、冬果林区、洛哇林区和坎布拉林区。</w:t>
      </w:r>
    </w:p>
    <w:p w:rsidR="008C795B" w:rsidRDefault="000D5C02">
      <w:r>
        <w:rPr>
          <w:rFonts w:hint="eastAsia"/>
        </w:rPr>
        <w:t xml:space="preserve">　　（二）植树造林区：尖扎县黄河沿岸和一级山脊以内的干旱浅山区、同仁县隆务河谷沿线地带及隆务河一级山脊以内的干旱浅山区。</w:t>
      </w:r>
    </w:p>
    <w:p w:rsidR="008C795B" w:rsidRDefault="000D5C02">
      <w:r>
        <w:rPr>
          <w:rFonts w:hint="eastAsia"/>
        </w:rPr>
        <w:t xml:space="preserve">　　（三）封山育林</w:t>
      </w:r>
      <w:bookmarkStart w:id="0" w:name="_GoBack"/>
      <w:bookmarkEnd w:id="0"/>
      <w:r>
        <w:rPr>
          <w:rFonts w:hint="eastAsia"/>
        </w:rPr>
        <w:t>育草区：国有林区、天然林区、新造林区、退耕还林区、幼林区。</w:t>
      </w:r>
    </w:p>
    <w:p w:rsidR="008C795B" w:rsidRDefault="000D5C02">
      <w:r>
        <w:rPr>
          <w:rFonts w:hint="eastAsia"/>
        </w:rPr>
        <w:lastRenderedPageBreak/>
        <w:t xml:space="preserve">　</w:t>
      </w:r>
      <w:r>
        <w:rPr>
          <w:rFonts w:ascii="黑体" w:eastAsia="黑体" w:hAnsi="黑体" w:cs="黑体" w:hint="eastAsia"/>
        </w:rPr>
        <w:t xml:space="preserve">　第六条　</w:t>
      </w:r>
      <w:r>
        <w:rPr>
          <w:rFonts w:hint="eastAsia"/>
        </w:rPr>
        <w:t>各级人民政府应当做好森林火灾的预防工作，建立护林防火组织和毗邻护林防火联防组织，</w:t>
      </w:r>
      <w:r>
        <w:rPr>
          <w:rFonts w:hint="eastAsia"/>
        </w:rPr>
        <w:t>设置防火设施，制定扑救预案，落实防火责任制。</w:t>
      </w:r>
    </w:p>
    <w:p w:rsidR="008C795B" w:rsidRDefault="000D5C02">
      <w:r>
        <w:rPr>
          <w:rFonts w:hint="eastAsia"/>
        </w:rPr>
        <w:t xml:space="preserve">　　本州境内森林防火警戒期为当年</w:t>
      </w:r>
      <w:r>
        <w:rPr>
          <w:rFonts w:hint="eastAsia"/>
        </w:rPr>
        <w:t>10</w:t>
      </w:r>
      <w:r>
        <w:rPr>
          <w:rFonts w:hint="eastAsia"/>
        </w:rPr>
        <w:t>月</w:t>
      </w:r>
      <w:r>
        <w:rPr>
          <w:rFonts w:hint="eastAsia"/>
        </w:rPr>
        <w:t>1</w:t>
      </w:r>
      <w:r>
        <w:rPr>
          <w:rFonts w:hint="eastAsia"/>
        </w:rPr>
        <w:t>日至翌年</w:t>
      </w:r>
      <w:r>
        <w:rPr>
          <w:rFonts w:hint="eastAsia"/>
        </w:rPr>
        <w:t>5</w:t>
      </w:r>
      <w:r>
        <w:rPr>
          <w:rFonts w:hint="eastAsia"/>
        </w:rPr>
        <w:t>月</w:t>
      </w:r>
      <w:r>
        <w:rPr>
          <w:rFonts w:hint="eastAsia"/>
        </w:rPr>
        <w:t>31</w:t>
      </w:r>
      <w:r>
        <w:rPr>
          <w:rFonts w:hint="eastAsia"/>
        </w:rPr>
        <w:t>日。防火期内应当加强火源管理，禁止林区野外用火。</w:t>
      </w:r>
    </w:p>
    <w:p w:rsidR="008C795B" w:rsidRDefault="000D5C02">
      <w:r>
        <w:rPr>
          <w:rFonts w:hint="eastAsia"/>
        </w:rPr>
        <w:t xml:space="preserve">　　</w:t>
      </w:r>
      <w:r>
        <w:rPr>
          <w:rFonts w:ascii="黑体" w:eastAsia="黑体" w:hAnsi="黑体" w:cs="黑体" w:hint="eastAsia"/>
        </w:rPr>
        <w:t>第七条</w:t>
      </w:r>
      <w:r>
        <w:rPr>
          <w:rFonts w:hint="eastAsia"/>
        </w:rPr>
        <w:t xml:space="preserve">　退耕还林（草），要坚持生态效益优先，生态建设与生态保护并重，兼顾农（牧）民增收及当地经济发展；坚持尊重自然规律，科学选择树种；坚持因地制宜，统筹规划，突出重点，注重实效。</w:t>
      </w:r>
    </w:p>
    <w:p w:rsidR="008C795B" w:rsidRDefault="000D5C02">
      <w:r>
        <w:rPr>
          <w:rFonts w:hint="eastAsia"/>
        </w:rPr>
        <w:t xml:space="preserve">　　实施退耕还林还草后，县人民政府应当确保农（牧）户在退耕地上种植的林木所有权，允许依法继承、转让。在确定土地所有权和使用权的基础上，实行谁退耕，谁造林，谁经营，谁受益。</w:t>
      </w:r>
    </w:p>
    <w:p w:rsidR="008C795B" w:rsidRDefault="000D5C02">
      <w:r>
        <w:rPr>
          <w:rFonts w:hint="eastAsia"/>
        </w:rPr>
        <w:t xml:space="preserve">　</w:t>
      </w:r>
      <w:r>
        <w:rPr>
          <w:rFonts w:ascii="黑体" w:eastAsia="黑体" w:hAnsi="黑体" w:cs="黑体" w:hint="eastAsia"/>
        </w:rPr>
        <w:t xml:space="preserve">　</w:t>
      </w:r>
      <w:r>
        <w:rPr>
          <w:rFonts w:ascii="黑体" w:eastAsia="黑体" w:hAnsi="黑体" w:cs="黑体" w:hint="eastAsia"/>
        </w:rPr>
        <w:t xml:space="preserve">第八条　</w:t>
      </w:r>
      <w:r>
        <w:rPr>
          <w:rFonts w:hint="eastAsia"/>
        </w:rPr>
        <w:t>新建、改建、扩建公路、水利设施及城镇建设应当把绿化工作纳入规划，与公路、水利设施、城镇建设同时规划、同时设计。</w:t>
      </w:r>
    </w:p>
    <w:p w:rsidR="008C795B" w:rsidRDefault="000D5C02">
      <w:r>
        <w:rPr>
          <w:rFonts w:hint="eastAsia"/>
        </w:rPr>
        <w:t xml:space="preserve">　</w:t>
      </w:r>
      <w:r>
        <w:rPr>
          <w:rFonts w:ascii="黑体" w:eastAsia="黑体" w:hAnsi="黑体" w:cs="黑体" w:hint="eastAsia"/>
        </w:rPr>
        <w:t xml:space="preserve">　第九条</w:t>
      </w:r>
      <w:r>
        <w:rPr>
          <w:rFonts w:hint="eastAsia"/>
        </w:rPr>
        <w:t xml:space="preserve">　自治州行政区域内的多单位应当依法承担造林绿化任务，按照划定的区域，负责包栽包活，限期绿化。</w:t>
      </w:r>
    </w:p>
    <w:p w:rsidR="008C795B" w:rsidRDefault="000D5C02">
      <w:r>
        <w:rPr>
          <w:rFonts w:hint="eastAsia"/>
        </w:rPr>
        <w:t xml:space="preserve">　　有植树义务的城乡居民每人每年应当完成植树</w:t>
      </w:r>
      <w:r>
        <w:rPr>
          <w:rFonts w:hint="eastAsia"/>
        </w:rPr>
        <w:t>3</w:t>
      </w:r>
      <w:r>
        <w:rPr>
          <w:rFonts w:hint="eastAsia"/>
        </w:rPr>
        <w:t>至</w:t>
      </w:r>
      <w:r>
        <w:rPr>
          <w:rFonts w:hint="eastAsia"/>
        </w:rPr>
        <w:t>5</w:t>
      </w:r>
      <w:r>
        <w:rPr>
          <w:rFonts w:hint="eastAsia"/>
        </w:rPr>
        <w:t>株。未满</w:t>
      </w:r>
      <w:r>
        <w:rPr>
          <w:rFonts w:hint="eastAsia"/>
        </w:rPr>
        <w:t>18</w:t>
      </w:r>
      <w:r>
        <w:rPr>
          <w:rFonts w:hint="eastAsia"/>
        </w:rPr>
        <w:t>周岁的青少年，可就近安排力所能及的绿化劳动。</w:t>
      </w:r>
    </w:p>
    <w:p w:rsidR="008C795B" w:rsidRDefault="000D5C02">
      <w:r>
        <w:rPr>
          <w:rFonts w:hint="eastAsia"/>
        </w:rPr>
        <w:t xml:space="preserve">　</w:t>
      </w:r>
      <w:r>
        <w:rPr>
          <w:rFonts w:ascii="黑体" w:eastAsia="黑体" w:hAnsi="黑体" w:cs="黑体" w:hint="eastAsia"/>
        </w:rPr>
        <w:t xml:space="preserve">　第十条</w:t>
      </w:r>
      <w:r>
        <w:rPr>
          <w:rFonts w:hint="eastAsia"/>
        </w:rPr>
        <w:t xml:space="preserve">　州、县人民政府应当鼓励有经营开发能力的组织和个人通过承包、租赁、转让、拍卖、股份合作等形式，在宜林荒山荒地开展以林为主，乔灌草结合的多种经营。鼓励兴办乡村林</w:t>
      </w:r>
      <w:r>
        <w:rPr>
          <w:rFonts w:hint="eastAsia"/>
        </w:rPr>
        <w:lastRenderedPageBreak/>
        <w:t>场和苗圃，扶</w:t>
      </w:r>
      <w:r>
        <w:rPr>
          <w:rFonts w:hint="eastAsia"/>
        </w:rPr>
        <w:t>持荒山治理的林业专业户。</w:t>
      </w:r>
    </w:p>
    <w:p w:rsidR="008C795B" w:rsidRDefault="000D5C02">
      <w:r>
        <w:rPr>
          <w:rFonts w:hint="eastAsia"/>
        </w:rPr>
        <w:t xml:space="preserve">　　依法在国有和集体所有的宜林荒山荒地上植树造林的，林地所有权不变；林地使用权和营造的林木归造林者所有，可以继承、转让、承包、租赁和拍卖。</w:t>
      </w:r>
    </w:p>
    <w:p w:rsidR="008C795B" w:rsidRDefault="000D5C02">
      <w:r>
        <w:rPr>
          <w:rFonts w:hint="eastAsia"/>
        </w:rPr>
        <w:t xml:space="preserve">　　依法取得宜林荒山荒地使用权后连续两年未进行植树造林及与林业有关的设施建设的，经县级以上林业行政主管部门审核，报同级人民政府批准，收回土地使用权。</w:t>
      </w:r>
    </w:p>
    <w:p w:rsidR="008C795B" w:rsidRDefault="000D5C02">
      <w:r>
        <w:rPr>
          <w:rFonts w:hint="eastAsia"/>
        </w:rPr>
        <w:t xml:space="preserve">　</w:t>
      </w:r>
      <w:r>
        <w:rPr>
          <w:rFonts w:ascii="黑体" w:eastAsia="黑体" w:hAnsi="黑体" w:cs="黑体" w:hint="eastAsia"/>
        </w:rPr>
        <w:t xml:space="preserve">　第十一条</w:t>
      </w:r>
      <w:r>
        <w:rPr>
          <w:rFonts w:hint="eastAsia"/>
        </w:rPr>
        <w:t xml:space="preserve">　采伐更新林木，必须严格按《中华人民共和国森林法》、《中华人民共和国森林法实施条例》的有关规定办理。</w:t>
      </w:r>
    </w:p>
    <w:p w:rsidR="008C795B" w:rsidRDefault="000D5C02">
      <w:r>
        <w:rPr>
          <w:rFonts w:hint="eastAsia"/>
        </w:rPr>
        <w:t xml:space="preserve">　</w:t>
      </w:r>
      <w:r>
        <w:rPr>
          <w:rFonts w:ascii="黑体" w:eastAsia="黑体" w:hAnsi="黑体" w:cs="黑体" w:hint="eastAsia"/>
        </w:rPr>
        <w:t xml:space="preserve">　第十二条</w:t>
      </w:r>
      <w:r>
        <w:rPr>
          <w:rFonts w:hint="eastAsia"/>
        </w:rPr>
        <w:t xml:space="preserve">　因工程建设或者矿藏开采等确需征用或者占用林地的，用地单位应当向县林业行政主管部门提出征用或者占用林地申请，在缴纳森林植被恢复费，领取使用林地审核同意书后，报县级以上人民政府批准，由土地行政主管部门办理土地征用或者占用手续。</w:t>
      </w:r>
    </w:p>
    <w:p w:rsidR="008C795B" w:rsidRDefault="000D5C02">
      <w:r>
        <w:rPr>
          <w:rFonts w:hint="eastAsia"/>
        </w:rPr>
        <w:t xml:space="preserve">　　经批准征用或者占用林地的单位和个人，应当按规定缴纳林地补偿费、林木及附着物补偿费和林地安置补助费。</w:t>
      </w:r>
    </w:p>
    <w:p w:rsidR="008C795B" w:rsidRDefault="000D5C02">
      <w:r>
        <w:rPr>
          <w:rFonts w:hint="eastAsia"/>
        </w:rPr>
        <w:t xml:space="preserve">　</w:t>
      </w:r>
      <w:r>
        <w:rPr>
          <w:rFonts w:ascii="黑体" w:eastAsia="黑体" w:hAnsi="黑体" w:cs="黑体" w:hint="eastAsia"/>
        </w:rPr>
        <w:t xml:space="preserve">　第十三条　</w:t>
      </w:r>
      <w:r>
        <w:rPr>
          <w:rFonts w:hint="eastAsia"/>
        </w:rPr>
        <w:t>禁止毁林开垦和毁林采石、采金、挖沙、取土及挖药材等行为。</w:t>
      </w:r>
    </w:p>
    <w:p w:rsidR="008C795B" w:rsidRDefault="000D5C02">
      <w:r>
        <w:rPr>
          <w:rFonts w:hint="eastAsia"/>
        </w:rPr>
        <w:t xml:space="preserve">　　封山育林区、天然林区、新造林区、退耕还林还草区、幼林区实行封育措施。在封育期限内，禁止放牧及其他任何毁坏林</w:t>
      </w:r>
      <w:r>
        <w:rPr>
          <w:rFonts w:hint="eastAsia"/>
        </w:rPr>
        <w:t>草的行为。</w:t>
      </w:r>
    </w:p>
    <w:p w:rsidR="008C795B" w:rsidRDefault="000D5C02">
      <w:r>
        <w:rPr>
          <w:rFonts w:hint="eastAsia"/>
        </w:rPr>
        <w:t xml:space="preserve">　　</w:t>
      </w:r>
      <w:r>
        <w:rPr>
          <w:rFonts w:ascii="黑体" w:eastAsia="黑体" w:hAnsi="黑体" w:cs="黑体" w:hint="eastAsia"/>
        </w:rPr>
        <w:t>第十四条</w:t>
      </w:r>
      <w:r>
        <w:rPr>
          <w:rFonts w:hint="eastAsia"/>
        </w:rPr>
        <w:t xml:space="preserve">　任何单位和个人不得干涉国有林场进行抚育间伐、</w:t>
      </w:r>
      <w:r>
        <w:rPr>
          <w:rFonts w:hint="eastAsia"/>
        </w:rPr>
        <w:lastRenderedPageBreak/>
        <w:t>更新、造林、苗圃建设等正常生产经营活动。</w:t>
      </w:r>
    </w:p>
    <w:p w:rsidR="008C795B" w:rsidRDefault="000D5C02">
      <w:r>
        <w:rPr>
          <w:rFonts w:hint="eastAsia"/>
        </w:rPr>
        <w:t xml:space="preserve">　　牧区群众承包草场内属国家所有的小片和零星林木，由县人民政府林业行政主管部门与村（牧）委会或者牧户签定林木承包管护责任书。</w:t>
      </w:r>
    </w:p>
    <w:p w:rsidR="008C795B" w:rsidRDefault="000D5C02">
      <w:r>
        <w:rPr>
          <w:rFonts w:hint="eastAsia"/>
        </w:rPr>
        <w:t xml:space="preserve">　　农区集体经济组织营造的林木，由集体经济组织与管护单位或者个人签定林木承包管护责任书。</w:t>
      </w:r>
    </w:p>
    <w:p w:rsidR="008C795B" w:rsidRDefault="000D5C02">
      <w:r>
        <w:rPr>
          <w:rFonts w:hint="eastAsia"/>
        </w:rPr>
        <w:t xml:space="preserve">　</w:t>
      </w:r>
      <w:r>
        <w:rPr>
          <w:rFonts w:ascii="黑体" w:eastAsia="黑体" w:hAnsi="黑体" w:cs="黑体" w:hint="eastAsia"/>
        </w:rPr>
        <w:t xml:space="preserve">　第十五条</w:t>
      </w:r>
      <w:r>
        <w:rPr>
          <w:rFonts w:hint="eastAsia"/>
        </w:rPr>
        <w:t xml:space="preserve">　从国有林场运出木材，必须持有该场的检尺单、发票、出境证和县级以上人民政府林业行政主管部门核发的检疫证和运输证。</w:t>
      </w:r>
    </w:p>
    <w:p w:rsidR="008C795B" w:rsidRDefault="000D5C02">
      <w:r>
        <w:rPr>
          <w:rFonts w:hint="eastAsia"/>
        </w:rPr>
        <w:t xml:space="preserve">　　运输集体或者个人木材，须经乡（镇）人民政府同意，报县级</w:t>
      </w:r>
      <w:r>
        <w:rPr>
          <w:rFonts w:hint="eastAsia"/>
        </w:rPr>
        <w:t>以上林业行政主管部门审核签发检疫证和运输证。</w:t>
      </w:r>
    </w:p>
    <w:p w:rsidR="008C795B" w:rsidRDefault="000D5C02">
      <w:r>
        <w:rPr>
          <w:rFonts w:hint="eastAsia"/>
        </w:rPr>
        <w:t xml:space="preserve">　</w:t>
      </w:r>
      <w:r>
        <w:rPr>
          <w:rFonts w:ascii="黑体" w:eastAsia="黑体" w:hAnsi="黑体" w:cs="黑体" w:hint="eastAsia"/>
        </w:rPr>
        <w:t xml:space="preserve">　第十六条　</w:t>
      </w:r>
      <w:r>
        <w:rPr>
          <w:rFonts w:hint="eastAsia"/>
        </w:rPr>
        <w:t>州、县人民政府或者林业行政主管部门对在发展林业、森林资源管理保护工作中做出显著成绩的单位和个人，应当给予表彰和奖励。</w:t>
      </w:r>
    </w:p>
    <w:p w:rsidR="008C795B" w:rsidRDefault="000D5C02">
      <w:r>
        <w:rPr>
          <w:rFonts w:hint="eastAsia"/>
        </w:rPr>
        <w:t xml:space="preserve">　</w:t>
      </w:r>
      <w:r>
        <w:rPr>
          <w:rFonts w:ascii="黑体" w:eastAsia="黑体" w:hAnsi="黑体" w:cs="黑体" w:hint="eastAsia"/>
        </w:rPr>
        <w:t xml:space="preserve">　第十七条　</w:t>
      </w:r>
      <w:r>
        <w:rPr>
          <w:rFonts w:hint="eastAsia"/>
        </w:rPr>
        <w:t>林业行政主管部门及林场管理人员滥用职权超限额超面积采伐，乱批清林或者以清林为名盗伐、滥伐林木的，除依法追究当事人责任外，同时追究批准人的责任。</w:t>
      </w:r>
    </w:p>
    <w:p w:rsidR="008C795B" w:rsidRDefault="000D5C02">
      <w:r>
        <w:rPr>
          <w:rFonts w:hint="eastAsia"/>
        </w:rPr>
        <w:t xml:space="preserve">　　林业检查站工作人员及林场护林员监守自盗，变相盗伐林木或者倒卖国有林木的按盗伐林木论处。</w:t>
      </w:r>
    </w:p>
    <w:p w:rsidR="008C795B" w:rsidRDefault="000D5C02">
      <w:r>
        <w:rPr>
          <w:rFonts w:hint="eastAsia"/>
        </w:rPr>
        <w:t xml:space="preserve">　</w:t>
      </w:r>
      <w:r>
        <w:rPr>
          <w:rFonts w:ascii="黑体" w:eastAsia="黑体" w:hAnsi="黑体" w:cs="黑体" w:hint="eastAsia"/>
        </w:rPr>
        <w:t xml:space="preserve">　第十八条</w:t>
      </w:r>
      <w:r>
        <w:rPr>
          <w:rFonts w:hint="eastAsia"/>
        </w:rPr>
        <w:t xml:space="preserve">　国家机关工作人员滥用职权、玩忽职守、徇私舞弊、索贿受贿以及监守自盗、纵</w:t>
      </w:r>
      <w:r>
        <w:rPr>
          <w:rFonts w:hint="eastAsia"/>
        </w:rPr>
        <w:t>容、包庇他人破坏森林资源的，由县林业行政主管部门或者同级行政监察机关视其情节轻重，给</w:t>
      </w:r>
      <w:r>
        <w:rPr>
          <w:rFonts w:hint="eastAsia"/>
        </w:rPr>
        <w:lastRenderedPageBreak/>
        <w:t>予经济处罚和行政处分；构成犯罪的，依法追究刑事责任。</w:t>
      </w:r>
    </w:p>
    <w:p w:rsidR="008C795B" w:rsidRDefault="000D5C02">
      <w:r>
        <w:rPr>
          <w:rFonts w:hint="eastAsia"/>
        </w:rPr>
        <w:t xml:space="preserve">　</w:t>
      </w:r>
      <w:r>
        <w:rPr>
          <w:rFonts w:ascii="黑体" w:eastAsia="黑体" w:hAnsi="黑体" w:cs="黑体" w:hint="eastAsia"/>
        </w:rPr>
        <w:t xml:space="preserve">　第十九条</w:t>
      </w:r>
      <w:r>
        <w:rPr>
          <w:rFonts w:hint="eastAsia"/>
        </w:rPr>
        <w:t xml:space="preserve">　违反本条例规定，有下列行为之一的，由县级以上林业行政主管部门或者其委托的机构予以处罚。</w:t>
      </w:r>
    </w:p>
    <w:p w:rsidR="008C795B" w:rsidRDefault="000D5C02">
      <w:r>
        <w:rPr>
          <w:rFonts w:hint="eastAsia"/>
        </w:rPr>
        <w:t xml:space="preserve">　　（一）在封山育林区、天然林区、新造林区、退耕还林还草区、幼林区开垦、采石、采金、挖沙、取土、放牧、砍柴、挖药材及其他毁林行为的，责令停止违法行为，处以毁坏林木价值一倍至五倍的罚款；毁坏林木的，依法赔偿损失，补种毁坏株数一倍至三倍的林木；在封育期内放牧的，处以每次每羊单</w:t>
      </w:r>
      <w:r>
        <w:rPr>
          <w:rFonts w:hint="eastAsia"/>
        </w:rPr>
        <w:t>位</w:t>
      </w:r>
      <w:r>
        <w:rPr>
          <w:rFonts w:hint="eastAsia"/>
        </w:rPr>
        <w:t>3</w:t>
      </w:r>
      <w:r>
        <w:rPr>
          <w:rFonts w:hint="eastAsia"/>
        </w:rPr>
        <w:t>元的罚款。</w:t>
      </w:r>
    </w:p>
    <w:p w:rsidR="008C795B" w:rsidRDefault="000D5C02">
      <w:r>
        <w:rPr>
          <w:rFonts w:hint="eastAsia"/>
        </w:rPr>
        <w:t xml:space="preserve">　　（二）年满</w:t>
      </w:r>
      <w:r>
        <w:rPr>
          <w:rFonts w:hint="eastAsia"/>
        </w:rPr>
        <w:t>18</w:t>
      </w:r>
      <w:r>
        <w:rPr>
          <w:rFonts w:hint="eastAsia"/>
        </w:rPr>
        <w:t>周岁的公民，无故不履行植树任务的，由所在单位给予批评教育，责令补栽或者缴纳绿化费；单位没有完成造林任务或者拒不履行绿化义务的，责令限期履行绿化义务或者缴纳绿化费；超过期限仍不履行绿化义务的，处以应当缴纳绿化费</w:t>
      </w:r>
      <w:r>
        <w:rPr>
          <w:rFonts w:hint="eastAsia"/>
        </w:rPr>
        <w:t>1</w:t>
      </w:r>
      <w:r>
        <w:rPr>
          <w:rFonts w:hint="eastAsia"/>
        </w:rPr>
        <w:t>倍的罚款。</w:t>
      </w:r>
    </w:p>
    <w:p w:rsidR="008C795B" w:rsidRDefault="000D5C02">
      <w:r>
        <w:rPr>
          <w:rFonts w:hint="eastAsia"/>
        </w:rPr>
        <w:t xml:space="preserve">　　（三）运输无《木材运输证》木材的，没收非法运输的木材，对货主处以非法运输木材价款百分之三十的罚款，对承运人处以运费一倍至三倍的罚款；运输的木材超出《木材运输证》所准运数量、树种、材种、规格，与《木材运输证》不符又无正当理由的，没收其超出部分及不相符合部</w:t>
      </w:r>
      <w:r>
        <w:rPr>
          <w:rFonts w:hint="eastAsia"/>
        </w:rPr>
        <w:t>分的木材；使用伪造、涂改《木材运输证》运输木材的，予以没收，并处以没收木材价款百分之十至百分之五十的罚款。</w:t>
      </w:r>
    </w:p>
    <w:p w:rsidR="008C795B" w:rsidRDefault="000D5C02">
      <w:r>
        <w:rPr>
          <w:rFonts w:hint="eastAsia"/>
        </w:rPr>
        <w:t xml:space="preserve">　　（四）加工、经营无正当来源木材的，责令停业，没收非法</w:t>
      </w:r>
      <w:r>
        <w:rPr>
          <w:rFonts w:hint="eastAsia"/>
        </w:rPr>
        <w:lastRenderedPageBreak/>
        <w:t>经营的木材和违法所得，并处以违法所得二倍的罚款。</w:t>
      </w:r>
    </w:p>
    <w:p w:rsidR="008C795B" w:rsidRDefault="000D5C02">
      <w:r>
        <w:rPr>
          <w:rFonts w:hint="eastAsia"/>
        </w:rPr>
        <w:t xml:space="preserve">　　（五）未经林业行政主管部门审核同意，擅自改变林地用途的，责令限期恢复原状，并处非法改变林地用途林地每平方米</w:t>
      </w:r>
      <w:r>
        <w:rPr>
          <w:rFonts w:hint="eastAsia"/>
        </w:rPr>
        <w:t>10</w:t>
      </w:r>
      <w:r>
        <w:rPr>
          <w:rFonts w:hint="eastAsia"/>
        </w:rPr>
        <w:t>元至</w:t>
      </w:r>
      <w:r>
        <w:rPr>
          <w:rFonts w:hint="eastAsia"/>
        </w:rPr>
        <w:t>3O</w:t>
      </w:r>
      <w:r>
        <w:rPr>
          <w:rFonts w:hint="eastAsia"/>
        </w:rPr>
        <w:t>元的罚款。</w:t>
      </w:r>
    </w:p>
    <w:p w:rsidR="008C795B" w:rsidRDefault="000D5C02">
      <w:r>
        <w:rPr>
          <w:rFonts w:hint="eastAsia"/>
        </w:rPr>
        <w:t xml:space="preserve">　　盗伐、滥伐林木的，依照《中华人民共和国森林法实施条例》第三十八条、第三十九的规定给予处罚。</w:t>
      </w:r>
    </w:p>
    <w:p w:rsidR="008C795B" w:rsidRDefault="000D5C02">
      <w:r>
        <w:rPr>
          <w:rFonts w:hint="eastAsia"/>
        </w:rPr>
        <w:t xml:space="preserve">　</w:t>
      </w:r>
      <w:r>
        <w:rPr>
          <w:rFonts w:ascii="黑体" w:eastAsia="黑体" w:hAnsi="黑体" w:cs="黑体" w:hint="eastAsia"/>
        </w:rPr>
        <w:t xml:space="preserve">　第二十条</w:t>
      </w:r>
      <w:r>
        <w:rPr>
          <w:rFonts w:hint="eastAsia"/>
        </w:rPr>
        <w:t xml:space="preserve">　拒不接受或者阻碍国家工作人员和护林人员依法执行公务的，</w:t>
      </w:r>
      <w:r>
        <w:rPr>
          <w:rFonts w:hint="eastAsia"/>
        </w:rPr>
        <w:t>由公安机关依照《中华人民共和国治安管理处罚条例》的规定处理；情节严重构成犯罪的，依法追究刑事责任。</w:t>
      </w:r>
    </w:p>
    <w:p w:rsidR="008C795B" w:rsidRDefault="000D5C02">
      <w:r>
        <w:rPr>
          <w:rFonts w:hint="eastAsia"/>
        </w:rPr>
        <w:t xml:space="preserve">　</w:t>
      </w:r>
      <w:r>
        <w:rPr>
          <w:rFonts w:ascii="黑体" w:eastAsia="黑体" w:hAnsi="黑体" w:cs="黑体" w:hint="eastAsia"/>
        </w:rPr>
        <w:t xml:space="preserve">　第二十一条</w:t>
      </w:r>
      <w:r>
        <w:rPr>
          <w:rFonts w:hint="eastAsia"/>
        </w:rPr>
        <w:t xml:space="preserve">　本条例的具体应用问题，由自治州人民政府负责解释。</w:t>
      </w:r>
    </w:p>
    <w:p w:rsidR="008C795B" w:rsidRDefault="000D5C02">
      <w:r>
        <w:rPr>
          <w:rFonts w:hint="eastAsia"/>
        </w:rPr>
        <w:t xml:space="preserve">　</w:t>
      </w:r>
      <w:r>
        <w:rPr>
          <w:rFonts w:ascii="黑体" w:eastAsia="黑体" w:hAnsi="黑体" w:cs="黑体" w:hint="eastAsia"/>
        </w:rPr>
        <w:t xml:space="preserve">　第二十二条　</w:t>
      </w:r>
      <w:r>
        <w:rPr>
          <w:rFonts w:hint="eastAsia"/>
        </w:rPr>
        <w:t>本条例自</w:t>
      </w:r>
      <w:r>
        <w:rPr>
          <w:rFonts w:hint="eastAsia"/>
        </w:rPr>
        <w:t>1999</w:t>
      </w:r>
      <w:r>
        <w:rPr>
          <w:rFonts w:hint="eastAsia"/>
        </w:rPr>
        <w:t>年</w:t>
      </w:r>
      <w:r>
        <w:rPr>
          <w:rFonts w:hint="eastAsia"/>
        </w:rPr>
        <w:t>1</w:t>
      </w:r>
      <w:r>
        <w:rPr>
          <w:rFonts w:hint="eastAsia"/>
        </w:rPr>
        <w:t>月</w:t>
      </w:r>
      <w:r>
        <w:rPr>
          <w:rFonts w:hint="eastAsia"/>
        </w:rPr>
        <w:t>1</w:t>
      </w:r>
      <w:r>
        <w:rPr>
          <w:rFonts w:hint="eastAsia"/>
        </w:rPr>
        <w:t>日起施行。</w:t>
      </w:r>
    </w:p>
    <w:sectPr w:rsidR="008C795B" w:rsidSect="00992B19">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C02" w:rsidRDefault="000D5C02" w:rsidP="00992B19">
      <w:r>
        <w:separator/>
      </w:r>
    </w:p>
  </w:endnote>
  <w:endnote w:type="continuationSeparator" w:id="0">
    <w:p w:rsidR="000D5C02" w:rsidRDefault="000D5C02" w:rsidP="0099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B19" w:rsidRPr="00992B19" w:rsidRDefault="00992B19">
    <w:pPr>
      <w:pStyle w:val="a4"/>
      <w:rPr>
        <w:rFonts w:asciiTheme="minorEastAsia" w:eastAsiaTheme="minorEastAsia" w:hAnsiTheme="minorEastAsia"/>
        <w:sz w:val="28"/>
        <w:szCs w:val="28"/>
      </w:rPr>
    </w:pPr>
    <w:r w:rsidRPr="00992B19">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855468550"/>
        <w:docPartObj>
          <w:docPartGallery w:val="Page Numbers (Bottom of Page)"/>
          <w:docPartUnique/>
        </w:docPartObj>
      </w:sdtPr>
      <w:sdtContent>
        <w:r w:rsidRPr="00992B19">
          <w:rPr>
            <w:rFonts w:asciiTheme="minorEastAsia" w:eastAsiaTheme="minorEastAsia" w:hAnsiTheme="minorEastAsia"/>
            <w:sz w:val="28"/>
            <w:szCs w:val="28"/>
          </w:rPr>
          <w:fldChar w:fldCharType="begin"/>
        </w:r>
        <w:r w:rsidRPr="00992B19">
          <w:rPr>
            <w:rFonts w:asciiTheme="minorEastAsia" w:eastAsiaTheme="minorEastAsia" w:hAnsiTheme="minorEastAsia"/>
            <w:sz w:val="28"/>
            <w:szCs w:val="28"/>
          </w:rPr>
          <w:instrText>PAGE   \* MERGEFORMAT</w:instrText>
        </w:r>
        <w:r w:rsidRPr="00992B19">
          <w:rPr>
            <w:rFonts w:asciiTheme="minorEastAsia" w:eastAsiaTheme="minorEastAsia" w:hAnsiTheme="minorEastAsia"/>
            <w:sz w:val="28"/>
            <w:szCs w:val="28"/>
          </w:rPr>
          <w:fldChar w:fldCharType="separate"/>
        </w:r>
        <w:r w:rsidRPr="00992B19">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992B19">
          <w:rPr>
            <w:rFonts w:asciiTheme="minorEastAsia" w:eastAsiaTheme="minorEastAsia" w:hAnsiTheme="minorEastAsia"/>
            <w:sz w:val="28"/>
            <w:szCs w:val="28"/>
          </w:rPr>
          <w:fldChar w:fldCharType="end"/>
        </w:r>
      </w:sdtContent>
    </w:sdt>
  </w:p>
  <w:p w:rsidR="00992B19" w:rsidRDefault="00992B1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819568"/>
      <w:docPartObj>
        <w:docPartGallery w:val="Page Numbers (Bottom of Page)"/>
        <w:docPartUnique/>
      </w:docPartObj>
    </w:sdtPr>
    <w:sdtEndPr>
      <w:rPr>
        <w:rFonts w:asciiTheme="minorEastAsia" w:eastAsiaTheme="minorEastAsia" w:hAnsiTheme="minorEastAsia"/>
        <w:sz w:val="28"/>
        <w:szCs w:val="28"/>
      </w:rPr>
    </w:sdtEndPr>
    <w:sdtContent>
      <w:p w:rsidR="00992B19" w:rsidRPr="00992B19" w:rsidRDefault="00992B19" w:rsidP="00992B19">
        <w:pPr>
          <w:pStyle w:val="a4"/>
          <w:ind w:right="360"/>
          <w:jc w:val="right"/>
          <w:rPr>
            <w:rFonts w:asciiTheme="minorEastAsia" w:eastAsiaTheme="minorEastAsia" w:hAnsiTheme="minorEastAsia"/>
            <w:sz w:val="28"/>
            <w:szCs w:val="28"/>
          </w:rPr>
        </w:pPr>
        <w:r w:rsidRPr="00992B19">
          <w:rPr>
            <w:rFonts w:asciiTheme="minorEastAsia" w:eastAsiaTheme="minorEastAsia" w:hAnsiTheme="minorEastAsia"/>
            <w:sz w:val="28"/>
            <w:szCs w:val="28"/>
          </w:rPr>
          <w:fldChar w:fldCharType="begin"/>
        </w:r>
        <w:r w:rsidRPr="00992B19">
          <w:rPr>
            <w:rFonts w:asciiTheme="minorEastAsia" w:eastAsiaTheme="minorEastAsia" w:hAnsiTheme="minorEastAsia"/>
            <w:sz w:val="28"/>
            <w:szCs w:val="28"/>
          </w:rPr>
          <w:instrText>PAGE   \* MERGEFORMAT</w:instrText>
        </w:r>
        <w:r w:rsidRPr="00992B19">
          <w:rPr>
            <w:rFonts w:asciiTheme="minorEastAsia" w:eastAsiaTheme="minorEastAsia" w:hAnsiTheme="minorEastAsia"/>
            <w:sz w:val="28"/>
            <w:szCs w:val="28"/>
          </w:rPr>
          <w:fldChar w:fldCharType="separate"/>
        </w:r>
        <w:r w:rsidRPr="00992B19">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992B19">
          <w:rPr>
            <w:rFonts w:asciiTheme="minorEastAsia" w:eastAsiaTheme="minorEastAsia" w:hAnsiTheme="minorEastAsia"/>
            <w:sz w:val="28"/>
            <w:szCs w:val="28"/>
          </w:rPr>
          <w:fldChar w:fldCharType="end"/>
        </w:r>
        <w:r w:rsidRPr="00992B19">
          <w:rPr>
            <w:rFonts w:asciiTheme="minorEastAsia" w:eastAsiaTheme="minorEastAsia" w:hAnsiTheme="minorEastAsia" w:hint="eastAsia"/>
            <w:sz w:val="28"/>
            <w:szCs w:val="28"/>
          </w:rPr>
          <w:t xml:space="preserve">　</w:t>
        </w:r>
      </w:p>
    </w:sdtContent>
  </w:sdt>
  <w:p w:rsidR="00992B19" w:rsidRDefault="00992B1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C02" w:rsidRDefault="000D5C02" w:rsidP="00992B19">
      <w:r>
        <w:separator/>
      </w:r>
    </w:p>
  </w:footnote>
  <w:footnote w:type="continuationSeparator" w:id="0">
    <w:p w:rsidR="000D5C02" w:rsidRDefault="000D5C02" w:rsidP="00992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60"/>
    <w:rsid w:val="000D5C02"/>
    <w:rsid w:val="007B2E7E"/>
    <w:rsid w:val="008C795B"/>
    <w:rsid w:val="00992B19"/>
    <w:rsid w:val="009E1C60"/>
    <w:rsid w:val="60ED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956F0-8E11-4E0A-B65B-C3AEB993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B19"/>
    <w:rPr>
      <w:sz w:val="18"/>
      <w:szCs w:val="18"/>
    </w:rPr>
  </w:style>
  <w:style w:type="paragraph" w:styleId="a4">
    <w:name w:val="footer"/>
    <w:basedOn w:val="a"/>
    <w:link w:val="Char0"/>
    <w:uiPriority w:val="99"/>
    <w:unhideWhenUsed/>
    <w:rsid w:val="00992B19"/>
    <w:pPr>
      <w:tabs>
        <w:tab w:val="center" w:pos="4153"/>
        <w:tab w:val="right" w:pos="8306"/>
      </w:tabs>
      <w:snapToGrid w:val="0"/>
      <w:jc w:val="left"/>
    </w:pPr>
    <w:rPr>
      <w:sz w:val="18"/>
      <w:szCs w:val="18"/>
    </w:rPr>
  </w:style>
  <w:style w:type="character" w:customStyle="1" w:styleId="Char0">
    <w:name w:val="页脚 Char"/>
    <w:basedOn w:val="a0"/>
    <w:link w:val="a4"/>
    <w:uiPriority w:val="99"/>
    <w:rsid w:val="00992B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500</Words>
  <Characters>2856</Characters>
  <Application>Microsoft Office Word</Application>
  <DocSecurity>0</DocSecurity>
  <Lines>23</Lines>
  <Paragraphs>6</Paragraphs>
  <ScaleCrop>false</ScaleCrop>
  <Company>青海人大</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2017-02-14T06:45:00Z</dcterms:created>
  <dcterms:modified xsi:type="dcterms:W3CDTF">2017-02-14T07:06:00Z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