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53F5" w:rsidRDefault="006631E2">
      <w:pPr>
        <w:spacing w:line="560" w:lineRule="exact"/>
        <w:jc w:val="center"/>
        <w:rPr>
          <w:rFonts w:ascii="宋体" w:hAnsi="宋体" w:cs="宋体"/>
          <w:sz w:val="44"/>
          <w:szCs w:val="44"/>
        </w:rPr>
      </w:pPr>
      <w:r>
        <w:rPr>
          <w:rFonts w:ascii="宋体" w:hAnsi="宋体" w:cs="宋体" w:hint="eastAsia"/>
          <w:sz w:val="44"/>
          <w:szCs w:val="44"/>
        </w:rPr>
        <w:t>七台河市机动车停车条例</w:t>
      </w:r>
    </w:p>
    <w:p w:rsidR="007C53F5" w:rsidRDefault="007C53F5">
      <w:pPr>
        <w:ind w:leftChars="400" w:left="840" w:rightChars="400" w:right="840"/>
        <w:jc w:val="left"/>
        <w:rPr>
          <w:rFonts w:asciiTheme="minorEastAsia" w:eastAsiaTheme="minorEastAsia" w:hAnsiTheme="minorEastAsia" w:cstheme="minorEastAsia"/>
          <w:sz w:val="32"/>
          <w:szCs w:val="32"/>
        </w:rPr>
      </w:pPr>
    </w:p>
    <w:p w:rsidR="007C53F5" w:rsidRDefault="006631E2">
      <w:pPr>
        <w:spacing w:line="560" w:lineRule="exact"/>
        <w:ind w:leftChars="200" w:left="420" w:rightChars="200" w:right="420"/>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（2022年7月18日七台河市第十二届人民代表大会常务委员会第三次会议通过  2022年8月26日黑龙江省第十三届人民代表大会常务委员会第三十五次会议批准）</w:t>
      </w:r>
    </w:p>
    <w:p w:rsidR="007C53F5" w:rsidRDefault="007C53F5">
      <w:pPr>
        <w:pStyle w:val="NormalIndent1"/>
        <w:spacing w:line="560" w:lineRule="exact"/>
        <w:rPr>
          <w:rFonts w:asciiTheme="minorEastAsia" w:eastAsiaTheme="minorEastAsia" w:hAnsiTheme="minorEastAsia" w:cstheme="minorEastAsia"/>
        </w:rPr>
      </w:pPr>
    </w:p>
    <w:p w:rsidR="007C53F5" w:rsidRDefault="006631E2">
      <w:pPr>
        <w:spacing w:line="540" w:lineRule="exact"/>
        <w:jc w:val="center"/>
        <w:rPr>
          <w:rFonts w:ascii="黑体" w:eastAsia="黑体" w:hAnsi="黑体" w:cs="黑体"/>
          <w:sz w:val="32"/>
          <w:szCs w:val="32"/>
        </w:rPr>
      </w:pPr>
      <w:r>
        <w:rPr>
          <w:rFonts w:ascii="黑体" w:eastAsia="黑体" w:hAnsi="黑体" w:cs="黑体" w:hint="eastAsia"/>
          <w:sz w:val="32"/>
          <w:szCs w:val="32"/>
        </w:rPr>
        <w:t>第一章</w:t>
      </w:r>
      <w:r w:rsidR="00885927">
        <w:rPr>
          <w:rFonts w:ascii="黑体" w:eastAsia="黑体" w:hAnsi="黑体" w:cs="黑体" w:hint="eastAsia"/>
          <w:sz w:val="32"/>
          <w:szCs w:val="32"/>
        </w:rPr>
        <w:t xml:space="preserve"> </w:t>
      </w:r>
      <w:r>
        <w:rPr>
          <w:rFonts w:ascii="黑体" w:eastAsia="黑体" w:hAnsi="黑体" w:cs="黑体" w:hint="eastAsia"/>
          <w:sz w:val="32"/>
          <w:szCs w:val="32"/>
        </w:rPr>
        <w:t>总则</w:t>
      </w:r>
    </w:p>
    <w:p w:rsidR="007C53F5" w:rsidRDefault="007C53F5">
      <w:pPr>
        <w:pStyle w:val="NormalIndent1"/>
        <w:spacing w:line="540" w:lineRule="exact"/>
        <w:ind w:firstLine="640"/>
        <w:rPr>
          <w:sz w:val="32"/>
          <w:szCs w:val="32"/>
        </w:rPr>
      </w:pPr>
    </w:p>
    <w:p w:rsidR="007C53F5" w:rsidRDefault="006631E2">
      <w:pPr>
        <w:spacing w:line="540" w:lineRule="exact"/>
        <w:ind w:firstLineChars="200" w:firstLine="640"/>
        <w:rPr>
          <w:rFonts w:ascii="宋体" w:hAnsi="宋体" w:cs="宋体"/>
          <w:sz w:val="28"/>
          <w:szCs w:val="28"/>
        </w:rPr>
      </w:pPr>
      <w:r>
        <w:rPr>
          <w:rFonts w:ascii="黑体" w:eastAsia="黑体" w:hAnsi="黑体" w:cs="黑体" w:hint="eastAsia"/>
          <w:sz w:val="32"/>
          <w:szCs w:val="32"/>
        </w:rPr>
        <w:t>第一条</w:t>
      </w:r>
      <w:r w:rsidR="00D65FF4">
        <w:rPr>
          <w:rFonts w:ascii="黑体" w:eastAsia="黑体" w:hAnsi="黑体" w:cs="黑体" w:hint="eastAsia"/>
          <w:sz w:val="32"/>
          <w:szCs w:val="32"/>
        </w:rPr>
        <w:t xml:space="preserve">  </w:t>
      </w:r>
      <w:r>
        <w:rPr>
          <w:rFonts w:ascii="仿宋_GB2312" w:eastAsia="仿宋_GB2312" w:hAnsi="仿宋_GB2312" w:cs="仿宋_GB2312" w:hint="eastAsia"/>
          <w:sz w:val="32"/>
          <w:szCs w:val="32"/>
        </w:rPr>
        <w:t>为了加强机动车停车管理，规范机动车停车秩序，改善停车环境与道路交通状况，根据《中华人民共和国道路交通安全法》《黑龙江省道路交通安全条例》等有关法律、法规，结合本市实际，制定本条例。</w:t>
      </w:r>
    </w:p>
    <w:p w:rsidR="007C53F5" w:rsidRDefault="006631E2">
      <w:pPr>
        <w:spacing w:line="540" w:lineRule="exact"/>
        <w:ind w:firstLineChars="200" w:firstLine="640"/>
        <w:rPr>
          <w:rFonts w:ascii="宋体" w:hAnsi="宋体" w:cs="宋体"/>
          <w:sz w:val="28"/>
          <w:szCs w:val="28"/>
        </w:rPr>
      </w:pPr>
      <w:r>
        <w:rPr>
          <w:rFonts w:ascii="黑体" w:eastAsia="黑体" w:hAnsi="黑体" w:cs="黑体" w:hint="eastAsia"/>
          <w:sz w:val="32"/>
          <w:szCs w:val="32"/>
        </w:rPr>
        <w:t>第二条</w:t>
      </w:r>
      <w:r w:rsidR="00D65FF4">
        <w:rPr>
          <w:rFonts w:ascii="黑体" w:eastAsia="黑体" w:hAnsi="黑体" w:cs="黑体" w:hint="eastAsia"/>
          <w:sz w:val="32"/>
          <w:szCs w:val="32"/>
        </w:rPr>
        <w:t xml:space="preserve">  </w:t>
      </w:r>
      <w:r>
        <w:rPr>
          <w:rFonts w:ascii="仿宋_GB2312" w:eastAsia="仿宋_GB2312" w:hAnsi="仿宋_GB2312" w:cs="仿宋_GB2312" w:hint="eastAsia"/>
          <w:sz w:val="32"/>
          <w:szCs w:val="32"/>
        </w:rPr>
        <w:t>本市行政区域内停车设施的规划与建设以及停车服务与管理，适用本条例。</w:t>
      </w:r>
    </w:p>
    <w:p w:rsidR="007C53F5" w:rsidRDefault="006631E2">
      <w:pPr>
        <w:ind w:firstLineChars="200" w:firstLine="640"/>
        <w:rPr>
          <w:rFonts w:ascii="仿宋" w:eastAsia="仿宋" w:hAnsi="仿宋" w:cs="仿宋"/>
          <w:sz w:val="32"/>
          <w:szCs w:val="32"/>
        </w:rPr>
      </w:pPr>
      <w:r>
        <w:rPr>
          <w:rFonts w:ascii="黑体" w:eastAsia="黑体" w:hAnsi="黑体" w:cs="黑体" w:hint="eastAsia"/>
          <w:sz w:val="32"/>
          <w:szCs w:val="32"/>
        </w:rPr>
        <w:t>第三条</w:t>
      </w:r>
      <w:r w:rsidR="00D65FF4">
        <w:rPr>
          <w:rFonts w:ascii="黑体" w:eastAsia="黑体" w:hAnsi="黑体" w:cs="黑体" w:hint="eastAsia"/>
          <w:sz w:val="32"/>
          <w:szCs w:val="32"/>
        </w:rPr>
        <w:t xml:space="preserve">  </w:t>
      </w:r>
      <w:r>
        <w:rPr>
          <w:rFonts w:ascii="仿宋_GB2312" w:eastAsia="仿宋_GB2312" w:hAnsi="仿宋_GB2312" w:cs="仿宋_GB2312" w:hint="eastAsia"/>
          <w:sz w:val="32"/>
          <w:szCs w:val="32"/>
        </w:rPr>
        <w:t>本条例所称停车设施，是指供机动车停放的场所，包括公共停车设施、专用停车设施、道路停车泊位等，不包括道路运输车辆的专用停车设施。</w:t>
      </w:r>
    </w:p>
    <w:p w:rsidR="007C53F5" w:rsidRDefault="006631E2">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公共停车设施，是指道路以外独立建设或者公共建筑物配套建设，为社会公众提供机动车停车服务的场所。</w:t>
      </w:r>
    </w:p>
    <w:p w:rsidR="007C53F5" w:rsidRDefault="006631E2">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专用停车设施，是指为特定对象提供停车服务的场所，包括单位、住宅小区停车场等。</w:t>
      </w:r>
    </w:p>
    <w:p w:rsidR="007C53F5" w:rsidRDefault="006631E2">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道路停车泊位，是指依法在道路上施划设置的临时性停车泊位，包括车行道停车泊位和人行道停车泊位。</w:t>
      </w:r>
    </w:p>
    <w:p w:rsidR="007C53F5" w:rsidRDefault="006631E2">
      <w:pPr>
        <w:spacing w:line="540" w:lineRule="exact"/>
        <w:ind w:firstLineChars="200" w:firstLine="640"/>
        <w:rPr>
          <w:rFonts w:ascii="仿宋" w:eastAsia="仿宋" w:hAnsi="仿宋" w:cs="仿宋"/>
          <w:sz w:val="32"/>
          <w:szCs w:val="32"/>
        </w:rPr>
      </w:pPr>
      <w:r>
        <w:rPr>
          <w:rFonts w:ascii="黑体" w:eastAsia="黑体" w:hAnsi="黑体" w:cs="黑体" w:hint="eastAsia"/>
          <w:sz w:val="32"/>
          <w:szCs w:val="32"/>
        </w:rPr>
        <w:lastRenderedPageBreak/>
        <w:t>第四条</w:t>
      </w:r>
      <w:r w:rsidR="00D65FF4">
        <w:rPr>
          <w:rFonts w:ascii="黑体" w:eastAsia="黑体" w:hAnsi="黑体" w:cs="黑体" w:hint="eastAsia"/>
          <w:sz w:val="32"/>
          <w:szCs w:val="32"/>
        </w:rPr>
        <w:t xml:space="preserve">  </w:t>
      </w:r>
      <w:r>
        <w:rPr>
          <w:rFonts w:ascii="仿宋_GB2312" w:eastAsia="仿宋_GB2312" w:hAnsi="仿宋_GB2312" w:cs="仿宋_GB2312" w:hint="eastAsia"/>
          <w:sz w:val="32"/>
          <w:szCs w:val="32"/>
        </w:rPr>
        <w:t>市、县（区）人民政府负责本行政区域内的机动车停车设施规划与建设、停车服务与管理工作，协调、解决机动车停车工作中的重大问题。</w:t>
      </w:r>
    </w:p>
    <w:p w:rsidR="007C53F5" w:rsidRDefault="006631E2">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街道办事处、乡镇人民政府应当协助、指导社区、居（村）民委员会、业主大会、业主委员会、物业服务人开展机动车停车有关工作。</w:t>
      </w:r>
    </w:p>
    <w:p w:rsidR="007C53F5" w:rsidRDefault="006631E2" w:rsidP="00D65FF4">
      <w:pPr>
        <w:tabs>
          <w:tab w:val="left" w:pos="2127"/>
        </w:tabs>
        <w:ind w:firstLineChars="200" w:firstLine="640"/>
        <w:rPr>
          <w:rFonts w:ascii="仿宋" w:eastAsia="仿宋" w:hAnsi="仿宋" w:cs="仿宋"/>
          <w:sz w:val="32"/>
          <w:szCs w:val="32"/>
        </w:rPr>
      </w:pPr>
      <w:r>
        <w:rPr>
          <w:rFonts w:ascii="黑体" w:eastAsia="黑体" w:hAnsi="黑体" w:cs="黑体" w:hint="eastAsia"/>
          <w:sz w:val="32"/>
          <w:szCs w:val="32"/>
        </w:rPr>
        <w:t>第五条</w:t>
      </w:r>
      <w:r w:rsidR="00D65FF4">
        <w:rPr>
          <w:rFonts w:ascii="黑体" w:eastAsia="黑体" w:hAnsi="黑体" w:cs="黑体" w:hint="eastAsia"/>
          <w:sz w:val="32"/>
          <w:szCs w:val="32"/>
        </w:rPr>
        <w:t xml:space="preserve">  </w:t>
      </w:r>
      <w:r>
        <w:rPr>
          <w:rFonts w:ascii="仿宋_GB2312" w:eastAsia="仿宋_GB2312" w:hAnsi="仿宋_GB2312" w:cs="仿宋_GB2312" w:hint="eastAsia"/>
          <w:sz w:val="32"/>
          <w:szCs w:val="32"/>
        </w:rPr>
        <w:t>城市管理主管部门统筹机动车停车管理工作，组织制定停车管理相关政策、标准和服务规范，依法管理公共停车设施和城市道路车行道外机动车停车行为。</w:t>
      </w:r>
    </w:p>
    <w:p w:rsidR="007C53F5" w:rsidRDefault="006631E2">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公安机关交通管理部门负责规划设置道路停车泊位，参与指导其他停车设施规划与建设、服务与管理等相关工作。</w:t>
      </w:r>
    </w:p>
    <w:p w:rsidR="007C53F5" w:rsidRDefault="006631E2">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自然资源和规划、住房和城乡建设、交通运输、消防等部门按照各自职责，做好机动车停车管理相关工作。</w:t>
      </w:r>
    </w:p>
    <w:p w:rsidR="007C53F5" w:rsidRDefault="006631E2">
      <w:pPr>
        <w:spacing w:line="540" w:lineRule="exact"/>
        <w:ind w:firstLineChars="200" w:firstLine="640"/>
        <w:rPr>
          <w:rFonts w:ascii="仿宋" w:eastAsia="仿宋" w:hAnsi="仿宋" w:cs="仿宋"/>
          <w:color w:val="FF0000"/>
          <w:sz w:val="32"/>
          <w:szCs w:val="32"/>
          <w:u w:val="single"/>
        </w:rPr>
      </w:pPr>
      <w:r>
        <w:rPr>
          <w:rFonts w:ascii="黑体" w:eastAsia="黑体" w:hAnsi="黑体" w:cs="黑体" w:hint="eastAsia"/>
          <w:sz w:val="32"/>
          <w:szCs w:val="32"/>
        </w:rPr>
        <w:t>第六条</w:t>
      </w:r>
      <w:r w:rsidR="00D65FF4">
        <w:rPr>
          <w:rFonts w:ascii="黑体" w:eastAsia="黑体" w:hAnsi="黑体" w:cs="黑体" w:hint="eastAsia"/>
          <w:sz w:val="32"/>
          <w:szCs w:val="32"/>
        </w:rPr>
        <w:t xml:space="preserve">  </w:t>
      </w:r>
      <w:r>
        <w:rPr>
          <w:rFonts w:ascii="仿宋_GB2312" w:eastAsia="仿宋_GB2312" w:hAnsi="仿宋_GB2312" w:cs="仿宋_GB2312" w:hint="eastAsia"/>
          <w:sz w:val="32"/>
          <w:szCs w:val="32"/>
        </w:rPr>
        <w:t>市、县（区）人民政府及有关部门应当加强文明停车行为宣传教育，倡导公交先行、合理用车、绿色出行理念。</w:t>
      </w:r>
    </w:p>
    <w:p w:rsidR="007C53F5" w:rsidRDefault="006631E2">
      <w:pPr>
        <w:pStyle w:val="HTML"/>
        <w:ind w:firstLineChars="200" w:firstLine="640"/>
        <w:rPr>
          <w:rFonts w:ascii="仿宋" w:eastAsia="仿宋" w:hAnsi="仿宋" w:cs="仿宋"/>
          <w:i w:val="0"/>
          <w:iCs w:val="0"/>
          <w:sz w:val="32"/>
          <w:szCs w:val="32"/>
        </w:rPr>
      </w:pPr>
      <w:r>
        <w:rPr>
          <w:rFonts w:ascii="黑体" w:eastAsia="黑体" w:hAnsi="黑体" w:cs="黑体" w:hint="eastAsia"/>
          <w:i w:val="0"/>
          <w:iCs w:val="0"/>
          <w:sz w:val="32"/>
          <w:szCs w:val="32"/>
        </w:rPr>
        <w:t xml:space="preserve">第七条  </w:t>
      </w:r>
      <w:r>
        <w:rPr>
          <w:rFonts w:ascii="仿宋_GB2312" w:eastAsia="仿宋_GB2312" w:hAnsi="仿宋_GB2312" w:cs="仿宋_GB2312" w:hint="eastAsia"/>
          <w:i w:val="0"/>
          <w:iCs w:val="0"/>
          <w:sz w:val="32"/>
          <w:szCs w:val="32"/>
        </w:rPr>
        <w:t>公安机关交通管理部门和</w:t>
      </w:r>
      <w:bookmarkStart w:id="0" w:name="_Hlk88380204"/>
      <w:r>
        <w:rPr>
          <w:rFonts w:ascii="仿宋_GB2312" w:eastAsia="仿宋_GB2312" w:hAnsi="仿宋_GB2312" w:cs="仿宋_GB2312" w:hint="eastAsia"/>
          <w:i w:val="0"/>
          <w:iCs w:val="0"/>
          <w:sz w:val="32"/>
          <w:szCs w:val="32"/>
        </w:rPr>
        <w:t>城市管理主管部门</w:t>
      </w:r>
      <w:bookmarkEnd w:id="0"/>
      <w:r>
        <w:rPr>
          <w:rFonts w:ascii="仿宋_GB2312" w:eastAsia="仿宋_GB2312" w:hAnsi="仿宋_GB2312" w:cs="仿宋_GB2312" w:hint="eastAsia"/>
          <w:i w:val="0"/>
          <w:iCs w:val="0"/>
          <w:sz w:val="32"/>
          <w:szCs w:val="32"/>
        </w:rPr>
        <w:t>应当建立投诉举报受理平台，公开投诉举报方式，依法处理单位和个人对违法停车、擅自设置障碍物等行为的投诉举报，并及时反馈处理结果。</w:t>
      </w:r>
    </w:p>
    <w:p w:rsidR="007C53F5" w:rsidRDefault="007C53F5">
      <w:pPr>
        <w:spacing w:line="540" w:lineRule="exact"/>
        <w:jc w:val="center"/>
        <w:rPr>
          <w:rFonts w:ascii="仿宋" w:eastAsia="仿宋" w:hAnsi="仿宋" w:cs="仿宋"/>
          <w:b/>
          <w:bCs/>
          <w:sz w:val="32"/>
          <w:szCs w:val="32"/>
        </w:rPr>
      </w:pPr>
    </w:p>
    <w:p w:rsidR="007C53F5" w:rsidRDefault="006631E2">
      <w:pPr>
        <w:spacing w:line="540" w:lineRule="exact"/>
        <w:jc w:val="center"/>
        <w:rPr>
          <w:rFonts w:ascii="黑体" w:eastAsia="黑体" w:hAnsi="黑体" w:cs="黑体"/>
          <w:strike/>
          <w:sz w:val="32"/>
          <w:szCs w:val="32"/>
        </w:rPr>
      </w:pPr>
      <w:r>
        <w:rPr>
          <w:rFonts w:ascii="黑体" w:eastAsia="黑体" w:hAnsi="黑体" w:cs="黑体" w:hint="eastAsia"/>
          <w:sz w:val="32"/>
          <w:szCs w:val="32"/>
        </w:rPr>
        <w:t>第二章</w:t>
      </w:r>
      <w:r w:rsidR="00885927">
        <w:rPr>
          <w:rFonts w:ascii="黑体" w:eastAsia="黑体" w:hAnsi="黑体" w:cs="黑体" w:hint="eastAsia"/>
          <w:sz w:val="32"/>
          <w:szCs w:val="32"/>
        </w:rPr>
        <w:t xml:space="preserve"> </w:t>
      </w:r>
      <w:r>
        <w:rPr>
          <w:rFonts w:ascii="黑体" w:eastAsia="黑体" w:hAnsi="黑体" w:cs="黑体" w:hint="eastAsia"/>
          <w:sz w:val="32"/>
          <w:szCs w:val="32"/>
        </w:rPr>
        <w:t>停车设施规划与建设</w:t>
      </w:r>
    </w:p>
    <w:p w:rsidR="007C53F5" w:rsidRDefault="007C53F5">
      <w:pPr>
        <w:pStyle w:val="NormalIndent1"/>
        <w:spacing w:line="540" w:lineRule="exact"/>
        <w:ind w:firstLine="640"/>
        <w:rPr>
          <w:rFonts w:ascii="仿宋" w:eastAsia="仿宋" w:hAnsi="仿宋" w:cs="仿宋"/>
          <w:sz w:val="32"/>
          <w:szCs w:val="32"/>
        </w:rPr>
      </w:pPr>
    </w:p>
    <w:p w:rsidR="007C53F5" w:rsidRDefault="006631E2">
      <w:pPr>
        <w:spacing w:line="540" w:lineRule="exact"/>
        <w:ind w:firstLineChars="200" w:firstLine="640"/>
        <w:rPr>
          <w:rFonts w:ascii="仿宋" w:eastAsia="仿宋" w:hAnsi="仿宋" w:cs="仿宋"/>
          <w:sz w:val="32"/>
          <w:szCs w:val="32"/>
        </w:rPr>
      </w:pPr>
      <w:r>
        <w:rPr>
          <w:rFonts w:ascii="黑体" w:eastAsia="黑体" w:hAnsi="黑体" w:cs="黑体" w:hint="eastAsia"/>
          <w:sz w:val="32"/>
          <w:szCs w:val="32"/>
        </w:rPr>
        <w:lastRenderedPageBreak/>
        <w:t xml:space="preserve">第八条  </w:t>
      </w:r>
      <w:r>
        <w:rPr>
          <w:rFonts w:ascii="仿宋_GB2312" w:eastAsia="仿宋_GB2312" w:hAnsi="仿宋_GB2312" w:cs="仿宋_GB2312" w:hint="eastAsia"/>
          <w:sz w:val="32"/>
          <w:szCs w:val="32"/>
        </w:rPr>
        <w:t>停车设施规划与建设，应当遵循集约利用土地原则，充分利用既有建设用地的地下和地表空间规划建设停车设施，科学合理布局，并与城市综合交通体系相衔接。</w:t>
      </w:r>
    </w:p>
    <w:p w:rsidR="007C53F5" w:rsidRDefault="006631E2">
      <w:pPr>
        <w:spacing w:line="540" w:lineRule="exact"/>
        <w:ind w:firstLineChars="200" w:firstLine="640"/>
        <w:rPr>
          <w:rFonts w:ascii="仿宋" w:eastAsia="仿宋" w:hAnsi="仿宋" w:cs="仿宋"/>
          <w:color w:val="FF0000"/>
          <w:sz w:val="32"/>
          <w:szCs w:val="32"/>
          <w:u w:val="single"/>
        </w:rPr>
      </w:pPr>
      <w:r>
        <w:rPr>
          <w:rFonts w:ascii="黑体" w:eastAsia="黑体" w:hAnsi="黑体" w:cs="黑体" w:hint="eastAsia"/>
          <w:sz w:val="32"/>
          <w:szCs w:val="32"/>
        </w:rPr>
        <w:t xml:space="preserve">第九条  </w:t>
      </w:r>
      <w:r>
        <w:rPr>
          <w:rFonts w:ascii="仿宋_GB2312" w:eastAsia="仿宋_GB2312" w:hAnsi="仿宋_GB2312" w:cs="仿宋_GB2312" w:hint="eastAsia"/>
          <w:sz w:val="32"/>
          <w:szCs w:val="32"/>
        </w:rPr>
        <w:t>市、县（区）人民政府应当依据城市总体规划，组织编制、实施停车设施建设专项规划。停车设施建设专项规划应当明确公共停车设施规划和布局，规定停车设施配建标准和道路停车泊位设置要求。编制机动车停车设施专项规划应当充分听取公众、专家的意见，报同级人民政府批准后向社会公布实施。</w:t>
      </w:r>
    </w:p>
    <w:p w:rsidR="007C53F5" w:rsidRDefault="006631E2">
      <w:pPr>
        <w:spacing w:line="540" w:lineRule="exact"/>
        <w:ind w:firstLineChars="200" w:firstLine="640"/>
        <w:rPr>
          <w:rFonts w:ascii="仿宋" w:eastAsia="仿宋" w:hAnsi="仿宋" w:cs="仿宋"/>
          <w:sz w:val="32"/>
          <w:szCs w:val="32"/>
        </w:rPr>
      </w:pPr>
      <w:r>
        <w:rPr>
          <w:rFonts w:ascii="黑体" w:eastAsia="黑体" w:hAnsi="黑体" w:cs="黑体" w:hint="eastAsia"/>
          <w:sz w:val="32"/>
          <w:szCs w:val="32"/>
        </w:rPr>
        <w:t xml:space="preserve">第十条  </w:t>
      </w:r>
      <w:r>
        <w:rPr>
          <w:rFonts w:ascii="仿宋_GB2312" w:eastAsia="仿宋_GB2312" w:hAnsi="仿宋_GB2312" w:cs="仿宋_GB2312" w:hint="eastAsia"/>
          <w:sz w:val="32"/>
          <w:szCs w:val="32"/>
        </w:rPr>
        <w:t>鼓励社会资本投资建设生态停车场、停车楼、地下停车场等集约化独立公共停车设施。政府根据公共停车设施建设需要，制定社会资本投资建设优惠政策。</w:t>
      </w:r>
    </w:p>
    <w:p w:rsidR="007C53F5" w:rsidRDefault="006631E2">
      <w:pPr>
        <w:spacing w:line="54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第十一条 </w:t>
      </w:r>
      <w:r>
        <w:rPr>
          <w:rFonts w:ascii="仿宋_GB2312" w:eastAsia="仿宋_GB2312" w:hAnsi="仿宋_GB2312" w:cs="仿宋_GB2312" w:hint="eastAsia"/>
          <w:sz w:val="32"/>
          <w:szCs w:val="32"/>
        </w:rPr>
        <w:t xml:space="preserve"> 新建、改建、扩建的公共建筑、商业街区、住宅小区、大中型建筑等，应当按照建设项目停车设施配建标准，配建、增建停车设施。</w:t>
      </w:r>
    </w:p>
    <w:p w:rsidR="007C53F5" w:rsidRDefault="006631E2">
      <w:pPr>
        <w:spacing w:line="540" w:lineRule="exact"/>
        <w:ind w:firstLineChars="200" w:firstLine="640"/>
        <w:rPr>
          <w:rFonts w:ascii="仿宋" w:eastAsia="仿宋" w:hAnsi="仿宋" w:cs="仿宋"/>
          <w:sz w:val="32"/>
          <w:szCs w:val="32"/>
        </w:rPr>
      </w:pPr>
      <w:r>
        <w:rPr>
          <w:rFonts w:ascii="仿宋_GB2312" w:eastAsia="仿宋_GB2312" w:hAnsi="仿宋_GB2312" w:cs="仿宋_GB2312" w:hint="eastAsia"/>
          <w:sz w:val="32"/>
          <w:szCs w:val="32"/>
        </w:rPr>
        <w:t>配建、增建停车设施的应当按要求设置机动车无障碍停车泊位并配备必要的无障碍设施，设置新能源汽车充电设施或者预留安装条件。</w:t>
      </w:r>
    </w:p>
    <w:p w:rsidR="007C53F5" w:rsidRDefault="006631E2">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客流集中的公共场所周边道路具备条件的，公安机关交通管理部门应当设置临时落客区，并明示临时停靠时间。</w:t>
      </w:r>
    </w:p>
    <w:p w:rsidR="007C53F5" w:rsidRDefault="006631E2">
      <w:pPr>
        <w:pStyle w:val="HTML"/>
        <w:ind w:firstLineChars="200" w:firstLine="640"/>
        <w:rPr>
          <w:rFonts w:ascii="仿宋" w:eastAsia="仿宋" w:hAnsi="仿宋" w:cs="仿宋"/>
          <w:i w:val="0"/>
          <w:iCs w:val="0"/>
          <w:sz w:val="32"/>
          <w:szCs w:val="32"/>
        </w:rPr>
      </w:pPr>
      <w:r>
        <w:rPr>
          <w:rFonts w:ascii="黑体" w:eastAsia="黑体" w:hAnsi="黑体" w:cs="黑体" w:hint="eastAsia"/>
          <w:i w:val="0"/>
          <w:iCs w:val="0"/>
          <w:sz w:val="32"/>
          <w:szCs w:val="32"/>
        </w:rPr>
        <w:t xml:space="preserve">第十二条  </w:t>
      </w:r>
      <w:r>
        <w:rPr>
          <w:rFonts w:ascii="仿宋_GB2312" w:eastAsia="仿宋_GB2312" w:hAnsi="仿宋_GB2312" w:cs="仿宋_GB2312" w:hint="eastAsia"/>
          <w:i w:val="0"/>
          <w:iCs w:val="0"/>
          <w:sz w:val="32"/>
          <w:szCs w:val="32"/>
        </w:rPr>
        <w:t>公安机关交通管理部门应当会同城市管理、自然资源和规划、住房和城乡建设等部门根据道路交通安全、承载情况和机动车停放需求，科学合理设置道路停车泊位，设置道路停车泊位应当符合国家有关道路停车泊位设置规范标准。</w:t>
      </w:r>
    </w:p>
    <w:p w:rsidR="007C53F5" w:rsidRDefault="006631E2">
      <w:pPr>
        <w:spacing w:line="540" w:lineRule="exact"/>
        <w:ind w:firstLineChars="200" w:firstLine="640"/>
        <w:rPr>
          <w:rFonts w:ascii="仿宋" w:eastAsia="仿宋" w:hAnsi="仿宋" w:cs="仿宋"/>
          <w:sz w:val="32"/>
          <w:szCs w:val="32"/>
          <w:u w:val="single"/>
        </w:rPr>
      </w:pPr>
      <w:r>
        <w:rPr>
          <w:rFonts w:ascii="黑体" w:eastAsia="黑体" w:hAnsi="黑体" w:cs="黑体" w:hint="eastAsia"/>
          <w:sz w:val="32"/>
          <w:szCs w:val="32"/>
        </w:rPr>
        <w:lastRenderedPageBreak/>
        <w:t xml:space="preserve">第十三条  </w:t>
      </w:r>
      <w:r>
        <w:rPr>
          <w:rFonts w:ascii="仿宋_GB2312" w:eastAsia="仿宋_GB2312" w:hAnsi="仿宋_GB2312" w:cs="仿宋_GB2312" w:hint="eastAsia"/>
          <w:sz w:val="32"/>
          <w:szCs w:val="32"/>
        </w:rPr>
        <w:t>住宅小区停车设施不能满足业主停车需求的，经业主共同决定，在不影响消防安全、行人和车辆通行，且符合法律、法规和住宅小区绿化标准相关规定的前提下，可以统筹利用业主共有场地增设公共停车泊位或对已有停车设施进行改造。</w:t>
      </w:r>
    </w:p>
    <w:p w:rsidR="007C53F5" w:rsidRDefault="006631E2">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住宅小区增设停车泊位或对已有停车设施进行改造的，住房和城乡建设、公安机关交通管理、城市管理、消防等部门应当给予指导。</w:t>
      </w:r>
    </w:p>
    <w:p w:rsidR="007C53F5" w:rsidRDefault="006631E2">
      <w:pPr>
        <w:pStyle w:val="NormalIndent1"/>
        <w:ind w:firstLine="640"/>
        <w:rPr>
          <w:rFonts w:ascii="仿宋" w:eastAsia="仿宋" w:hAnsi="仿宋" w:cs="仿宋"/>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住宅小区周边道路在不影响通行的条件下，公安机关交通管理部门应当施划设置免费道路停车泊位。</w:t>
      </w:r>
    </w:p>
    <w:p w:rsidR="007C53F5" w:rsidRDefault="006631E2">
      <w:pPr>
        <w:pStyle w:val="NormalIndent1"/>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住宅小区周边道路具备夜间、法定节假日等时段性停车条件的，公安机关交通管理部门可以施划设置限时段免费道路停车泊位，明示临时停放时段。</w:t>
      </w:r>
    </w:p>
    <w:p w:rsidR="007C53F5" w:rsidRDefault="006631E2">
      <w:pPr>
        <w:pStyle w:val="NormalIndent1"/>
        <w:ind w:firstLine="640"/>
        <w:rPr>
          <w:rFonts w:ascii="仿宋" w:eastAsia="仿宋" w:hAnsi="仿宋" w:cs="仿宋"/>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公安机关交通管理部门应当在学校周边道路合理设置接送学生高峰时段的限时长停车泊位、即停即走泊位等，并会同教育、住房和城乡建设、城市管理等部门推动解决学校周边道路因接送学生导致的交通拥堵、交通安全等问题。</w:t>
      </w:r>
    </w:p>
    <w:p w:rsidR="007C53F5" w:rsidRDefault="006631E2">
      <w:pPr>
        <w:tabs>
          <w:tab w:val="left" w:pos="0"/>
        </w:tabs>
        <w:overflowPunct w:val="0"/>
        <w:autoSpaceDE w:val="0"/>
        <w:autoSpaceDN w:val="0"/>
        <w:adjustRightInd w:val="0"/>
        <w:snapToGrid w:val="0"/>
        <w:spacing w:line="580" w:lineRule="exact"/>
        <w:ind w:firstLineChars="200" w:firstLine="640"/>
        <w:rPr>
          <w:rFonts w:ascii="仿宋" w:eastAsia="仿宋" w:hAnsi="仿宋" w:cs="仿宋"/>
          <w:sz w:val="32"/>
          <w:szCs w:val="32"/>
        </w:rPr>
      </w:pPr>
      <w:r>
        <w:rPr>
          <w:rFonts w:ascii="黑体" w:eastAsia="黑体" w:hAnsi="黑体" w:cs="黑体" w:hint="eastAsia"/>
          <w:sz w:val="32"/>
          <w:szCs w:val="32"/>
        </w:rPr>
        <w:t xml:space="preserve">第十六条  </w:t>
      </w:r>
      <w:r>
        <w:rPr>
          <w:rFonts w:ascii="仿宋_GB2312" w:eastAsia="仿宋_GB2312" w:hAnsi="仿宋_GB2312" w:cs="仿宋_GB2312" w:hint="eastAsia"/>
          <w:sz w:val="32"/>
          <w:szCs w:val="32"/>
        </w:rPr>
        <w:t>城市管理主管部门会同自然资源、住房和城乡建设、公安机关交通管理等部门，在征得相关权利人同意后，可以利用待建土地、桥下空间、边角空地等闲置场所，依法设置临时停车场。</w:t>
      </w:r>
    </w:p>
    <w:p w:rsidR="007C53F5" w:rsidRDefault="006631E2">
      <w:pPr>
        <w:pStyle w:val="NormalIndent1"/>
        <w:ind w:firstLine="640"/>
        <w:rPr>
          <w:rFonts w:ascii="仿宋" w:eastAsia="仿宋" w:hAnsi="仿宋" w:cs="仿宋"/>
          <w:sz w:val="32"/>
          <w:szCs w:val="32"/>
        </w:rPr>
      </w:pPr>
      <w:r>
        <w:rPr>
          <w:rFonts w:ascii="黑体" w:eastAsia="黑体" w:hAnsi="黑体" w:cs="黑体" w:hint="eastAsia"/>
          <w:sz w:val="32"/>
          <w:szCs w:val="32"/>
        </w:rPr>
        <w:t xml:space="preserve">第十七条  </w:t>
      </w:r>
      <w:r>
        <w:rPr>
          <w:rFonts w:ascii="仿宋_GB2312" w:eastAsia="仿宋_GB2312" w:hAnsi="仿宋_GB2312" w:cs="仿宋_GB2312" w:hint="eastAsia"/>
          <w:sz w:val="32"/>
          <w:szCs w:val="32"/>
        </w:rPr>
        <w:t>城市道路规划红线外与建筑物外缘之间的非业主所有的开放式场地，可以由城市管理主管部门会同公安机关交</w:t>
      </w:r>
      <w:r>
        <w:rPr>
          <w:rFonts w:ascii="仿宋_GB2312" w:eastAsia="仿宋_GB2312" w:hAnsi="仿宋_GB2312" w:cs="仿宋_GB2312" w:hint="eastAsia"/>
          <w:sz w:val="32"/>
          <w:szCs w:val="32"/>
        </w:rPr>
        <w:lastRenderedPageBreak/>
        <w:t>通管理、自然资源和规划、住房和城乡建设等部门设置临时性停车泊位。</w:t>
      </w:r>
    </w:p>
    <w:p w:rsidR="007C53F5" w:rsidRDefault="006631E2">
      <w:pPr>
        <w:pStyle w:val="NormalIndent1"/>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城市管理主管部门应当对前款规定区域施划的停车泊位进行规范，对不符合规定的，应当及时撤除。</w:t>
      </w:r>
    </w:p>
    <w:p w:rsidR="007C53F5" w:rsidRDefault="006631E2">
      <w:pPr>
        <w:pStyle w:val="HTML"/>
        <w:ind w:firstLineChars="200" w:firstLine="640"/>
        <w:rPr>
          <w:rFonts w:ascii="仿宋" w:eastAsia="仿宋" w:hAnsi="仿宋" w:cs="仿宋"/>
          <w:sz w:val="32"/>
          <w:szCs w:val="32"/>
        </w:rPr>
      </w:pPr>
      <w:r>
        <w:rPr>
          <w:rFonts w:ascii="黑体" w:eastAsia="黑体" w:hAnsi="黑体" w:cs="黑体" w:hint="eastAsia"/>
          <w:i w:val="0"/>
          <w:iCs w:val="0"/>
          <w:sz w:val="32"/>
          <w:szCs w:val="32"/>
        </w:rPr>
        <w:t xml:space="preserve">第十八条  </w:t>
      </w:r>
      <w:r>
        <w:rPr>
          <w:rFonts w:ascii="仿宋_GB2312" w:eastAsia="仿宋_GB2312" w:hAnsi="仿宋_GB2312" w:cs="仿宋_GB2312" w:hint="eastAsia"/>
          <w:i w:val="0"/>
          <w:iCs w:val="0"/>
          <w:sz w:val="32"/>
          <w:szCs w:val="32"/>
        </w:rPr>
        <w:t>任何单位和个人不得擅自改变停车设施用途、改变规划确定的停车泊位数量，不得故意毁坏、移动、涂改机动车停车设施设备及其交通标志、标线等配套设施。</w:t>
      </w:r>
    </w:p>
    <w:p w:rsidR="007C53F5" w:rsidRDefault="006631E2">
      <w:pPr>
        <w:spacing w:line="540" w:lineRule="exact"/>
        <w:ind w:firstLineChars="200" w:firstLine="640"/>
        <w:rPr>
          <w:rFonts w:ascii="仿宋" w:eastAsia="仿宋" w:hAnsi="仿宋" w:cs="仿宋"/>
          <w:sz w:val="32"/>
          <w:szCs w:val="32"/>
        </w:rPr>
      </w:pPr>
      <w:r>
        <w:rPr>
          <w:rFonts w:ascii="黑体" w:eastAsia="黑体" w:hAnsi="黑体" w:cs="黑体" w:hint="eastAsia"/>
          <w:sz w:val="32"/>
          <w:szCs w:val="32"/>
        </w:rPr>
        <w:t xml:space="preserve">第十九条  </w:t>
      </w:r>
      <w:r>
        <w:rPr>
          <w:rFonts w:ascii="仿宋_GB2312" w:eastAsia="仿宋_GB2312" w:hAnsi="仿宋_GB2312" w:cs="仿宋_GB2312" w:hint="eastAsia"/>
          <w:sz w:val="32"/>
          <w:szCs w:val="32"/>
        </w:rPr>
        <w:t>鼓励具备条件的各类机关事业单位、国有企业办公场所在非工作时间和节假日向社会开放停车设施，具体办法由市、县（区）人民政府制定。</w:t>
      </w:r>
    </w:p>
    <w:p w:rsidR="007C53F5" w:rsidRDefault="007C53F5">
      <w:pPr>
        <w:spacing w:line="540" w:lineRule="exact"/>
        <w:jc w:val="center"/>
        <w:rPr>
          <w:rFonts w:ascii="仿宋" w:eastAsia="仿宋" w:hAnsi="仿宋" w:cs="仿宋"/>
          <w:b/>
          <w:bCs/>
          <w:sz w:val="32"/>
          <w:szCs w:val="32"/>
        </w:rPr>
      </w:pPr>
    </w:p>
    <w:p w:rsidR="007C53F5" w:rsidRDefault="006631E2">
      <w:pPr>
        <w:spacing w:line="540" w:lineRule="exact"/>
        <w:jc w:val="center"/>
        <w:rPr>
          <w:rFonts w:ascii="黑体" w:eastAsia="黑体" w:hAnsi="黑体" w:cs="黑体"/>
          <w:sz w:val="32"/>
          <w:szCs w:val="32"/>
        </w:rPr>
      </w:pPr>
      <w:r>
        <w:rPr>
          <w:rFonts w:ascii="黑体" w:eastAsia="黑体" w:hAnsi="黑体" w:cs="黑体" w:hint="eastAsia"/>
          <w:sz w:val="32"/>
          <w:szCs w:val="32"/>
        </w:rPr>
        <w:t>第三章</w:t>
      </w:r>
      <w:r w:rsidR="00885927">
        <w:rPr>
          <w:rFonts w:ascii="黑体" w:eastAsia="黑体" w:hAnsi="黑体" w:cs="黑体" w:hint="eastAsia"/>
          <w:sz w:val="32"/>
          <w:szCs w:val="32"/>
        </w:rPr>
        <w:t xml:space="preserve"> </w:t>
      </w:r>
      <w:r>
        <w:rPr>
          <w:rFonts w:ascii="黑体" w:eastAsia="黑体" w:hAnsi="黑体" w:cs="黑体" w:hint="eastAsia"/>
          <w:sz w:val="32"/>
          <w:szCs w:val="32"/>
        </w:rPr>
        <w:t>停车服务与管理</w:t>
      </w:r>
    </w:p>
    <w:p w:rsidR="007C53F5" w:rsidRDefault="007C53F5">
      <w:pPr>
        <w:pStyle w:val="NormalIndent1"/>
        <w:spacing w:line="540" w:lineRule="exact"/>
        <w:ind w:firstLine="640"/>
        <w:rPr>
          <w:rFonts w:ascii="仿宋" w:eastAsia="仿宋" w:hAnsi="仿宋" w:cs="仿宋"/>
          <w:sz w:val="32"/>
          <w:szCs w:val="32"/>
        </w:rPr>
      </w:pPr>
    </w:p>
    <w:p w:rsidR="007C53F5" w:rsidRDefault="006631E2">
      <w:pPr>
        <w:spacing w:line="540" w:lineRule="exact"/>
        <w:ind w:firstLineChars="200" w:firstLine="640"/>
        <w:rPr>
          <w:rFonts w:ascii="仿宋" w:eastAsia="仿宋" w:hAnsi="仿宋" w:cs="仿宋"/>
          <w:sz w:val="32"/>
          <w:szCs w:val="32"/>
        </w:rPr>
      </w:pPr>
      <w:r>
        <w:rPr>
          <w:rFonts w:ascii="黑体" w:eastAsia="黑体" w:hAnsi="黑体" w:cs="黑体" w:hint="eastAsia"/>
          <w:sz w:val="32"/>
          <w:szCs w:val="32"/>
        </w:rPr>
        <w:t xml:space="preserve">第二十条  </w:t>
      </w:r>
      <w:r>
        <w:rPr>
          <w:rFonts w:ascii="仿宋_GB2312" w:eastAsia="仿宋_GB2312" w:hAnsi="仿宋_GB2312" w:cs="仿宋_GB2312" w:hint="eastAsia"/>
          <w:sz w:val="32"/>
          <w:szCs w:val="32"/>
        </w:rPr>
        <w:t xml:space="preserve">市、县（区）人民政府及有关部门应当有序推进机动车停车服务与管理智能化、信息化建设。逐步建立停车信息管理和发布平台，整合数据信息，实行实时动态管理。信息平台应当提供停车泊位实时发布、停车引导、收费信息等服务，并向社会开放。 </w:t>
      </w:r>
    </w:p>
    <w:p w:rsidR="007C53F5" w:rsidRDefault="006631E2">
      <w:pPr>
        <w:pStyle w:val="HTML"/>
        <w:ind w:firstLineChars="200" w:firstLine="640"/>
        <w:rPr>
          <w:rFonts w:ascii="仿宋_GB2312" w:eastAsia="仿宋_GB2312" w:hAnsi="仿宋_GB2312" w:cs="仿宋_GB2312"/>
          <w:i w:val="0"/>
          <w:iCs w:val="0"/>
          <w:sz w:val="32"/>
          <w:szCs w:val="32"/>
        </w:rPr>
      </w:pPr>
      <w:r>
        <w:rPr>
          <w:rFonts w:ascii="仿宋_GB2312" w:eastAsia="仿宋_GB2312" w:hAnsi="仿宋_GB2312" w:cs="仿宋_GB2312" w:hint="eastAsia"/>
          <w:i w:val="0"/>
          <w:iCs w:val="0"/>
          <w:sz w:val="32"/>
          <w:szCs w:val="32"/>
        </w:rPr>
        <w:t>市、县（区）人民政府应当定期组织相关部门开展停车资源普查，并将普查结果纳入停车信息管理和发布平台。</w:t>
      </w:r>
    </w:p>
    <w:p w:rsidR="007C53F5" w:rsidRDefault="006631E2">
      <w:pPr>
        <w:pStyle w:val="HTML"/>
        <w:ind w:firstLineChars="200" w:firstLine="640"/>
        <w:rPr>
          <w:rFonts w:ascii="仿宋_GB2312" w:eastAsia="仿宋_GB2312" w:hAnsi="仿宋_GB2312" w:cs="仿宋_GB2312"/>
          <w:i w:val="0"/>
          <w:iCs w:val="0"/>
          <w:sz w:val="32"/>
          <w:szCs w:val="32"/>
        </w:rPr>
      </w:pPr>
      <w:r>
        <w:rPr>
          <w:rFonts w:ascii="黑体" w:eastAsia="黑体" w:hAnsi="黑体" w:cs="黑体" w:hint="eastAsia"/>
          <w:i w:val="0"/>
          <w:iCs w:val="0"/>
          <w:sz w:val="32"/>
          <w:szCs w:val="32"/>
        </w:rPr>
        <w:t xml:space="preserve">第二十一条  </w:t>
      </w:r>
      <w:r>
        <w:rPr>
          <w:rFonts w:ascii="仿宋_GB2312" w:eastAsia="仿宋_GB2312" w:hAnsi="仿宋_GB2312" w:cs="仿宋_GB2312" w:hint="eastAsia"/>
          <w:i w:val="0"/>
          <w:iCs w:val="0"/>
          <w:sz w:val="32"/>
          <w:szCs w:val="32"/>
        </w:rPr>
        <w:t>机动车停车收费实行政府定价、政府指导价和市场调节价。</w:t>
      </w:r>
    </w:p>
    <w:p w:rsidR="007C53F5" w:rsidRDefault="006631E2">
      <w:pPr>
        <w:pStyle w:val="HTML"/>
        <w:ind w:firstLineChars="200" w:firstLine="640"/>
        <w:rPr>
          <w:rFonts w:ascii="仿宋_GB2312" w:eastAsia="仿宋_GB2312" w:hAnsi="仿宋_GB2312" w:cs="仿宋_GB2312"/>
          <w:i w:val="0"/>
          <w:iCs w:val="0"/>
          <w:sz w:val="32"/>
          <w:szCs w:val="32"/>
        </w:rPr>
      </w:pPr>
      <w:r>
        <w:rPr>
          <w:rFonts w:ascii="仿宋_GB2312" w:eastAsia="仿宋_GB2312" w:hAnsi="仿宋_GB2312" w:cs="仿宋_GB2312" w:hint="eastAsia"/>
          <w:i w:val="0"/>
          <w:iCs w:val="0"/>
          <w:sz w:val="32"/>
          <w:szCs w:val="32"/>
        </w:rPr>
        <w:lastRenderedPageBreak/>
        <w:t>政府定价和政府指导价标准的制定应当兼顾效率和公平，对不同地段、不同停车时段、不同车型实行差别化收费标准。具体办法由价格主管部门另行制定，报同级人民政府批准后实施。</w:t>
      </w:r>
    </w:p>
    <w:p w:rsidR="007C53F5" w:rsidRDefault="006631E2">
      <w:pPr>
        <w:spacing w:line="54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第二十二条  </w:t>
      </w:r>
      <w:r>
        <w:rPr>
          <w:rFonts w:ascii="仿宋_GB2312" w:eastAsia="仿宋_GB2312" w:hAnsi="仿宋_GB2312" w:cs="仿宋_GB2312" w:hint="eastAsia"/>
          <w:sz w:val="32"/>
          <w:szCs w:val="32"/>
        </w:rPr>
        <w:t>机动车驾驶人停放车辆应当遵守下列规定：</w:t>
      </w:r>
    </w:p>
    <w:p w:rsidR="007C53F5" w:rsidRDefault="006631E2">
      <w:pPr>
        <w:spacing w:line="540" w:lineRule="exact"/>
        <w:ind w:firstLineChars="175" w:firstLine="560"/>
        <w:rPr>
          <w:rFonts w:ascii="仿宋_GB2312" w:eastAsia="仿宋_GB2312" w:hAnsi="仿宋_GB2312" w:cs="仿宋_GB2312"/>
          <w:sz w:val="32"/>
          <w:szCs w:val="32"/>
        </w:rPr>
      </w:pPr>
      <w:r>
        <w:rPr>
          <w:rFonts w:ascii="仿宋_GB2312" w:eastAsia="仿宋_GB2312" w:hAnsi="仿宋_GB2312" w:cs="仿宋_GB2312" w:hint="eastAsia"/>
          <w:sz w:val="32"/>
          <w:szCs w:val="32"/>
        </w:rPr>
        <w:t>（一）按照规定的时段、泊位标线、方向、准停车型停放；</w:t>
      </w:r>
    </w:p>
    <w:p w:rsidR="007C53F5" w:rsidRDefault="006631E2">
      <w:pPr>
        <w:spacing w:line="540" w:lineRule="exact"/>
        <w:ind w:firstLineChars="175" w:firstLine="560"/>
        <w:rPr>
          <w:rFonts w:ascii="仿宋_GB2312" w:eastAsia="仿宋_GB2312" w:hAnsi="仿宋_GB2312" w:cs="仿宋_GB2312"/>
          <w:sz w:val="32"/>
          <w:szCs w:val="32"/>
        </w:rPr>
      </w:pPr>
      <w:r>
        <w:rPr>
          <w:rFonts w:ascii="仿宋_GB2312" w:eastAsia="仿宋_GB2312" w:hAnsi="仿宋_GB2312" w:cs="仿宋_GB2312" w:hint="eastAsia"/>
          <w:sz w:val="32"/>
          <w:szCs w:val="32"/>
        </w:rPr>
        <w:t>（二）大、中型车辆不得在小型车泊位、城市主干路道路停车泊位停放；</w:t>
      </w:r>
    </w:p>
    <w:p w:rsidR="007C53F5" w:rsidRDefault="006631E2">
      <w:pPr>
        <w:spacing w:line="540" w:lineRule="exact"/>
        <w:ind w:firstLineChars="175" w:firstLine="560"/>
        <w:rPr>
          <w:rFonts w:ascii="仿宋_GB2312" w:eastAsia="仿宋_GB2312" w:hAnsi="仿宋_GB2312" w:cs="仿宋_GB2312"/>
          <w:sz w:val="32"/>
          <w:szCs w:val="32"/>
        </w:rPr>
      </w:pPr>
      <w:r>
        <w:rPr>
          <w:rFonts w:ascii="仿宋_GB2312" w:eastAsia="仿宋_GB2312" w:hAnsi="仿宋_GB2312" w:cs="仿宋_GB2312" w:hint="eastAsia"/>
          <w:sz w:val="32"/>
          <w:szCs w:val="32"/>
        </w:rPr>
        <w:t>（三）不得占用医院、学校、商场等公众聚集场所或者城市主干路免费停车泊位持续停车超过四十八小时；</w:t>
      </w:r>
    </w:p>
    <w:p w:rsidR="007C53F5" w:rsidRDefault="006631E2">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（四）不得占用消防通道、人行道、盲道、公共绿地停放车辆，依法施划的道路停车泊位除外；</w:t>
      </w:r>
    </w:p>
    <w:p w:rsidR="007C53F5" w:rsidRDefault="006631E2">
      <w:pPr>
        <w:pStyle w:val="HTML"/>
        <w:ind w:firstLineChars="200" w:firstLine="640"/>
        <w:rPr>
          <w:rFonts w:ascii="仿宋_GB2312" w:eastAsia="仿宋_GB2312" w:hAnsi="仿宋_GB2312" w:cs="仿宋_GB2312"/>
          <w:i w:val="0"/>
          <w:iCs w:val="0"/>
          <w:sz w:val="32"/>
          <w:szCs w:val="32"/>
        </w:rPr>
      </w:pPr>
      <w:r>
        <w:rPr>
          <w:rFonts w:ascii="仿宋_GB2312" w:eastAsia="仿宋_GB2312" w:hAnsi="仿宋_GB2312" w:cs="仿宋_GB2312" w:hint="eastAsia"/>
          <w:i w:val="0"/>
          <w:iCs w:val="0"/>
          <w:sz w:val="32"/>
          <w:szCs w:val="32"/>
        </w:rPr>
        <w:t>（五）非残疾人不得占用残疾人无障碍停车位，不充电的汽车（包括新能源汽车）不得占用配备有充电设备的泊位停放；</w:t>
      </w:r>
    </w:p>
    <w:p w:rsidR="007C53F5" w:rsidRDefault="006631E2">
      <w:pPr>
        <w:pStyle w:val="HTML"/>
        <w:ind w:firstLineChars="200" w:firstLine="640"/>
        <w:rPr>
          <w:rFonts w:ascii="仿宋_GB2312" w:eastAsia="仿宋_GB2312" w:hAnsi="仿宋_GB2312" w:cs="仿宋_GB2312"/>
          <w:i w:val="0"/>
          <w:iCs w:val="0"/>
          <w:sz w:val="32"/>
          <w:szCs w:val="32"/>
        </w:rPr>
      </w:pPr>
      <w:r>
        <w:rPr>
          <w:rFonts w:ascii="仿宋_GB2312" w:eastAsia="仿宋_GB2312" w:hAnsi="仿宋_GB2312" w:cs="仿宋_GB2312" w:hint="eastAsia"/>
          <w:i w:val="0"/>
          <w:iCs w:val="0"/>
          <w:sz w:val="32"/>
          <w:szCs w:val="32"/>
        </w:rPr>
        <w:t>（六）按照规定支付车辆停放服务费用；</w:t>
      </w:r>
    </w:p>
    <w:p w:rsidR="007C53F5" w:rsidRDefault="006631E2">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（七）法律、法规的其他相关规定。</w:t>
      </w:r>
    </w:p>
    <w:p w:rsidR="007C53F5" w:rsidRDefault="006631E2">
      <w:pPr>
        <w:spacing w:line="540" w:lineRule="exact"/>
        <w:ind w:firstLineChars="200" w:firstLine="640"/>
        <w:rPr>
          <w:rFonts w:ascii="黑体" w:eastAsia="黑体" w:hAnsi="黑体" w:cs="黑体"/>
          <w:sz w:val="32"/>
          <w:szCs w:val="32"/>
        </w:rPr>
      </w:pPr>
      <w:r>
        <w:rPr>
          <w:rFonts w:ascii="黑体" w:eastAsia="黑体" w:hAnsi="黑体" w:cs="黑体" w:hint="eastAsia"/>
          <w:sz w:val="32"/>
          <w:szCs w:val="32"/>
        </w:rPr>
        <w:t xml:space="preserve">第二十三条  </w:t>
      </w:r>
      <w:r>
        <w:rPr>
          <w:rFonts w:ascii="仿宋_GB2312" w:eastAsia="仿宋_GB2312" w:hAnsi="仿宋_GB2312" w:cs="仿宋_GB2312" w:hint="eastAsia"/>
          <w:sz w:val="32"/>
          <w:szCs w:val="32"/>
        </w:rPr>
        <w:t>任何单位和个人不得在公共停车设施、道路停车泊位从事下列行为：</w:t>
      </w:r>
    </w:p>
    <w:p w:rsidR="007C53F5" w:rsidRDefault="006631E2">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（一）擅自设置地桩、地锁以及放置其他障碍物圈占停车泊位；</w:t>
      </w:r>
    </w:p>
    <w:p w:rsidR="007C53F5" w:rsidRDefault="006631E2">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（二）堆放物品、摆摊设点，从事经营性清洗、维修车辆等活动；</w:t>
      </w:r>
    </w:p>
    <w:p w:rsidR="007C53F5" w:rsidRDefault="006631E2">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（三）停放易燃、易爆、有毒、有害等危险货物运输车辆；</w:t>
      </w:r>
    </w:p>
    <w:p w:rsidR="007C53F5" w:rsidRDefault="006631E2">
      <w:pPr>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（四）法律、法规禁止的其他行为。</w:t>
      </w:r>
    </w:p>
    <w:p w:rsidR="007C53F5" w:rsidRDefault="006631E2">
      <w:pPr>
        <w:spacing w:line="540" w:lineRule="exact"/>
        <w:ind w:firstLineChars="175" w:firstLine="560"/>
        <w:rPr>
          <w:rFonts w:ascii="仿宋" w:eastAsia="仿宋" w:hAnsi="仿宋" w:cs="仿宋"/>
          <w:sz w:val="32"/>
          <w:szCs w:val="32"/>
        </w:rPr>
      </w:pPr>
      <w:r>
        <w:rPr>
          <w:rFonts w:ascii="黑体" w:eastAsia="黑体" w:hAnsi="黑体" w:cs="黑体" w:hint="eastAsia"/>
          <w:sz w:val="32"/>
          <w:szCs w:val="32"/>
        </w:rPr>
        <w:lastRenderedPageBreak/>
        <w:t xml:space="preserve">第二十四条  </w:t>
      </w:r>
      <w:r>
        <w:rPr>
          <w:rFonts w:ascii="仿宋_GB2312" w:eastAsia="仿宋_GB2312" w:hAnsi="仿宋_GB2312" w:cs="仿宋_GB2312" w:hint="eastAsia"/>
          <w:sz w:val="32"/>
          <w:szCs w:val="32"/>
        </w:rPr>
        <w:t>任何单位和个人不得在住宅小区内停放道路运输车辆，不得擅自在住宅小区公共停车泊位及其他公共区域设置地桩、地锁以及其他障碍物。</w:t>
      </w:r>
    </w:p>
    <w:p w:rsidR="007C53F5" w:rsidRDefault="006631E2">
      <w:pPr>
        <w:spacing w:line="540" w:lineRule="exact"/>
        <w:ind w:firstLineChars="175" w:firstLine="560"/>
        <w:rPr>
          <w:rFonts w:ascii="仿宋_GB2312" w:eastAsia="仿宋_GB2312" w:hAnsi="仿宋_GB2312" w:cs="仿宋_GB2312"/>
          <w:sz w:val="32"/>
          <w:szCs w:val="32"/>
        </w:rPr>
      </w:pPr>
      <w:r>
        <w:rPr>
          <w:rFonts w:ascii="仿宋_GB2312" w:eastAsia="仿宋_GB2312" w:hAnsi="仿宋_GB2312" w:cs="仿宋_GB2312" w:hint="eastAsia"/>
          <w:sz w:val="32"/>
          <w:szCs w:val="32"/>
        </w:rPr>
        <w:t>违反前款规定的，物业服务人、业主委员会或者物业管理委员会、业主或者物业使用人有权劝阻、制止；劝阻、制止无效的，应当及时报告城市管理、消防等相关主管部门，相关主管部门应当及时依法处理。</w:t>
      </w:r>
    </w:p>
    <w:p w:rsidR="007C53F5" w:rsidRDefault="006631E2">
      <w:pPr>
        <w:spacing w:line="540" w:lineRule="exact"/>
        <w:ind w:firstLineChars="175" w:firstLine="560"/>
        <w:rPr>
          <w:rFonts w:ascii="仿宋_GB2312" w:eastAsia="仿宋_GB2312" w:hAnsi="仿宋_GB2312" w:cs="仿宋_GB2312"/>
          <w:sz w:val="32"/>
          <w:szCs w:val="32"/>
        </w:rPr>
      </w:pPr>
      <w:r>
        <w:rPr>
          <w:rFonts w:ascii="黑体" w:eastAsia="黑体" w:hAnsi="黑体" w:cs="黑体" w:hint="eastAsia"/>
          <w:sz w:val="32"/>
          <w:szCs w:val="32"/>
        </w:rPr>
        <w:t xml:space="preserve">第二十五条 </w:t>
      </w:r>
      <w:r>
        <w:rPr>
          <w:rFonts w:ascii="仿宋_GB2312" w:eastAsia="仿宋_GB2312" w:hAnsi="仿宋_GB2312" w:cs="仿宋_GB2312" w:hint="eastAsia"/>
          <w:sz w:val="32"/>
          <w:szCs w:val="32"/>
        </w:rPr>
        <w:t xml:space="preserve"> 任何单位和个人不得将废弃的机动车或者长期无人维护、使用的机动车在公共停车设施或道路停车泊位停放。</w:t>
      </w:r>
    </w:p>
    <w:p w:rsidR="007C53F5" w:rsidRDefault="006631E2">
      <w:pPr>
        <w:spacing w:line="540" w:lineRule="exact"/>
        <w:ind w:firstLineChars="175" w:firstLine="560"/>
        <w:rPr>
          <w:rFonts w:ascii="仿宋_GB2312" w:eastAsia="仿宋_GB2312" w:hAnsi="仿宋_GB2312" w:cs="仿宋_GB2312"/>
          <w:sz w:val="32"/>
          <w:szCs w:val="32"/>
        </w:rPr>
      </w:pPr>
      <w:r>
        <w:rPr>
          <w:rFonts w:ascii="仿宋_GB2312" w:eastAsia="仿宋_GB2312" w:hAnsi="仿宋_GB2312" w:cs="仿宋_GB2312" w:hint="eastAsia"/>
          <w:sz w:val="32"/>
          <w:szCs w:val="32"/>
        </w:rPr>
        <w:t>有下列情形之一的，可以视为废弃机动车:</w:t>
      </w:r>
    </w:p>
    <w:p w:rsidR="007C53F5" w:rsidRDefault="006631E2">
      <w:pPr>
        <w:spacing w:line="540" w:lineRule="exact"/>
        <w:ind w:firstLineChars="175" w:firstLine="560"/>
        <w:rPr>
          <w:rFonts w:ascii="仿宋_GB2312" w:eastAsia="仿宋_GB2312" w:hAnsi="仿宋_GB2312" w:cs="仿宋_GB2312"/>
          <w:sz w:val="32"/>
          <w:szCs w:val="32"/>
        </w:rPr>
      </w:pPr>
      <w:r>
        <w:rPr>
          <w:rFonts w:ascii="仿宋_GB2312" w:eastAsia="仿宋_GB2312" w:hAnsi="仿宋_GB2312" w:cs="仿宋_GB2312" w:hint="eastAsia"/>
          <w:sz w:val="32"/>
          <w:szCs w:val="32"/>
        </w:rPr>
        <w:t>（一）零部件残缺失去驾驶功能的机动车；</w:t>
      </w:r>
    </w:p>
    <w:p w:rsidR="007C53F5" w:rsidRDefault="006631E2">
      <w:pPr>
        <w:spacing w:line="540" w:lineRule="exact"/>
        <w:ind w:firstLineChars="175" w:firstLine="560"/>
        <w:rPr>
          <w:rFonts w:ascii="仿宋_GB2312" w:eastAsia="仿宋_GB2312" w:hAnsi="仿宋_GB2312" w:cs="仿宋_GB2312"/>
          <w:sz w:val="32"/>
          <w:szCs w:val="32"/>
        </w:rPr>
      </w:pPr>
      <w:r>
        <w:rPr>
          <w:rFonts w:ascii="仿宋_GB2312" w:eastAsia="仿宋_GB2312" w:hAnsi="仿宋_GB2312" w:cs="仿宋_GB2312" w:hint="eastAsia"/>
          <w:sz w:val="32"/>
          <w:szCs w:val="32"/>
        </w:rPr>
        <w:t>（二）经认定为报废的机动车；</w:t>
      </w:r>
    </w:p>
    <w:p w:rsidR="007C53F5" w:rsidRDefault="006631E2">
      <w:pPr>
        <w:spacing w:line="540" w:lineRule="exact"/>
        <w:ind w:firstLineChars="175" w:firstLine="560"/>
        <w:rPr>
          <w:rFonts w:ascii="仿宋_GB2312" w:eastAsia="仿宋_GB2312" w:hAnsi="仿宋_GB2312" w:cs="仿宋_GB2312"/>
          <w:sz w:val="32"/>
          <w:szCs w:val="32"/>
        </w:rPr>
      </w:pPr>
      <w:r>
        <w:rPr>
          <w:rFonts w:ascii="仿宋_GB2312" w:eastAsia="仿宋_GB2312" w:hAnsi="仿宋_GB2312" w:cs="仿宋_GB2312" w:hint="eastAsia"/>
          <w:sz w:val="32"/>
          <w:szCs w:val="32"/>
        </w:rPr>
        <w:t>（三）经认定为无主的机动车。</w:t>
      </w:r>
    </w:p>
    <w:p w:rsidR="007C53F5" w:rsidRDefault="006631E2">
      <w:pPr>
        <w:spacing w:line="540" w:lineRule="exact"/>
        <w:ind w:firstLineChars="175" w:firstLine="560"/>
        <w:rPr>
          <w:rFonts w:ascii="仿宋_GB2312" w:eastAsia="仿宋_GB2312" w:hAnsi="仿宋_GB2312" w:cs="仿宋_GB2312"/>
          <w:sz w:val="32"/>
          <w:szCs w:val="32"/>
        </w:rPr>
      </w:pPr>
      <w:r>
        <w:rPr>
          <w:rFonts w:ascii="仿宋_GB2312" w:eastAsia="仿宋_GB2312" w:hAnsi="仿宋_GB2312" w:cs="仿宋_GB2312" w:hint="eastAsia"/>
          <w:sz w:val="32"/>
          <w:szCs w:val="32"/>
        </w:rPr>
        <w:t>长期无人维护、使用的机动车认定及不同区域停车时限由公安机关交通管理、城市管理以及相关部门确定，并实行统一管理，联合执法。</w:t>
      </w:r>
    </w:p>
    <w:p w:rsidR="007C53F5" w:rsidRDefault="007C53F5">
      <w:pPr>
        <w:spacing w:line="540" w:lineRule="exact"/>
        <w:rPr>
          <w:rFonts w:ascii="仿宋" w:eastAsia="仿宋" w:hAnsi="仿宋" w:cs="仿宋"/>
          <w:sz w:val="32"/>
          <w:szCs w:val="32"/>
        </w:rPr>
      </w:pPr>
    </w:p>
    <w:p w:rsidR="007C53F5" w:rsidRDefault="006631E2">
      <w:pPr>
        <w:spacing w:line="540" w:lineRule="exact"/>
        <w:jc w:val="center"/>
        <w:rPr>
          <w:rFonts w:ascii="黑体" w:eastAsia="黑体" w:hAnsi="黑体" w:cs="黑体"/>
          <w:sz w:val="32"/>
          <w:szCs w:val="32"/>
        </w:rPr>
      </w:pPr>
      <w:r>
        <w:rPr>
          <w:rFonts w:ascii="黑体" w:eastAsia="黑体" w:hAnsi="黑体" w:cs="黑体" w:hint="eastAsia"/>
          <w:sz w:val="32"/>
          <w:szCs w:val="32"/>
        </w:rPr>
        <w:t>第四章</w:t>
      </w:r>
      <w:r w:rsidR="00885927">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7C53F5" w:rsidRDefault="007C53F5">
      <w:pPr>
        <w:pStyle w:val="NormalIndent1"/>
        <w:spacing w:line="540" w:lineRule="exact"/>
        <w:ind w:firstLine="640"/>
        <w:rPr>
          <w:rFonts w:ascii="仿宋" w:eastAsia="仿宋" w:hAnsi="仿宋" w:cs="仿宋"/>
          <w:sz w:val="32"/>
          <w:szCs w:val="32"/>
        </w:rPr>
      </w:pPr>
    </w:p>
    <w:p w:rsidR="007C53F5" w:rsidRDefault="006631E2">
      <w:pPr>
        <w:ind w:firstLineChars="200" w:firstLine="640"/>
        <w:rPr>
          <w:rFonts w:ascii="仿宋" w:eastAsia="仿宋" w:hAnsi="仿宋" w:cs="仿宋"/>
          <w:sz w:val="32"/>
          <w:szCs w:val="32"/>
        </w:rPr>
      </w:pPr>
      <w:r>
        <w:rPr>
          <w:rFonts w:ascii="黑体" w:eastAsia="黑体" w:hAnsi="黑体" w:cs="黑体" w:hint="eastAsia"/>
          <w:sz w:val="32"/>
          <w:szCs w:val="32"/>
        </w:rPr>
        <w:t xml:space="preserve">第二十六条  </w:t>
      </w:r>
      <w:r>
        <w:rPr>
          <w:rFonts w:ascii="仿宋_GB2312" w:eastAsia="仿宋_GB2312" w:hAnsi="仿宋_GB2312" w:cs="仿宋_GB2312" w:hint="eastAsia"/>
          <w:sz w:val="32"/>
          <w:szCs w:val="32"/>
        </w:rPr>
        <w:t>违反本条例规定，法律、法规已有处罚规定的，从其规定。</w:t>
      </w:r>
    </w:p>
    <w:p w:rsidR="007C53F5" w:rsidRDefault="006631E2">
      <w:pPr>
        <w:ind w:firstLineChars="200" w:firstLine="640"/>
        <w:rPr>
          <w:rFonts w:ascii="仿宋" w:eastAsia="仿宋" w:hAnsi="仿宋" w:cs="仿宋"/>
          <w:sz w:val="32"/>
          <w:szCs w:val="32"/>
        </w:rPr>
      </w:pPr>
      <w:r>
        <w:rPr>
          <w:rFonts w:ascii="黑体" w:eastAsia="黑体" w:hAnsi="黑体" w:cs="黑体" w:hint="eastAsia"/>
          <w:sz w:val="32"/>
          <w:szCs w:val="32"/>
        </w:rPr>
        <w:t xml:space="preserve">第二十七条  </w:t>
      </w:r>
      <w:r>
        <w:rPr>
          <w:rFonts w:ascii="仿宋_GB2312" w:eastAsia="仿宋_GB2312" w:hAnsi="仿宋_GB2312" w:cs="仿宋_GB2312" w:hint="eastAsia"/>
          <w:sz w:val="32"/>
          <w:szCs w:val="32"/>
        </w:rPr>
        <w:t>违反本条例第二十二条第三项规定，占用医院、学校、商场等公众聚集场所或者城市主干路免费停车泊位持续停</w:t>
      </w:r>
      <w:r>
        <w:rPr>
          <w:rFonts w:ascii="仿宋_GB2312" w:eastAsia="仿宋_GB2312" w:hAnsi="仿宋_GB2312" w:cs="仿宋_GB2312" w:hint="eastAsia"/>
          <w:sz w:val="32"/>
          <w:szCs w:val="32"/>
        </w:rPr>
        <w:lastRenderedPageBreak/>
        <w:t>车超过四十八小时的，由公安机关交通管理部门和城市管理主管部门按照各自职责责令改正，拒不改正的，处一百元罚款。</w:t>
      </w:r>
    </w:p>
    <w:p w:rsidR="007C53F5" w:rsidRDefault="006631E2">
      <w:pPr>
        <w:spacing w:line="540" w:lineRule="exact"/>
        <w:ind w:firstLineChars="200" w:firstLine="640"/>
        <w:rPr>
          <w:rFonts w:ascii="仿宋" w:eastAsia="仿宋" w:hAnsi="仿宋" w:cs="仿宋"/>
          <w:sz w:val="32"/>
          <w:szCs w:val="32"/>
        </w:rPr>
      </w:pPr>
      <w:r>
        <w:rPr>
          <w:rFonts w:ascii="黑体" w:eastAsia="黑体" w:hAnsi="黑体" w:cs="黑体" w:hint="eastAsia"/>
          <w:sz w:val="32"/>
          <w:szCs w:val="32"/>
        </w:rPr>
        <w:t xml:space="preserve">第二十八条  </w:t>
      </w:r>
      <w:r>
        <w:rPr>
          <w:rFonts w:ascii="仿宋_GB2312" w:eastAsia="仿宋_GB2312" w:hAnsi="仿宋_GB2312" w:cs="仿宋_GB2312" w:hint="eastAsia"/>
          <w:sz w:val="32"/>
          <w:szCs w:val="32"/>
        </w:rPr>
        <w:t>违反本条例第二十三条有关规定，实施相关禁止性行为的，按照下列规定予以处罚：</w:t>
      </w:r>
    </w:p>
    <w:p w:rsidR="007C53F5" w:rsidRDefault="006631E2">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（一）擅自在车行道停车泊位设置地桩、地锁或其他障碍物的，由公安机关交通管理部门责令停止违法行为、恢复原状；拒不改正的，处二百元罚款；</w:t>
      </w:r>
    </w:p>
    <w:p w:rsidR="007C53F5" w:rsidRDefault="006631E2">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（二）擅自在人行道停车泊位和其他公共区域以及未取得专属使用权的停车泊位设置地桩、地锁或其他障碍物的，由城市管理主管部门责令停止违法行为、恢复原状；拒不改正的，处二百元罚款；</w:t>
      </w:r>
    </w:p>
    <w:p w:rsidR="007C53F5" w:rsidRDefault="006631E2">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（三）在公共停车设施、道路停车泊位堆放物品、摆摊设点的，由城市管理主管部门责令限期改正；逾期未改正的，处二百元罚款；</w:t>
      </w:r>
    </w:p>
    <w:p w:rsidR="007C53F5" w:rsidRDefault="006631E2">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（四）在公共停车设施、道路停车泊位从事经营性清洗、维修车辆的，由城市管理主管部门责令改正，并处五百元以上二千元以下罚款。</w:t>
      </w:r>
    </w:p>
    <w:p w:rsidR="007C53F5" w:rsidRDefault="006631E2">
      <w:pPr>
        <w:spacing w:line="540" w:lineRule="exact"/>
        <w:ind w:firstLineChars="200" w:firstLine="640"/>
        <w:rPr>
          <w:rFonts w:ascii="仿宋" w:eastAsia="仿宋" w:hAnsi="仿宋" w:cs="仿宋"/>
          <w:sz w:val="32"/>
          <w:szCs w:val="32"/>
        </w:rPr>
      </w:pPr>
      <w:r>
        <w:rPr>
          <w:rFonts w:ascii="黑体" w:eastAsia="黑体" w:hAnsi="黑体" w:cs="黑体" w:hint="eastAsia"/>
          <w:sz w:val="32"/>
          <w:szCs w:val="32"/>
        </w:rPr>
        <w:t xml:space="preserve">第二十九条  </w:t>
      </w:r>
      <w:r>
        <w:rPr>
          <w:rFonts w:ascii="仿宋_GB2312" w:eastAsia="仿宋_GB2312" w:hAnsi="仿宋_GB2312" w:cs="仿宋_GB2312" w:hint="eastAsia"/>
          <w:sz w:val="32"/>
          <w:szCs w:val="32"/>
        </w:rPr>
        <w:t>违反本条例第二十五条规定的，由公安机关交通管理部门和城市管理主管部门按照各自职责责令驶离或搬移，拒不驶离或搬移的，处一百元罚款；无人认领的，可将车辆移至有关部门指定的地点停放，并通知或者公告车辆所有人、管理人申领。</w:t>
      </w:r>
    </w:p>
    <w:p w:rsidR="007C53F5" w:rsidRDefault="007C53F5">
      <w:pPr>
        <w:spacing w:line="540" w:lineRule="exact"/>
        <w:ind w:firstLineChars="200" w:firstLine="640"/>
        <w:rPr>
          <w:rFonts w:ascii="仿宋" w:eastAsia="仿宋" w:hAnsi="仿宋" w:cs="仿宋"/>
          <w:sz w:val="32"/>
          <w:szCs w:val="32"/>
        </w:rPr>
      </w:pPr>
    </w:p>
    <w:p w:rsidR="007C53F5" w:rsidRDefault="006631E2">
      <w:pPr>
        <w:spacing w:line="540" w:lineRule="exact"/>
        <w:jc w:val="center"/>
        <w:rPr>
          <w:rFonts w:ascii="黑体" w:eastAsia="黑体" w:hAnsi="黑体" w:cs="黑体"/>
          <w:sz w:val="32"/>
          <w:szCs w:val="32"/>
        </w:rPr>
      </w:pPr>
      <w:r>
        <w:rPr>
          <w:rFonts w:ascii="黑体" w:eastAsia="黑体" w:hAnsi="黑体" w:cs="黑体" w:hint="eastAsia"/>
          <w:sz w:val="32"/>
          <w:szCs w:val="32"/>
        </w:rPr>
        <w:t>第五章</w:t>
      </w:r>
      <w:bookmarkStart w:id="1" w:name="_GoBack"/>
      <w:bookmarkEnd w:id="1"/>
      <w:r w:rsidR="00885927">
        <w:rPr>
          <w:rFonts w:ascii="黑体" w:eastAsia="黑体" w:hAnsi="黑体" w:cs="黑体" w:hint="eastAsia"/>
          <w:sz w:val="32"/>
          <w:szCs w:val="32"/>
        </w:rPr>
        <w:t xml:space="preserve"> </w:t>
      </w:r>
      <w:r>
        <w:rPr>
          <w:rFonts w:ascii="黑体" w:eastAsia="黑体" w:hAnsi="黑体" w:cs="黑体" w:hint="eastAsia"/>
          <w:sz w:val="32"/>
          <w:szCs w:val="32"/>
        </w:rPr>
        <w:t>附则</w:t>
      </w:r>
    </w:p>
    <w:p w:rsidR="007C53F5" w:rsidRDefault="007C53F5">
      <w:pPr>
        <w:pStyle w:val="HTML"/>
        <w:rPr>
          <w:rFonts w:ascii="仿宋" w:eastAsia="仿宋" w:hAnsi="仿宋" w:cs="仿宋"/>
          <w:sz w:val="32"/>
          <w:szCs w:val="32"/>
        </w:rPr>
      </w:pPr>
    </w:p>
    <w:p w:rsidR="007C53F5" w:rsidRDefault="006631E2">
      <w:pPr>
        <w:spacing w:line="540" w:lineRule="exact"/>
        <w:ind w:firstLineChars="200" w:firstLine="640"/>
        <w:rPr>
          <w:rFonts w:ascii="仿宋" w:eastAsia="仿宋" w:hAnsi="仿宋" w:cs="仿宋"/>
          <w:sz w:val="32"/>
          <w:szCs w:val="32"/>
        </w:rPr>
      </w:pPr>
      <w:r>
        <w:rPr>
          <w:rFonts w:ascii="黑体" w:eastAsia="黑体" w:hAnsi="黑体" w:cs="黑体" w:hint="eastAsia"/>
          <w:sz w:val="32"/>
          <w:szCs w:val="32"/>
        </w:rPr>
        <w:t xml:space="preserve">第三十条  </w:t>
      </w:r>
      <w:r>
        <w:rPr>
          <w:rFonts w:ascii="仿宋_GB2312" w:eastAsia="仿宋_GB2312" w:hAnsi="仿宋_GB2312" w:cs="仿宋_GB2312" w:hint="eastAsia"/>
          <w:sz w:val="32"/>
          <w:szCs w:val="32"/>
        </w:rPr>
        <w:t>本条例所称道路运输车辆是指道路旅客运输车辆、道路普通货物运输车辆、道路危险货物运输车辆，不包括总质量4500千克及以下普通货运车辆。</w:t>
      </w:r>
    </w:p>
    <w:p w:rsidR="007C53F5" w:rsidRDefault="006631E2">
      <w:pPr>
        <w:spacing w:line="540" w:lineRule="exact"/>
        <w:ind w:firstLineChars="200" w:firstLine="640"/>
        <w:rPr>
          <w:rFonts w:ascii="仿宋" w:eastAsia="仿宋" w:hAnsi="仿宋" w:cs="仿宋"/>
          <w:sz w:val="32"/>
          <w:szCs w:val="32"/>
        </w:rPr>
      </w:pPr>
      <w:r>
        <w:rPr>
          <w:rFonts w:ascii="黑体" w:eastAsia="黑体" w:hAnsi="黑体" w:cs="黑体" w:hint="eastAsia"/>
          <w:sz w:val="32"/>
          <w:szCs w:val="32"/>
        </w:rPr>
        <w:t xml:space="preserve">第三十一条  </w:t>
      </w:r>
      <w:r>
        <w:rPr>
          <w:rFonts w:ascii="仿宋_GB2312" w:eastAsia="仿宋_GB2312" w:hAnsi="仿宋_GB2312" w:cs="仿宋_GB2312" w:hint="eastAsia"/>
          <w:sz w:val="32"/>
          <w:szCs w:val="32"/>
        </w:rPr>
        <w:t>本条例自2022年11月1日起施行。</w:t>
      </w:r>
    </w:p>
    <w:p w:rsidR="007C53F5" w:rsidRDefault="007C53F5">
      <w:pPr>
        <w:pStyle w:val="NormalIndent1"/>
        <w:spacing w:line="560" w:lineRule="exact"/>
      </w:pPr>
    </w:p>
    <w:p w:rsidR="007C53F5" w:rsidRDefault="007C53F5">
      <w:pPr>
        <w:pStyle w:val="BodyText"/>
        <w:spacing w:line="560" w:lineRule="exact"/>
      </w:pPr>
    </w:p>
    <w:p w:rsidR="007C53F5" w:rsidRDefault="007C53F5">
      <w:pPr>
        <w:pStyle w:val="NormalIndent1"/>
        <w:ind w:firstLine="640"/>
        <w:rPr>
          <w:rFonts w:ascii="Times New Roman" w:eastAsia="仿宋_GB2312" w:hAnsi="Times New Roman"/>
          <w:sz w:val="32"/>
          <w:szCs w:val="32"/>
        </w:rPr>
      </w:pPr>
    </w:p>
    <w:p w:rsidR="007C53F5" w:rsidRDefault="007C53F5">
      <w:pPr>
        <w:pStyle w:val="NormalIndent1"/>
        <w:ind w:firstLine="640"/>
        <w:rPr>
          <w:rFonts w:ascii="Times New Roman" w:eastAsia="仿宋_GB2312" w:hAnsi="Times New Roman"/>
          <w:sz w:val="32"/>
          <w:szCs w:val="32"/>
        </w:rPr>
      </w:pPr>
    </w:p>
    <w:p w:rsidR="007C53F5" w:rsidRDefault="007C53F5">
      <w:pPr>
        <w:pStyle w:val="NormalIndent1"/>
        <w:ind w:firstLine="640"/>
        <w:rPr>
          <w:rFonts w:ascii="Times New Roman" w:eastAsia="仿宋_GB2312" w:hAnsi="Times New Roman"/>
          <w:sz w:val="32"/>
          <w:szCs w:val="32"/>
        </w:rPr>
      </w:pPr>
    </w:p>
    <w:p w:rsidR="007C53F5" w:rsidRDefault="007C53F5">
      <w:pPr>
        <w:pStyle w:val="NormalIndent1"/>
        <w:ind w:firstLine="640"/>
        <w:rPr>
          <w:rFonts w:ascii="Times New Roman" w:eastAsia="仿宋_GB2312" w:hAnsi="Times New Roman"/>
          <w:sz w:val="32"/>
          <w:szCs w:val="32"/>
        </w:rPr>
      </w:pPr>
    </w:p>
    <w:p w:rsidR="007C53F5" w:rsidRDefault="007C53F5">
      <w:pPr>
        <w:pStyle w:val="NormalIndent1"/>
        <w:ind w:firstLine="640"/>
        <w:rPr>
          <w:rFonts w:ascii="Times New Roman" w:eastAsia="仿宋_GB2312" w:hAnsi="Times New Roman"/>
          <w:sz w:val="32"/>
          <w:szCs w:val="32"/>
        </w:rPr>
      </w:pPr>
    </w:p>
    <w:p w:rsidR="007C53F5" w:rsidRDefault="007C53F5">
      <w:pPr>
        <w:pStyle w:val="NormalIndent1"/>
        <w:ind w:firstLine="640"/>
        <w:rPr>
          <w:rFonts w:ascii="Times New Roman" w:eastAsia="仿宋_GB2312" w:hAnsi="Times New Roman"/>
          <w:sz w:val="32"/>
          <w:szCs w:val="32"/>
        </w:rPr>
      </w:pPr>
    </w:p>
    <w:p w:rsidR="007C53F5" w:rsidRDefault="007C53F5">
      <w:pPr>
        <w:pStyle w:val="NormalIndent1"/>
        <w:ind w:firstLine="640"/>
        <w:rPr>
          <w:rFonts w:ascii="Times New Roman" w:eastAsia="仿宋_GB2312" w:hAnsi="Times New Roman"/>
          <w:sz w:val="32"/>
          <w:szCs w:val="32"/>
        </w:rPr>
      </w:pPr>
    </w:p>
    <w:p w:rsidR="007C53F5" w:rsidRDefault="007C53F5">
      <w:pPr>
        <w:pStyle w:val="NormalIndent1"/>
        <w:ind w:firstLine="640"/>
        <w:rPr>
          <w:rFonts w:ascii="Times New Roman" w:eastAsia="仿宋_GB2312" w:hAnsi="Times New Roman"/>
          <w:sz w:val="32"/>
          <w:szCs w:val="32"/>
        </w:rPr>
      </w:pPr>
    </w:p>
    <w:p w:rsidR="007C53F5" w:rsidRDefault="007C53F5">
      <w:pPr>
        <w:pStyle w:val="NormalIndent1"/>
        <w:ind w:firstLine="640"/>
        <w:rPr>
          <w:rFonts w:ascii="Times New Roman" w:eastAsia="仿宋_GB2312" w:hAnsi="Times New Roman"/>
          <w:sz w:val="32"/>
          <w:szCs w:val="32"/>
        </w:rPr>
      </w:pPr>
    </w:p>
    <w:p w:rsidR="007C53F5" w:rsidRDefault="007C53F5">
      <w:pPr>
        <w:pStyle w:val="NormalIndent1"/>
        <w:ind w:firstLine="640"/>
        <w:rPr>
          <w:rFonts w:ascii="Times New Roman" w:eastAsia="仿宋_GB2312" w:hAnsi="Times New Roman"/>
          <w:sz w:val="32"/>
          <w:szCs w:val="32"/>
        </w:rPr>
      </w:pPr>
    </w:p>
    <w:p w:rsidR="007C53F5" w:rsidRDefault="007C53F5">
      <w:pPr>
        <w:pStyle w:val="NormalIndent1"/>
        <w:ind w:firstLine="640"/>
        <w:rPr>
          <w:rFonts w:ascii="Times New Roman" w:eastAsia="仿宋_GB2312" w:hAnsi="Times New Roman"/>
          <w:sz w:val="32"/>
          <w:szCs w:val="32"/>
        </w:rPr>
      </w:pPr>
    </w:p>
    <w:p w:rsidR="007C53F5" w:rsidRDefault="007C53F5"/>
    <w:sectPr w:rsidR="007C53F5" w:rsidSect="007C53F5">
      <w:footerReference w:type="even" r:id="rId7"/>
      <w:footerReference w:type="default" r:id="rId8"/>
      <w:footerReference w:type="first" r:id="rId9"/>
      <w:pgSz w:w="11906" w:h="16838"/>
      <w:pgMar w:top="2098" w:right="1474" w:bottom="1985" w:left="1588" w:header="851" w:footer="1134" w:gutter="0"/>
      <w:pgNumType w:fmt="numberInDash" w:start="1"/>
      <w:cols w:space="425"/>
      <w:docGrid w:type="linesAndChars" w:linePitch="57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7712" w:rsidRDefault="00EE7712" w:rsidP="007C53F5">
      <w:r>
        <w:separator/>
      </w:r>
    </w:p>
  </w:endnote>
  <w:endnote w:type="continuationSeparator" w:id="1">
    <w:p w:rsidR="00EE7712" w:rsidRDefault="00EE7712" w:rsidP="007C53F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3F5" w:rsidRDefault="0062584C">
    <w:pPr>
      <w:pStyle w:val="a3"/>
      <w:jc w:val="right"/>
      <w:rPr>
        <w:sz w:val="28"/>
        <w:szCs w:val="28"/>
      </w:rPr>
    </w:pPr>
    <w:r>
      <w:rPr>
        <w:rFonts w:ascii="宋体" w:hAnsi="宋体" w:cs="宋体" w:hint="eastAsia"/>
        <w:sz w:val="28"/>
        <w:szCs w:val="28"/>
      </w:rPr>
      <w:fldChar w:fldCharType="begin"/>
    </w:r>
    <w:r w:rsidR="006631E2">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6631E2">
      <w:rPr>
        <w:rFonts w:ascii="宋体" w:hAnsi="宋体" w:cs="宋体" w:hint="eastAsia"/>
        <w:sz w:val="28"/>
        <w:szCs w:val="28"/>
        <w:lang w:val="zh-CN"/>
      </w:rPr>
      <w:t>-</w:t>
    </w:r>
    <w:r w:rsidR="006631E2">
      <w:rPr>
        <w:rFonts w:ascii="宋体" w:hAnsi="宋体" w:cs="宋体" w:hint="eastAsia"/>
        <w:sz w:val="28"/>
        <w:szCs w:val="28"/>
      </w:rPr>
      <w:t xml:space="preserve"> 2 -</w:t>
    </w:r>
    <w:r>
      <w:rPr>
        <w:rFonts w:ascii="宋体" w:hAnsi="宋体" w:cs="宋体" w:hint="eastAsia"/>
        <w:sz w:val="28"/>
        <w:szCs w:val="28"/>
      </w:rPr>
      <w:fldChar w:fldCharType="end"/>
    </w:r>
  </w:p>
  <w:p w:rsidR="007C53F5" w:rsidRDefault="007C53F5">
    <w:pPr>
      <w:pStyle w:val="a3"/>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3F5" w:rsidRDefault="007C53F5">
    <w:pPr>
      <w:pStyle w:val="a3"/>
    </w:pPr>
  </w:p>
  <w:p w:rsidR="007C53F5" w:rsidRDefault="007C53F5">
    <w:pPr>
      <w:pStyle w:val="a3"/>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53F5" w:rsidRDefault="0062584C">
    <w:pPr>
      <w:pStyle w:val="a3"/>
    </w:pPr>
    <w:r>
      <w:fldChar w:fldCharType="begin"/>
    </w:r>
    <w:r w:rsidR="006631E2">
      <w:instrText xml:space="preserve"> PAGE   \* MERGEFORMAT </w:instrText>
    </w:r>
    <w:r>
      <w:fldChar w:fldCharType="separate"/>
    </w:r>
    <w:r w:rsidR="006631E2">
      <w:rPr>
        <w:lang w:val="zh-CN"/>
      </w:rPr>
      <w:t>-</w:t>
    </w:r>
    <w:r w:rsidR="006631E2">
      <w:t xml:space="preserve"> 0 -</w:t>
    </w:r>
    <w:r>
      <w:fldChar w:fldCharType="end"/>
    </w:r>
  </w:p>
  <w:p w:rsidR="007C53F5" w:rsidRDefault="007C53F5">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7712" w:rsidRDefault="00EE7712" w:rsidP="007C53F5">
      <w:r>
        <w:separator/>
      </w:r>
    </w:p>
  </w:footnote>
  <w:footnote w:type="continuationSeparator" w:id="1">
    <w:p w:rsidR="00EE7712" w:rsidRDefault="00EE7712" w:rsidP="007C53F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docVars>
    <w:docVar w:name="commondata" w:val="eyJoZGlkIjoiZGE4ZTg3YTA1NzA5NTM3M2YwMjhkMDNlMmZmMTM0ZTcifQ=="/>
  </w:docVars>
  <w:rsids>
    <w:rsidRoot w:val="3E91681E"/>
    <w:rsid w:val="000874DA"/>
    <w:rsid w:val="00115ACD"/>
    <w:rsid w:val="0062584C"/>
    <w:rsid w:val="006631E2"/>
    <w:rsid w:val="007C53F5"/>
    <w:rsid w:val="00885927"/>
    <w:rsid w:val="0098446A"/>
    <w:rsid w:val="00D65FF4"/>
    <w:rsid w:val="00EC34FF"/>
    <w:rsid w:val="00EE7712"/>
    <w:rsid w:val="01905BCF"/>
    <w:rsid w:val="024C492F"/>
    <w:rsid w:val="03EF7CC1"/>
    <w:rsid w:val="09F21759"/>
    <w:rsid w:val="0AAE31E6"/>
    <w:rsid w:val="221760DA"/>
    <w:rsid w:val="2C8E0637"/>
    <w:rsid w:val="2CE16B7C"/>
    <w:rsid w:val="3E91681E"/>
    <w:rsid w:val="3F4A7D5E"/>
    <w:rsid w:val="4B69167A"/>
    <w:rsid w:val="52644A8F"/>
    <w:rsid w:val="570867B6"/>
    <w:rsid w:val="577B3E2B"/>
    <w:rsid w:val="5A5E31AC"/>
    <w:rsid w:val="5AC1698B"/>
    <w:rsid w:val="5F5E19EF"/>
    <w:rsid w:val="77E860F8"/>
    <w:rsid w:val="78235006"/>
    <w:rsid w:val="7C5B2DE1"/>
    <w:rsid w:val="7CB15B7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Address"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next w:val="NormalIndent1"/>
    <w:qFormat/>
    <w:rsid w:val="007C53F5"/>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Indent1">
    <w:name w:val="Normal Indent1"/>
    <w:basedOn w:val="a"/>
    <w:uiPriority w:val="99"/>
    <w:qFormat/>
    <w:rsid w:val="007C53F5"/>
    <w:pPr>
      <w:ind w:firstLineChars="200" w:firstLine="420"/>
    </w:pPr>
  </w:style>
  <w:style w:type="paragraph" w:styleId="HTML">
    <w:name w:val="HTML Address"/>
    <w:basedOn w:val="a"/>
    <w:qFormat/>
    <w:rsid w:val="007C53F5"/>
    <w:rPr>
      <w:i/>
      <w:iCs/>
    </w:rPr>
  </w:style>
  <w:style w:type="paragraph" w:styleId="a3">
    <w:name w:val="footer"/>
    <w:basedOn w:val="a"/>
    <w:qFormat/>
    <w:rsid w:val="007C53F5"/>
    <w:pPr>
      <w:tabs>
        <w:tab w:val="center" w:pos="4153"/>
        <w:tab w:val="right" w:pos="8306"/>
      </w:tabs>
      <w:snapToGrid w:val="0"/>
      <w:jc w:val="left"/>
    </w:pPr>
    <w:rPr>
      <w:sz w:val="18"/>
      <w:szCs w:val="18"/>
    </w:rPr>
  </w:style>
  <w:style w:type="paragraph" w:styleId="a4">
    <w:name w:val="header"/>
    <w:basedOn w:val="a"/>
    <w:link w:val="Char"/>
    <w:rsid w:val="007C53F5"/>
    <w:pPr>
      <w:pBdr>
        <w:bottom w:val="single" w:sz="6" w:space="1" w:color="auto"/>
      </w:pBdr>
      <w:tabs>
        <w:tab w:val="center" w:pos="4153"/>
        <w:tab w:val="right" w:pos="8306"/>
      </w:tabs>
      <w:snapToGrid w:val="0"/>
      <w:jc w:val="center"/>
    </w:pPr>
    <w:rPr>
      <w:sz w:val="18"/>
      <w:szCs w:val="18"/>
    </w:rPr>
  </w:style>
  <w:style w:type="paragraph" w:customStyle="1" w:styleId="BodyText">
    <w:name w:val="BodyText"/>
    <w:basedOn w:val="a"/>
    <w:qFormat/>
    <w:rsid w:val="007C53F5"/>
    <w:pPr>
      <w:textAlignment w:val="baseline"/>
    </w:pPr>
    <w:rPr>
      <w:sz w:val="24"/>
      <w:szCs w:val="24"/>
    </w:rPr>
  </w:style>
  <w:style w:type="character" w:customStyle="1" w:styleId="Char">
    <w:name w:val="页眉 Char"/>
    <w:basedOn w:val="a0"/>
    <w:link w:val="a4"/>
    <w:rsid w:val="007C53F5"/>
    <w:rPr>
      <w:rFonts w:ascii="Calibri" w:eastAsia="宋体" w:hAnsi="Calibri" w:cs="Times New Roman"/>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596</Words>
  <Characters>3402</Characters>
  <Application>Microsoft Office Word</Application>
  <DocSecurity>0</DocSecurity>
  <Lines>28</Lines>
  <Paragraphs>7</Paragraphs>
  <ScaleCrop>false</ScaleCrop>
  <Company/>
  <LinksUpToDate>false</LinksUpToDate>
  <CharactersWithSpaces>3991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吕肖红</dc:creator>
  <cp:lastModifiedBy>lenovo</cp:lastModifiedBy>
  <cp:revision>5</cp:revision>
  <cp:lastPrinted>2022-08-31T02:52:00Z</cp:lastPrinted>
  <dcterms:created xsi:type="dcterms:W3CDTF">2020-12-15T02:40:00Z</dcterms:created>
  <dcterms:modified xsi:type="dcterms:W3CDTF">2022-08-31T02:52:00Z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y fmtid="{D5CDD505-2E9C-101B-9397-08002B2CF9AE}" pid="3" name="ICV">
    <vt:lpwstr>A4B5D5794AB2487EB0536C135782EB56</vt:lpwstr>
  </property>
</Properties>
</file>