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/>
        <w:jc w:val="center"/>
        <w:rPr>
          <w:rFonts w:asciiTheme="minorEastAsia" w:hAnsiTheme="minorEastAsia" w:eastAsiaTheme="minorEastAsia"/>
          <w:b/>
          <w:bCs/>
          <w:spacing w:val="23"/>
          <w:sz w:val="44"/>
          <w:szCs w:val="44"/>
        </w:rPr>
      </w:pPr>
      <w:r>
        <w:rPr>
          <w:rStyle w:val="7"/>
          <w:rFonts w:hint="eastAsia" w:asciiTheme="minorEastAsia" w:hAnsiTheme="minorEastAsia" w:eastAsiaTheme="minorEastAsia"/>
          <w:b/>
          <w:bCs/>
          <w:spacing w:val="23"/>
          <w:sz w:val="44"/>
          <w:szCs w:val="44"/>
        </w:rPr>
        <w:t>黑河市反餐饮浪费条例</w:t>
      </w:r>
    </w:p>
    <w:p>
      <w:pPr>
        <w:pStyle w:val="4"/>
        <w:shd w:val="clear" w:color="auto" w:fill="FFFFFF"/>
        <w:spacing w:before="0" w:beforeAutospacing="0" w:after="0" w:afterAutospacing="0"/>
        <w:jc w:val="center"/>
        <w:rPr>
          <w:rStyle w:val="7"/>
          <w:rFonts w:asciiTheme="minorEastAsia" w:hAnsiTheme="minorEastAsia" w:eastAsiaTheme="minorEastAsia"/>
          <w:b w:val="0"/>
          <w:spacing w:val="23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topLinePunct w:val="0"/>
        <w:autoSpaceDE/>
        <w:autoSpaceDN/>
        <w:bidi w:val="0"/>
        <w:spacing w:line="520" w:lineRule="exact"/>
        <w:jc w:val="center"/>
        <w:textAlignment w:val="auto"/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</w:rPr>
        <w:t>（20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  <w:lang w:val="en-US" w:eastAsia="zh-CN"/>
        </w:rPr>
        <w:t>22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  <w:lang w:val="en-US" w:eastAsia="zh-CN"/>
        </w:rPr>
        <w:t>8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  <w:lang w:val="en-US" w:eastAsia="zh-CN"/>
        </w:rPr>
        <w:t>31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</w:rPr>
        <w:t>日黑河市第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  <w:lang w:eastAsia="zh-CN"/>
        </w:rPr>
        <w:t>七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</w:rPr>
        <w:t>届人民代表大会常务委员会第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  <w:lang w:eastAsia="zh-CN"/>
        </w:rPr>
        <w:t>四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</w:rPr>
        <w:t>次会议通过  20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  <w:lang w:val="en-US" w:eastAsia="zh-CN"/>
        </w:rPr>
        <w:t>22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  <w:lang w:val="en-US" w:eastAsia="zh-CN"/>
        </w:rPr>
        <w:t>11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  <w:lang w:val="en-US" w:eastAsia="zh-CN"/>
        </w:rPr>
        <w:t>3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</w:rPr>
        <w:t>日黑龙江省第十三届人民代表大会常务委员会第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  <w:lang w:eastAsia="zh-CN"/>
        </w:rPr>
        <w:t>三十六</w:t>
      </w:r>
      <w:r>
        <w:rPr>
          <w:rFonts w:hint="eastAsia" w:ascii="楷体_GB2312" w:hAnsi="楷体_GB2312" w:eastAsia="楷体_GB2312" w:cs="楷体_GB2312"/>
          <w:color w:val="333333"/>
          <w:kern w:val="0"/>
          <w:sz w:val="32"/>
          <w:szCs w:val="32"/>
        </w:rPr>
        <w:t>次会议批准）</w:t>
      </w:r>
    </w:p>
    <w:p>
      <w:pPr>
        <w:pStyle w:val="4"/>
        <w:shd w:val="clear" w:color="auto" w:fill="FFFFFF"/>
        <w:spacing w:before="0" w:beforeAutospacing="0" w:after="0" w:afterAutospacing="0"/>
        <w:jc w:val="center"/>
        <w:rPr>
          <w:rStyle w:val="7"/>
          <w:rFonts w:asciiTheme="minorEastAsia" w:hAnsiTheme="minorEastAsia" w:eastAsiaTheme="minorEastAsia"/>
          <w:b w:val="0"/>
          <w:spacing w:val="23"/>
          <w:sz w:val="32"/>
          <w:szCs w:val="32"/>
        </w:rPr>
      </w:pPr>
    </w:p>
    <w:p>
      <w:pPr>
        <w:pStyle w:val="4"/>
        <w:shd w:val="clear" w:color="auto" w:fill="FFFFFF"/>
        <w:spacing w:before="0" w:beforeAutospacing="0" w:after="0" w:afterAutospacing="0"/>
        <w:jc w:val="center"/>
        <w:rPr>
          <w:rStyle w:val="7"/>
          <w:rFonts w:ascii="黑体" w:hAnsi="黑体" w:eastAsia="黑体"/>
          <w:b w:val="0"/>
          <w:spacing w:val="23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spacing w:val="23"/>
          <w:sz w:val="32"/>
          <w:szCs w:val="32"/>
        </w:rPr>
        <w:t>第一章 总 则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sz w:val="32"/>
          <w:szCs w:val="32"/>
        </w:rPr>
        <w:t xml:space="preserve">第一条 </w:t>
      </w:r>
      <w:r>
        <w:rPr>
          <w:rStyle w:val="7"/>
          <w:rFonts w:hint="eastAsia" w:asciiTheme="minorEastAsia" w:hAnsiTheme="minorEastAsia" w:eastAsiaTheme="minorEastAsia"/>
          <w:b w:val="0"/>
          <w:sz w:val="32"/>
          <w:szCs w:val="32"/>
        </w:rPr>
        <w:t>为了</w:t>
      </w:r>
      <w:r>
        <w:rPr>
          <w:rFonts w:hint="eastAsia" w:asciiTheme="minorEastAsia" w:hAnsiTheme="minorEastAsia" w:eastAsiaTheme="minorEastAsia"/>
          <w:sz w:val="32"/>
          <w:szCs w:val="32"/>
          <w:shd w:val="clear" w:color="auto" w:fill="FFFFFF"/>
        </w:rPr>
        <w:t>防止餐饮浪费行为，营造</w:t>
      </w:r>
      <w:r>
        <w:rPr>
          <w:rFonts w:hint="eastAsia" w:asciiTheme="minorEastAsia" w:hAnsiTheme="minorEastAsia" w:eastAsiaTheme="minorEastAsia"/>
          <w:sz w:val="32"/>
          <w:szCs w:val="32"/>
        </w:rPr>
        <w:t>厉行节约、反对餐饮浪费的社会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文明</w:t>
      </w:r>
      <w:r>
        <w:rPr>
          <w:rFonts w:hint="eastAsia" w:asciiTheme="minorEastAsia" w:hAnsiTheme="minorEastAsia" w:eastAsiaTheme="minorEastAsia"/>
          <w:sz w:val="32"/>
          <w:szCs w:val="32"/>
        </w:rPr>
        <w:t>风尚，</w:t>
      </w:r>
      <w:r>
        <w:rPr>
          <w:rFonts w:hint="eastAsia" w:asciiTheme="minorEastAsia" w:hAnsiTheme="minorEastAsia" w:eastAsiaTheme="minorEastAsia"/>
          <w:sz w:val="32"/>
          <w:szCs w:val="32"/>
          <w:shd w:val="clear" w:color="auto" w:fill="FFFFFF"/>
        </w:rPr>
        <w:t>弘扬中华民族</w:t>
      </w:r>
      <w:r>
        <w:rPr>
          <w:rFonts w:hint="eastAsia" w:asciiTheme="minorEastAsia" w:hAnsiTheme="minorEastAsia" w:eastAsiaTheme="minorEastAsia"/>
          <w:sz w:val="32"/>
          <w:szCs w:val="32"/>
          <w:shd w:val="clear" w:color="auto" w:fill="FFFFFF"/>
          <w:lang w:eastAsia="zh-CN"/>
        </w:rPr>
        <w:t>勤俭节约的</w:t>
      </w:r>
      <w:r>
        <w:rPr>
          <w:rFonts w:hint="eastAsia" w:asciiTheme="minorEastAsia" w:hAnsiTheme="minorEastAsia" w:eastAsiaTheme="minorEastAsia"/>
          <w:sz w:val="32"/>
          <w:szCs w:val="32"/>
          <w:shd w:val="clear" w:color="auto" w:fill="FFFFFF"/>
        </w:rPr>
        <w:t>传统美德，践行</w:t>
      </w:r>
      <w:r>
        <w:rPr>
          <w:rFonts w:asciiTheme="minorEastAsia" w:hAnsiTheme="minorEastAsia" w:eastAsiaTheme="minorEastAsia"/>
          <w:sz w:val="32"/>
          <w:szCs w:val="32"/>
          <w:shd w:val="clear" w:color="auto" w:fill="FFFFFF"/>
        </w:rPr>
        <w:t>社会主义核心价值观，</w:t>
      </w:r>
      <w:r>
        <w:rPr>
          <w:rFonts w:hint="eastAsia" w:asciiTheme="minorEastAsia" w:hAnsiTheme="minorEastAsia" w:eastAsiaTheme="minorEastAsia"/>
          <w:sz w:val="32"/>
          <w:szCs w:val="32"/>
        </w:rPr>
        <w:t>根据《中华人民共和国反食品浪费法》等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有关</w:t>
      </w:r>
      <w:r>
        <w:rPr>
          <w:rFonts w:hint="eastAsia" w:asciiTheme="minorEastAsia" w:hAnsiTheme="minorEastAsia" w:eastAsiaTheme="minorEastAsia"/>
          <w:sz w:val="32"/>
          <w:szCs w:val="32"/>
        </w:rPr>
        <w:t>法律，结合本市实际，制定本条例。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sz w:val="32"/>
          <w:szCs w:val="32"/>
        </w:rPr>
        <w:t>第二条</w:t>
      </w:r>
      <w:r>
        <w:rPr>
          <w:rStyle w:val="7"/>
          <w:rFonts w:hint="eastAsia" w:asciiTheme="minorEastAsia" w:hAnsiTheme="minorEastAsia" w:eastAsiaTheme="minorEastAsia"/>
          <w:b w:val="0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本条例适用于本市行政区域内反餐饮浪费及其监督管理活动。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cs="仿宋" w:asciiTheme="minorEastAsia" w:hAnsiTheme="minorEastAsia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第三条</w:t>
      </w:r>
      <w:r>
        <w:rPr>
          <w:rFonts w:hint="eastAsia" w:cs="仿宋" w:asciiTheme="minorEastAsia" w:hAnsiTheme="minorEastAsia"/>
          <w:bCs/>
          <w:sz w:val="32"/>
          <w:szCs w:val="32"/>
        </w:rPr>
        <w:t xml:space="preserve"> 反</w:t>
      </w:r>
      <w:r>
        <w:rPr>
          <w:rFonts w:hint="eastAsia" w:cs="仿宋" w:asciiTheme="minorEastAsia" w:hAnsiTheme="minorEastAsia"/>
          <w:sz w:val="32"/>
          <w:szCs w:val="32"/>
        </w:rPr>
        <w:t>餐饮浪费应当遵循党委领导、政府</w:t>
      </w:r>
      <w:r>
        <w:rPr>
          <w:rFonts w:hint="eastAsia" w:cs="仿宋" w:asciiTheme="minorEastAsia" w:hAnsiTheme="minorEastAsia"/>
          <w:sz w:val="32"/>
          <w:szCs w:val="32"/>
          <w:lang w:eastAsia="zh-CN"/>
        </w:rPr>
        <w:t>主导</w:t>
      </w:r>
      <w:r>
        <w:rPr>
          <w:rFonts w:hint="eastAsia" w:cs="仿宋" w:asciiTheme="minorEastAsia" w:hAnsiTheme="minorEastAsia"/>
          <w:sz w:val="32"/>
          <w:szCs w:val="32"/>
        </w:rPr>
        <w:t>、行业引导、单位</w:t>
      </w:r>
      <w:r>
        <w:rPr>
          <w:rFonts w:hint="eastAsia" w:cs="仿宋" w:asciiTheme="minorEastAsia" w:hAnsiTheme="minorEastAsia"/>
          <w:sz w:val="32"/>
          <w:szCs w:val="32"/>
          <w:lang w:eastAsia="zh-CN"/>
        </w:rPr>
        <w:t>履责</w:t>
      </w:r>
      <w:r>
        <w:rPr>
          <w:rFonts w:hint="eastAsia" w:cs="仿宋" w:asciiTheme="minorEastAsia" w:hAnsiTheme="minorEastAsia"/>
          <w:sz w:val="32"/>
          <w:szCs w:val="32"/>
        </w:rPr>
        <w:t>、个人自律、社会共治的</w:t>
      </w:r>
      <w:r>
        <w:rPr>
          <w:rFonts w:hint="eastAsia" w:cs="仿宋" w:asciiTheme="minorEastAsia" w:hAnsiTheme="minorEastAsia"/>
          <w:bCs/>
          <w:sz w:val="32"/>
          <w:szCs w:val="32"/>
        </w:rPr>
        <w:t>原则</w:t>
      </w:r>
      <w:r>
        <w:rPr>
          <w:rFonts w:hint="eastAsia" w:cs="仿宋" w:asciiTheme="minorEastAsia" w:hAnsiTheme="minorEastAsia"/>
          <w:sz w:val="32"/>
          <w:szCs w:val="32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第四条</w:t>
      </w:r>
      <w:r>
        <w:rPr>
          <w:rStyle w:val="7"/>
          <w:rFonts w:hint="eastAsia" w:asciiTheme="minorEastAsia" w:hAnsiTheme="minorEastAsia" w:eastAsia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市、县（市、区）人民政府应当建立健全</w:t>
      </w:r>
      <w:r>
        <w:rPr>
          <w:rFonts w:hint="eastAsia" w:asciiTheme="minorEastAsia" w:hAnsiTheme="minorEastAsia"/>
          <w:sz w:val="32"/>
          <w:szCs w:val="32"/>
          <w:lang w:eastAsia="zh-CN"/>
        </w:rPr>
        <w:t>反餐饮浪费</w:t>
      </w:r>
      <w:r>
        <w:rPr>
          <w:rFonts w:hint="eastAsia" w:asciiTheme="minorEastAsia" w:hAnsiTheme="minorEastAsia" w:eastAsiaTheme="minorEastAsia"/>
          <w:sz w:val="32"/>
          <w:szCs w:val="32"/>
        </w:rPr>
        <w:t>综合治理体系和工作机制，督促有关部门</w:t>
      </w:r>
      <w:r>
        <w:rPr>
          <w:rFonts w:hint="eastAsia" w:cs="Arial" w:asciiTheme="minorEastAsia" w:hAnsiTheme="minorEastAsia" w:eastAsiaTheme="minorEastAsia"/>
          <w:sz w:val="32"/>
          <w:szCs w:val="32"/>
          <w:shd w:val="clear" w:color="auto" w:fill="FFFFFF"/>
        </w:rPr>
        <w:t>落实监督管理职责，</w:t>
      </w:r>
      <w:r>
        <w:rPr>
          <w:rFonts w:cs="Arial" w:asciiTheme="minorEastAsia" w:hAnsiTheme="minorEastAsia" w:eastAsiaTheme="minorEastAsia"/>
          <w:sz w:val="32"/>
          <w:szCs w:val="32"/>
          <w:shd w:val="clear" w:color="auto" w:fill="FFFFFF"/>
        </w:rPr>
        <w:t>采取有效措施，</w:t>
      </w:r>
      <w:r>
        <w:rPr>
          <w:rFonts w:hint="eastAsia" w:asciiTheme="minorEastAsia" w:hAnsiTheme="minorEastAsia" w:eastAsiaTheme="minorEastAsia"/>
          <w:sz w:val="32"/>
          <w:szCs w:val="32"/>
        </w:rPr>
        <w:t>持续推动全社会反餐饮浪费。每年向社会公布反餐饮浪费情况。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乡（镇）人民政府、街道办事处应当做好本辖区内反餐饮浪费相关工作。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cs="仿宋" w:asciiTheme="minorEastAsia" w:hAnsiTheme="minorEastAsia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 xml:space="preserve">第五条 </w:t>
      </w:r>
      <w:r>
        <w:rPr>
          <w:rFonts w:hint="eastAsia" w:asciiTheme="minorEastAsia" w:hAnsiTheme="minorEastAsia"/>
          <w:sz w:val="32"/>
          <w:szCs w:val="32"/>
        </w:rPr>
        <w:t>商务部门</w:t>
      </w:r>
      <w:r>
        <w:rPr>
          <w:rFonts w:hint="eastAsia" w:asciiTheme="minorEastAsia" w:hAnsiTheme="minorEastAsia"/>
          <w:sz w:val="32"/>
          <w:szCs w:val="32"/>
          <w:lang w:eastAsia="zh-CN"/>
        </w:rPr>
        <w:t>组织协调</w:t>
      </w:r>
      <w:r>
        <w:rPr>
          <w:rFonts w:hint="eastAsia" w:asciiTheme="minorEastAsia" w:hAnsiTheme="minorEastAsia"/>
          <w:sz w:val="32"/>
          <w:szCs w:val="32"/>
        </w:rPr>
        <w:t>反餐饮浪费工作</w:t>
      </w:r>
      <w:r>
        <w:rPr>
          <w:rFonts w:hint="eastAsia" w:asciiTheme="minorEastAsia" w:hAnsiTheme="minorEastAsia"/>
          <w:sz w:val="32"/>
          <w:szCs w:val="32"/>
          <w:lang w:eastAsia="zh-CN"/>
        </w:rPr>
        <w:t>，</w:t>
      </w:r>
      <w:r>
        <w:rPr>
          <w:rFonts w:hint="eastAsia" w:asciiTheme="minorEastAsia" w:hAnsiTheme="minorEastAsia"/>
          <w:sz w:val="32"/>
          <w:szCs w:val="32"/>
        </w:rPr>
        <w:t>负责餐饮行业的管理工作，推广普及相关国家标准、行业标准、地方标准</w:t>
      </w:r>
      <w:r>
        <w:rPr>
          <w:rFonts w:hint="eastAsia" w:cs="仿宋" w:asciiTheme="minorEastAsia" w:hAnsiTheme="minorEastAsia"/>
          <w:sz w:val="32"/>
          <w:szCs w:val="32"/>
        </w:rPr>
        <w:t>和服务规范</w:t>
      </w:r>
      <w:r>
        <w:rPr>
          <w:rFonts w:hint="eastAsia" w:asciiTheme="minorEastAsia" w:hAnsiTheme="minorEastAsia"/>
          <w:sz w:val="32"/>
          <w:szCs w:val="32"/>
        </w:rPr>
        <w:t>，指导餐饮行业协会制定和落实反餐饮浪费行业公约，</w:t>
      </w:r>
      <w:r>
        <w:rPr>
          <w:rFonts w:hint="eastAsia" w:cs="仿宋" w:asciiTheme="minorEastAsia" w:hAnsiTheme="minorEastAsia"/>
          <w:sz w:val="32"/>
          <w:szCs w:val="32"/>
        </w:rPr>
        <w:t>协调指导</w:t>
      </w:r>
      <w:r>
        <w:rPr>
          <w:rFonts w:hint="eastAsia" w:cs="仿宋" w:asciiTheme="minorEastAsia" w:hAnsiTheme="minorEastAsia"/>
          <w:sz w:val="32"/>
          <w:szCs w:val="32"/>
          <w:lang w:eastAsia="zh-CN"/>
        </w:rPr>
        <w:t>餐饮</w:t>
      </w:r>
      <w:r>
        <w:rPr>
          <w:rFonts w:ascii="新宋体" w:hAnsi="新宋体" w:eastAsia="新宋体" w:cs="宋体"/>
          <w:color w:val="333333"/>
          <w:kern w:val="0"/>
          <w:sz w:val="32"/>
          <w:szCs w:val="32"/>
        </w:rPr>
        <w:t>业开展反餐饮浪费工作</w:t>
      </w:r>
      <w:r>
        <w:rPr>
          <w:rFonts w:hint="eastAsia" w:ascii="新宋体" w:hAnsi="新宋体" w:eastAsia="新宋体" w:cs="宋体"/>
          <w:color w:val="333333"/>
          <w:kern w:val="0"/>
          <w:sz w:val="32"/>
          <w:szCs w:val="32"/>
          <w:lang w:eastAsia="zh-CN"/>
        </w:rPr>
        <w:t>，</w:t>
      </w:r>
      <w:r>
        <w:rPr>
          <w:rFonts w:hint="eastAsia" w:cs="仿宋" w:asciiTheme="minorEastAsia" w:hAnsiTheme="minorEastAsia"/>
          <w:sz w:val="32"/>
          <w:szCs w:val="32"/>
        </w:rPr>
        <w:t>会同市场监督管理部门建立餐饮行业反餐饮浪费制度规范。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市场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监督管理</w:t>
      </w:r>
      <w:r>
        <w:rPr>
          <w:rFonts w:hint="eastAsia" w:asciiTheme="minorEastAsia" w:hAnsiTheme="minorEastAsia" w:eastAsiaTheme="minorEastAsia"/>
          <w:sz w:val="32"/>
          <w:szCs w:val="32"/>
        </w:rPr>
        <w:t>部门负责餐饮服务经营者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、设有食堂的单位</w:t>
      </w:r>
      <w:r>
        <w:rPr>
          <w:rFonts w:hint="eastAsia" w:asciiTheme="minorEastAsia" w:hAnsiTheme="minorEastAsia" w:eastAsiaTheme="minorEastAsia"/>
          <w:sz w:val="32"/>
          <w:szCs w:val="32"/>
        </w:rPr>
        <w:t>反餐饮浪费情况的监督管理工作，督促其落实反餐饮浪费措施。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教育部门负责学校、幼儿园反餐饮浪费情况的监督管理工作，指导学校、幼儿园建立健全反餐饮浪费制度，并督促其落实反餐饮浪费措施。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文化广电和旅游部门负责旅游行业反餐饮浪费的监督管理工作，加强对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A级旅游景区饭店、星级饭店、</w:t>
      </w:r>
      <w:r>
        <w:rPr>
          <w:rFonts w:hint="eastAsia" w:cs="仿宋" w:asciiTheme="minorEastAsia" w:hAnsiTheme="minorEastAsia" w:eastAsiaTheme="minorEastAsia"/>
          <w:sz w:val="32"/>
          <w:szCs w:val="32"/>
          <w:lang w:eastAsia="zh-CN"/>
        </w:rPr>
        <w:t>等级民宿、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旅行社等旅游经营者</w:t>
      </w:r>
      <w:r>
        <w:rPr>
          <w:rFonts w:hint="eastAsia" w:cs="仿宋" w:asciiTheme="minorEastAsia" w:hAnsiTheme="minorEastAsia" w:eastAsiaTheme="minorEastAsia"/>
          <w:sz w:val="32"/>
          <w:szCs w:val="32"/>
          <w:lang w:eastAsia="zh-CN"/>
        </w:rPr>
        <w:t>及其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从业人员的反餐饮浪费教育培训</w:t>
      </w:r>
      <w:r>
        <w:rPr>
          <w:rFonts w:hint="eastAsia" w:asciiTheme="minorEastAsia" w:hAnsiTheme="minorEastAsia" w:eastAsiaTheme="minorEastAsia"/>
          <w:sz w:val="32"/>
          <w:szCs w:val="32"/>
        </w:rPr>
        <w:t>，督促其引导和提醒旅游者文明节约用餐。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卫生健康部门负责营养健康知识的科普宣传工作，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指导合理膳食，</w:t>
      </w:r>
      <w:r>
        <w:rPr>
          <w:rFonts w:hint="eastAsia" w:asciiTheme="minorEastAsia" w:hAnsiTheme="minorEastAsia" w:eastAsiaTheme="minorEastAsia"/>
          <w:sz w:val="32"/>
          <w:szCs w:val="32"/>
        </w:rPr>
        <w:t>促进公众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健康合理饮食。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cs="仿宋" w:asciiTheme="minorEastAsia" w:hAnsiTheme="minorEastAsia"/>
          <w:sz w:val="32"/>
          <w:szCs w:val="32"/>
        </w:rPr>
      </w:pPr>
      <w:r>
        <w:rPr>
          <w:rFonts w:hint="eastAsia" w:cs="仿宋" w:asciiTheme="minorEastAsia" w:hAnsiTheme="minorEastAsia"/>
          <w:sz w:val="32"/>
          <w:szCs w:val="32"/>
        </w:rPr>
        <w:t>网信部门负责属地内网络</w:t>
      </w:r>
      <w:r>
        <w:rPr>
          <w:rFonts w:hint="eastAsia" w:cs="仿宋" w:asciiTheme="minorEastAsia" w:hAnsiTheme="minorEastAsia"/>
          <w:sz w:val="32"/>
          <w:szCs w:val="32"/>
          <w:lang w:eastAsia="zh-CN"/>
        </w:rPr>
        <w:t>平台信息</w:t>
      </w:r>
      <w:r>
        <w:rPr>
          <w:rFonts w:hint="eastAsia" w:cs="仿宋" w:asciiTheme="minorEastAsia" w:hAnsiTheme="minorEastAsia"/>
          <w:sz w:val="32"/>
          <w:szCs w:val="32"/>
        </w:rPr>
        <w:t>内容的监督</w:t>
      </w:r>
      <w:r>
        <w:rPr>
          <w:rFonts w:hint="eastAsia" w:cs="仿宋" w:asciiTheme="minorEastAsia" w:hAnsiTheme="minorEastAsia"/>
          <w:sz w:val="32"/>
          <w:szCs w:val="32"/>
          <w:lang w:eastAsia="zh-CN"/>
        </w:rPr>
        <w:t>管理</w:t>
      </w:r>
      <w:r>
        <w:rPr>
          <w:rFonts w:hint="eastAsia" w:cs="仿宋" w:asciiTheme="minorEastAsia" w:hAnsiTheme="minorEastAsia"/>
          <w:sz w:val="32"/>
          <w:szCs w:val="32"/>
        </w:rPr>
        <w:t>工作，</w:t>
      </w:r>
      <w:r>
        <w:rPr>
          <w:rFonts w:hint="eastAsia" w:asciiTheme="minorEastAsia" w:hAnsiTheme="minorEastAsia"/>
          <w:sz w:val="32"/>
          <w:szCs w:val="32"/>
        </w:rPr>
        <w:t>制止暴饮暴食、奢靡浪费等不良信息的传播，</w:t>
      </w:r>
      <w:r>
        <w:rPr>
          <w:rFonts w:hint="eastAsia" w:cs="仿宋" w:asciiTheme="minorEastAsia" w:hAnsiTheme="minorEastAsia"/>
          <w:sz w:val="32"/>
          <w:szCs w:val="32"/>
        </w:rPr>
        <w:t>营造反对餐饮浪费的网络环境。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其他有关部门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应当</w:t>
      </w:r>
      <w:r>
        <w:rPr>
          <w:rFonts w:hint="eastAsia" w:asciiTheme="minorEastAsia" w:hAnsiTheme="minorEastAsia" w:eastAsiaTheme="minorEastAsia"/>
          <w:sz w:val="32"/>
          <w:szCs w:val="32"/>
        </w:rPr>
        <w:t>按照各自职责做好反餐饮浪费相关工作。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 xml:space="preserve">第六条 </w:t>
      </w:r>
      <w:r>
        <w:rPr>
          <w:rFonts w:hint="eastAsia" w:asciiTheme="minorEastAsia" w:hAnsiTheme="minorEastAsia"/>
          <w:sz w:val="32"/>
          <w:szCs w:val="32"/>
        </w:rPr>
        <w:t>精神文明建设指导委员会</w:t>
      </w:r>
      <w:r>
        <w:rPr>
          <w:rFonts w:hint="eastAsia" w:asciiTheme="minorEastAsia" w:hAnsiTheme="minorEastAsia"/>
          <w:sz w:val="32"/>
          <w:szCs w:val="32"/>
          <w:lang w:eastAsia="zh-CN"/>
        </w:rPr>
        <w:t>工作机构负责反餐饮浪费的宣传教育和引导，并将</w:t>
      </w:r>
      <w:r>
        <w:rPr>
          <w:rFonts w:hint="eastAsia" w:asciiTheme="minorEastAsia" w:hAnsiTheme="minorEastAsia" w:eastAsiaTheme="minorEastAsia"/>
          <w:sz w:val="32"/>
          <w:szCs w:val="32"/>
        </w:rPr>
        <w:t>反餐饮浪费纳入群众性精神文明创建活动</w:t>
      </w:r>
      <w:r>
        <w:rPr>
          <w:rFonts w:hint="eastAsia" w:asciiTheme="minorEastAsia" w:hAnsiTheme="minorEastAsia"/>
          <w:sz w:val="32"/>
          <w:szCs w:val="32"/>
          <w:lang w:eastAsia="zh-CN"/>
        </w:rPr>
        <w:t>的</w:t>
      </w:r>
      <w:r>
        <w:rPr>
          <w:rFonts w:hint="eastAsia" w:asciiTheme="minorEastAsia" w:hAnsiTheme="minorEastAsia" w:eastAsiaTheme="minorEastAsia"/>
          <w:sz w:val="32"/>
          <w:szCs w:val="32"/>
        </w:rPr>
        <w:t>考评内容</w:t>
      </w:r>
      <w:r>
        <w:rPr>
          <w:rFonts w:hint="eastAsia" w:asciiTheme="minorEastAsia" w:hAnsiTheme="minorEastAsia"/>
          <w:sz w:val="32"/>
          <w:szCs w:val="32"/>
          <w:lang w:eastAsia="zh-CN"/>
        </w:rPr>
        <w:t>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第七条</w:t>
      </w:r>
      <w:r>
        <w:rPr>
          <w:rFonts w:hint="eastAsia" w:asciiTheme="minorEastAsia" w:hAnsiTheme="minorEastAsia" w:eastAsiaTheme="minorEastAsia"/>
          <w:b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反餐饮浪费是全社会的共同责任。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Segoe UI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机关、人民团体、企事业单位以及社会组织应当将反餐饮浪费纳入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规章制度和自律规范</w:t>
      </w:r>
      <w:r>
        <w:rPr>
          <w:rFonts w:hint="eastAsia" w:asciiTheme="minorEastAsia" w:hAnsiTheme="minorEastAsia" w:eastAsiaTheme="minorEastAsia"/>
          <w:sz w:val="32"/>
          <w:szCs w:val="32"/>
        </w:rPr>
        <w:t>，严格落实反餐饮浪费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有关</w:t>
      </w:r>
      <w:r>
        <w:rPr>
          <w:rFonts w:hint="eastAsia" w:asciiTheme="minorEastAsia" w:hAnsiTheme="minorEastAsia" w:eastAsiaTheme="minorEastAsia"/>
          <w:sz w:val="32"/>
          <w:szCs w:val="32"/>
        </w:rPr>
        <w:t>规定，教育引导职工或者成员自觉抵制餐饮浪费行为，支持开展反餐饮浪费志愿服务活动。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村民委员会、居民委员会应当将反餐饮浪费纳入村规民约、居民公约，协助有关部门做好反餐饮浪费工作。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Segoe UI" w:asciiTheme="minorEastAsia" w:hAnsiTheme="minorEastAsia" w:eastAsiaTheme="minorEastAsia"/>
          <w:sz w:val="32"/>
          <w:szCs w:val="32"/>
        </w:rPr>
      </w:pPr>
      <w:r>
        <w:rPr>
          <w:rFonts w:hint="eastAsia" w:cs="Segoe UI" w:asciiTheme="minorEastAsia" w:hAnsiTheme="minorEastAsia" w:eastAsiaTheme="minorEastAsia"/>
          <w:sz w:val="32"/>
          <w:szCs w:val="32"/>
        </w:rPr>
        <w:t>个人</w:t>
      </w:r>
      <w:r>
        <w:rPr>
          <w:rFonts w:cs="Segoe UI" w:asciiTheme="minorEastAsia" w:hAnsiTheme="minorEastAsia" w:eastAsiaTheme="minorEastAsia"/>
          <w:sz w:val="32"/>
          <w:szCs w:val="32"/>
        </w:rPr>
        <w:t>应当</w:t>
      </w:r>
      <w:r>
        <w:rPr>
          <w:rFonts w:hint="eastAsia" w:asciiTheme="minorEastAsia" w:hAnsiTheme="minorEastAsia" w:eastAsiaTheme="minorEastAsia"/>
          <w:sz w:val="32"/>
          <w:szCs w:val="32"/>
        </w:rPr>
        <w:t>树立文明、健康、理性、绿色的消费理念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/>
          <w:sz w:val="32"/>
          <w:szCs w:val="32"/>
        </w:rPr>
        <w:t>按照需求合理点餐、适量取餐，文明节约用餐，</w:t>
      </w:r>
      <w:r>
        <w:rPr>
          <w:rFonts w:cs="Segoe UI" w:asciiTheme="minorEastAsia" w:hAnsiTheme="minorEastAsia" w:eastAsiaTheme="minorEastAsia"/>
          <w:sz w:val="32"/>
          <w:szCs w:val="32"/>
        </w:rPr>
        <w:t>主动使用公筷公勺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/>
          <w:sz w:val="32"/>
          <w:szCs w:val="32"/>
        </w:rPr>
        <w:t>外出就餐</w:t>
      </w:r>
      <w:r>
        <w:rPr>
          <w:rFonts w:cs="Segoe UI" w:asciiTheme="minorEastAsia" w:hAnsiTheme="minorEastAsia" w:eastAsiaTheme="minorEastAsia"/>
          <w:sz w:val="32"/>
          <w:szCs w:val="32"/>
        </w:rPr>
        <w:t>自觉打包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剩余</w:t>
      </w:r>
      <w:r>
        <w:rPr>
          <w:rFonts w:hint="eastAsia" w:cs="Segoe UI" w:asciiTheme="minorEastAsia" w:hAnsiTheme="minorEastAsia" w:eastAsiaTheme="minorEastAsia"/>
          <w:sz w:val="32"/>
          <w:szCs w:val="32"/>
          <w:lang w:eastAsia="zh-CN"/>
        </w:rPr>
        <w:t>饭菜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，</w:t>
      </w:r>
      <w:r>
        <w:rPr>
          <w:rFonts w:cs="Segoe UI" w:asciiTheme="minorEastAsia" w:hAnsiTheme="minorEastAsia" w:eastAsiaTheme="minorEastAsia"/>
          <w:sz w:val="32"/>
          <w:szCs w:val="32"/>
        </w:rPr>
        <w:t>践行光盘行动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Segoe UI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机关、事业单位、人民团体、国有企业及其</w:t>
      </w:r>
      <w:r>
        <w:rPr>
          <w:rFonts w:asciiTheme="minorEastAsia" w:hAnsiTheme="minorEastAsia" w:eastAsiaTheme="minorEastAsia"/>
          <w:sz w:val="32"/>
          <w:szCs w:val="32"/>
        </w:rPr>
        <w:t>工作人员、</w:t>
      </w:r>
      <w:r>
        <w:rPr>
          <w:rFonts w:hint="eastAsia" w:asciiTheme="minorEastAsia" w:hAnsiTheme="minorEastAsia" w:eastAsiaTheme="minorEastAsia"/>
          <w:sz w:val="32"/>
          <w:szCs w:val="32"/>
        </w:rPr>
        <w:t>人大代表、政协委员、教育工作者、</w:t>
      </w:r>
      <w:r>
        <w:rPr>
          <w:rFonts w:asciiTheme="minorEastAsia" w:hAnsiTheme="minorEastAsia" w:eastAsiaTheme="minorEastAsia"/>
          <w:sz w:val="32"/>
          <w:szCs w:val="32"/>
        </w:rPr>
        <w:t>先进模范人物、社会公众人物等应当在</w:t>
      </w:r>
      <w:r>
        <w:rPr>
          <w:rFonts w:hint="eastAsia" w:asciiTheme="minorEastAsia" w:hAnsiTheme="minorEastAsia" w:eastAsiaTheme="minorEastAsia"/>
          <w:sz w:val="32"/>
          <w:szCs w:val="32"/>
        </w:rPr>
        <w:t>反</w:t>
      </w:r>
      <w:r>
        <w:rPr>
          <w:rFonts w:asciiTheme="minorEastAsia" w:hAnsiTheme="minorEastAsia" w:eastAsiaTheme="minorEastAsia"/>
          <w:sz w:val="32"/>
          <w:szCs w:val="32"/>
        </w:rPr>
        <w:t>餐饮浪费中发挥表率作用</w:t>
      </w:r>
      <w:r>
        <w:rPr>
          <w:rFonts w:hint="eastAsia" w:cs="Arial" w:asciiTheme="minorEastAsia" w:hAnsiTheme="minorEastAsia" w:eastAsiaTheme="minorEastAsia"/>
          <w:sz w:val="32"/>
          <w:szCs w:val="32"/>
          <w:shd w:val="clear" w:color="auto" w:fill="FFFFFF"/>
        </w:rPr>
        <w:t>，做厉行节约、反对餐饮浪费的践行者和推动者。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cs="宋体" w:asciiTheme="minorEastAsia" w:hAnsiTheme="minorEastAsia" w:eastAsiaTheme="minorEastAsia"/>
          <w:kern w:val="0"/>
          <w:sz w:val="32"/>
          <w:szCs w:val="32"/>
          <w:lang w:val="en-US" w:eastAsia="zh-CN" w:bidi="ar-SA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 xml:space="preserve">第八条 </w:t>
      </w:r>
      <w:r>
        <w:rPr>
          <w:rFonts w:hint="eastAsia" w:cs="宋体" w:asciiTheme="minorEastAsia" w:hAnsiTheme="minorEastAsia" w:eastAsiaTheme="minorEastAsia"/>
          <w:kern w:val="0"/>
          <w:sz w:val="32"/>
          <w:szCs w:val="32"/>
          <w:lang w:val="en-US" w:eastAsia="zh-CN" w:bidi="ar-SA"/>
        </w:rPr>
        <w:t>鼓励单位和个人探索研发减少餐饮浪费的新途径、新方法、新业态</w:t>
      </w:r>
      <w:r>
        <w:rPr>
          <w:rFonts w:hint="eastAsia" w:cs="宋体" w:asciiTheme="minorEastAsia" w:hAnsiTheme="minorEastAsia"/>
          <w:kern w:val="0"/>
          <w:sz w:val="32"/>
          <w:szCs w:val="32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asciiTheme="minorEastAsia" w:hAnsiTheme="minorEastAsia"/>
          <w:bCs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第九条</w:t>
      </w:r>
      <w:r>
        <w:rPr>
          <w:rStyle w:val="7"/>
          <w:rFonts w:hint="eastAsia" w:asciiTheme="minorEastAsia" w:hAnsiTheme="minorEastAsia"/>
          <w:sz w:val="32"/>
          <w:szCs w:val="32"/>
        </w:rPr>
        <w:t xml:space="preserve"> </w:t>
      </w:r>
      <w:r>
        <w:rPr>
          <w:rFonts w:hint="eastAsia" w:cs="仿宋" w:asciiTheme="minorEastAsia" w:hAnsiTheme="minorEastAsia"/>
          <w:sz w:val="32"/>
          <w:szCs w:val="32"/>
        </w:rPr>
        <w:t>每年</w:t>
      </w:r>
      <w:r>
        <w:rPr>
          <w:rFonts w:hint="eastAsia" w:cs="仿宋" w:asciiTheme="minorEastAsia" w:hAnsiTheme="minorEastAsia"/>
          <w:sz w:val="32"/>
          <w:szCs w:val="32"/>
          <w:lang w:eastAsia="zh-CN"/>
        </w:rPr>
        <w:t>八</w:t>
      </w:r>
      <w:r>
        <w:rPr>
          <w:rFonts w:hint="eastAsia" w:cs="仿宋" w:asciiTheme="minorEastAsia" w:hAnsiTheme="minorEastAsia"/>
          <w:sz w:val="32"/>
          <w:szCs w:val="32"/>
        </w:rPr>
        <w:t>月第一周为本市反餐饮浪费宣传周。</w:t>
      </w:r>
    </w:p>
    <w:p>
      <w:pPr>
        <w:pStyle w:val="4"/>
        <w:shd w:val="clear" w:color="auto" w:fill="FFFFFF"/>
        <w:spacing w:before="0" w:beforeAutospacing="0" w:after="0" w:afterAutospacing="0"/>
        <w:jc w:val="center"/>
        <w:rPr>
          <w:rFonts w:hint="eastAsia" w:ascii="黑体" w:hAnsi="黑体" w:eastAsia="黑体"/>
          <w:sz w:val="32"/>
          <w:szCs w:val="32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shd w:val="clear" w:color="auto" w:fill="FFFFFF"/>
        </w:rPr>
        <w:t>第二章 规范与倡导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仿宋" w:asciiTheme="minorEastAsia" w:hAnsiTheme="minorEastAsia" w:eastAsiaTheme="minorEastAsia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第十条</w:t>
      </w:r>
      <w:r>
        <w:rPr>
          <w:rFonts w:hint="eastAsia" w:cs="Times New Roman" w:asciiTheme="minorEastAsia" w:hAnsiTheme="minorEastAsia" w:eastAsiaTheme="minorEastAsia"/>
          <w:sz w:val="32"/>
          <w:szCs w:val="32"/>
        </w:rPr>
        <w:t xml:space="preserve"> </w:t>
      </w:r>
      <w:r>
        <w:rPr>
          <w:rStyle w:val="7"/>
          <w:rFonts w:cs="Arial" w:asciiTheme="minorEastAsia" w:hAnsiTheme="minorEastAsia" w:eastAsiaTheme="minorEastAsia"/>
          <w:b w:val="0"/>
          <w:sz w:val="32"/>
          <w:szCs w:val="32"/>
        </w:rPr>
        <w:t>机关、事业单位</w:t>
      </w:r>
      <w:r>
        <w:rPr>
          <w:rStyle w:val="7"/>
          <w:rFonts w:hint="eastAsia" w:cs="Arial" w:asciiTheme="minorEastAsia" w:hAnsiTheme="minorEastAsia" w:eastAsiaTheme="minorEastAsia"/>
          <w:b w:val="0"/>
          <w:sz w:val="32"/>
          <w:szCs w:val="32"/>
        </w:rPr>
        <w:t>、人民团体、</w:t>
      </w:r>
      <w:r>
        <w:rPr>
          <w:rStyle w:val="7"/>
          <w:rFonts w:cs="Arial" w:asciiTheme="minorEastAsia" w:hAnsiTheme="minorEastAsia" w:eastAsiaTheme="minorEastAsia"/>
          <w:b w:val="0"/>
          <w:sz w:val="32"/>
          <w:szCs w:val="32"/>
        </w:rPr>
        <w:t>国有企</w:t>
      </w:r>
      <w:r>
        <w:rPr>
          <w:rStyle w:val="7"/>
          <w:rFonts w:hint="eastAsia" w:cs="Arial" w:asciiTheme="minorEastAsia" w:hAnsiTheme="minorEastAsia" w:eastAsiaTheme="minorEastAsia"/>
          <w:b w:val="0"/>
          <w:sz w:val="32"/>
          <w:szCs w:val="32"/>
        </w:rPr>
        <w:t>业应当加强公务活动用餐管理，执行</w:t>
      </w:r>
      <w:r>
        <w:rPr>
          <w:rFonts w:hint="eastAsia" w:asciiTheme="minorEastAsia" w:hAnsiTheme="minorEastAsia" w:eastAsiaTheme="minorEastAsia"/>
          <w:sz w:val="32"/>
          <w:szCs w:val="32"/>
        </w:rPr>
        <w:t>公务接待、会议、培训、出差等公务活动用餐标准，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推行简餐和标准化饮食，</w:t>
      </w:r>
      <w:r>
        <w:rPr>
          <w:rFonts w:hint="eastAsia" w:asciiTheme="minorEastAsia" w:hAnsiTheme="minorEastAsia" w:eastAsiaTheme="minorEastAsia"/>
          <w:sz w:val="32"/>
          <w:szCs w:val="32"/>
        </w:rPr>
        <w:t>科学合理安排饭菜数量，</w:t>
      </w:r>
      <w:r>
        <w:rPr>
          <w:rFonts w:asciiTheme="minorEastAsia" w:hAnsiTheme="minorEastAsia" w:eastAsiaTheme="minorEastAsia"/>
          <w:sz w:val="32"/>
          <w:szCs w:val="32"/>
          <w:shd w:val="clear" w:color="auto" w:fill="FFFFFF"/>
        </w:rPr>
        <w:t>杜绝公务活动用餐浪费</w:t>
      </w:r>
      <w:r>
        <w:rPr>
          <w:rFonts w:hint="eastAsia" w:asciiTheme="minorEastAsia" w:hAnsiTheme="minorEastAsia" w:eastAsiaTheme="minorEastAsia"/>
          <w:sz w:val="32"/>
          <w:szCs w:val="32"/>
          <w:shd w:val="clear" w:color="auto" w:fill="FFFFFF"/>
        </w:rPr>
        <w:t>，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以公务活动用餐文明引领社会消费文明。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仿宋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其他企业和社会组织的业务接待等活动用餐，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应当</w:t>
      </w:r>
      <w:r>
        <w:rPr>
          <w:rFonts w:cs="Segoe UI" w:asciiTheme="minorEastAsia" w:hAnsiTheme="minorEastAsia" w:eastAsiaTheme="minorEastAsia"/>
          <w:sz w:val="32"/>
          <w:szCs w:val="32"/>
        </w:rPr>
        <w:t>按照就餐人数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和用餐需求，</w:t>
      </w:r>
      <w:r>
        <w:rPr>
          <w:rFonts w:cs="Segoe UI" w:asciiTheme="minorEastAsia" w:hAnsiTheme="minorEastAsia" w:eastAsiaTheme="minorEastAsia"/>
          <w:sz w:val="32"/>
          <w:szCs w:val="32"/>
        </w:rPr>
        <w:t>合理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选择用餐形式，</w:t>
      </w:r>
      <w:r>
        <w:rPr>
          <w:rFonts w:hint="eastAsia" w:asciiTheme="minorEastAsia" w:hAnsiTheme="minorEastAsia" w:eastAsiaTheme="minorEastAsia"/>
          <w:sz w:val="32"/>
          <w:szCs w:val="32"/>
        </w:rPr>
        <w:t>自觉抵制铺张浪费。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第十一条</w:t>
      </w:r>
      <w:r>
        <w:rPr>
          <w:rStyle w:val="7"/>
          <w:rFonts w:hint="eastAsia" w:asciiTheme="minorEastAsia" w:hAnsiTheme="minorEastAsia" w:eastAsiaTheme="minorEastAsia"/>
          <w:b w:val="0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餐饮服务经营者应当采取下列措施，防止餐饮浪费：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（一）建立反餐饮浪费制度，</w:t>
      </w:r>
      <w:r>
        <w:rPr>
          <w:rFonts w:cs="Segoe UI" w:asciiTheme="minorEastAsia" w:hAnsiTheme="minorEastAsia" w:eastAsiaTheme="minorEastAsia"/>
          <w:sz w:val="32"/>
          <w:szCs w:val="32"/>
        </w:rPr>
        <w:t>加强对</w:t>
      </w:r>
      <w:r>
        <w:rPr>
          <w:rFonts w:hint="eastAsia" w:asciiTheme="minorEastAsia" w:hAnsiTheme="minorEastAsia" w:eastAsiaTheme="minorEastAsia"/>
          <w:sz w:val="32"/>
          <w:szCs w:val="32"/>
        </w:rPr>
        <w:t>食材食品</w:t>
      </w:r>
      <w:r>
        <w:rPr>
          <w:rFonts w:cs="Segoe UI" w:asciiTheme="minorEastAsia" w:hAnsiTheme="minorEastAsia" w:eastAsiaTheme="minorEastAsia"/>
          <w:sz w:val="32"/>
          <w:szCs w:val="32"/>
        </w:rPr>
        <w:t>采购、储存、加工、销售等环节的管理，</w:t>
      </w:r>
      <w:r>
        <w:rPr>
          <w:rFonts w:hint="eastAsia" w:asciiTheme="minorEastAsia" w:hAnsiTheme="minorEastAsia" w:eastAsiaTheme="minorEastAsia"/>
          <w:sz w:val="32"/>
          <w:szCs w:val="32"/>
        </w:rPr>
        <w:t>将反餐饮浪费纳入从业人员培训内容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；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二</w:t>
      </w:r>
      <w:r>
        <w:rPr>
          <w:rFonts w:hint="eastAsia" w:asciiTheme="minorEastAsia" w:hAnsiTheme="minorEastAsia" w:eastAsiaTheme="minorEastAsia"/>
          <w:sz w:val="32"/>
          <w:szCs w:val="32"/>
        </w:rPr>
        <w:t>）主动对消费者进行反餐饮浪费提示提醒，在场所醒目位置张贴或者摆放反餐饮浪费标识标牌，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或者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由服务人员主动提示</w:t>
      </w:r>
      <w:r>
        <w:rPr>
          <w:rFonts w:hint="eastAsia" w:asciiTheme="minorEastAsia" w:hAnsiTheme="minorEastAsia" w:eastAsiaTheme="minorEastAsia"/>
          <w:sz w:val="32"/>
          <w:szCs w:val="32"/>
        </w:rPr>
        <w:t>适量点餐，发现明显过量点餐的，进行提醒</w:t>
      </w:r>
      <w:r>
        <w:rPr>
          <w:rFonts w:asciiTheme="minorEastAsia" w:hAnsiTheme="minorEastAsia" w:eastAsiaTheme="minorEastAsia"/>
          <w:sz w:val="32"/>
          <w:szCs w:val="32"/>
        </w:rPr>
        <w:t>、</w:t>
      </w:r>
      <w:r>
        <w:rPr>
          <w:rFonts w:hint="eastAsia" w:asciiTheme="minorEastAsia" w:hAnsiTheme="minorEastAsia" w:eastAsiaTheme="minorEastAsia"/>
          <w:sz w:val="32"/>
          <w:szCs w:val="32"/>
        </w:rPr>
        <w:t>劝导；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Segoe UI" w:asciiTheme="minorEastAsia" w:hAnsiTheme="minorEastAsia" w:eastAsiaTheme="minorEastAsia"/>
          <w:sz w:val="32"/>
          <w:szCs w:val="32"/>
        </w:rPr>
      </w:pPr>
      <w:r>
        <w:rPr>
          <w:rFonts w:hint="eastAsia" w:cs="Segoe UI" w:asciiTheme="minorEastAsia" w:hAnsiTheme="minorEastAsia" w:eastAsiaTheme="minorEastAsia"/>
          <w:sz w:val="32"/>
          <w:szCs w:val="32"/>
        </w:rPr>
        <w:t>（</w:t>
      </w:r>
      <w:r>
        <w:rPr>
          <w:rFonts w:hint="eastAsia" w:asciiTheme="minorEastAsia" w:hAnsiTheme="minorEastAsia" w:eastAsiaTheme="minorEastAsia"/>
          <w:sz w:val="32"/>
          <w:szCs w:val="32"/>
        </w:rPr>
        <w:t>三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）</w:t>
      </w:r>
      <w:r>
        <w:rPr>
          <w:rFonts w:hint="eastAsia" w:asciiTheme="minorEastAsia" w:hAnsiTheme="minorEastAsia" w:eastAsiaTheme="minorEastAsia"/>
          <w:sz w:val="32"/>
          <w:szCs w:val="32"/>
        </w:rPr>
        <w:t>提升餐饮供给质量，合理设置小分量、多规格的餐品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/>
          <w:sz w:val="32"/>
          <w:szCs w:val="32"/>
        </w:rPr>
        <w:t>在菜单上</w:t>
      </w:r>
      <w:r>
        <w:rPr>
          <w:rFonts w:hint="eastAsia" w:asciiTheme="minorEastAsia" w:hAnsiTheme="minorEastAsia" w:eastAsiaTheme="minorEastAsia"/>
          <w:sz w:val="32"/>
          <w:szCs w:val="32"/>
          <w:shd w:val="clear" w:color="auto" w:fill="FFFFFF"/>
        </w:rPr>
        <w:t>标明</w:t>
      </w:r>
      <w:r>
        <w:rPr>
          <w:rFonts w:asciiTheme="minorEastAsia" w:hAnsiTheme="minorEastAsia" w:eastAsiaTheme="minorEastAsia"/>
          <w:sz w:val="32"/>
          <w:szCs w:val="32"/>
          <w:shd w:val="clear" w:color="auto" w:fill="FFFFFF"/>
        </w:rPr>
        <w:t>餐品</w:t>
      </w:r>
      <w:r>
        <w:rPr>
          <w:rFonts w:hint="eastAsia" w:asciiTheme="minorEastAsia" w:hAnsiTheme="minorEastAsia" w:eastAsiaTheme="minorEastAsia"/>
          <w:sz w:val="32"/>
          <w:szCs w:val="32"/>
          <w:shd w:val="clear" w:color="auto" w:fill="FFFFFF"/>
        </w:rPr>
        <w:t>主辅配料、分量、</w:t>
      </w:r>
      <w:r>
        <w:rPr>
          <w:rFonts w:hint="eastAsia" w:asciiTheme="minorEastAsia" w:hAnsiTheme="minorEastAsia" w:eastAsiaTheme="minorEastAsia"/>
          <w:sz w:val="32"/>
          <w:szCs w:val="32"/>
        </w:rPr>
        <w:t>口味以及</w:t>
      </w:r>
      <w:r>
        <w:rPr>
          <w:rFonts w:cs="Segoe UI" w:asciiTheme="minorEastAsia" w:hAnsiTheme="minorEastAsia" w:eastAsiaTheme="minorEastAsia"/>
          <w:sz w:val="32"/>
          <w:szCs w:val="32"/>
        </w:rPr>
        <w:t>建议</w:t>
      </w:r>
      <w:r>
        <w:rPr>
          <w:rFonts w:asciiTheme="minorEastAsia" w:hAnsiTheme="minorEastAsia" w:eastAsiaTheme="minorEastAsia"/>
          <w:sz w:val="32"/>
          <w:szCs w:val="32"/>
          <w:shd w:val="clear" w:color="auto" w:fill="FFFFFF"/>
        </w:rPr>
        <w:t>食用</w:t>
      </w:r>
      <w:r>
        <w:rPr>
          <w:rFonts w:cs="Segoe UI" w:asciiTheme="minorEastAsia" w:hAnsiTheme="minorEastAsia" w:eastAsiaTheme="minorEastAsia"/>
          <w:sz w:val="32"/>
          <w:szCs w:val="32"/>
        </w:rPr>
        <w:t>人数</w:t>
      </w:r>
      <w:r>
        <w:rPr>
          <w:rFonts w:hint="eastAsia" w:asciiTheme="minorEastAsia" w:hAnsiTheme="minorEastAsia" w:eastAsiaTheme="minorEastAsia"/>
          <w:sz w:val="32"/>
          <w:szCs w:val="32"/>
          <w:shd w:val="clear" w:color="auto" w:fill="FFFFFF"/>
        </w:rPr>
        <w:t>等信息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；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Segoe UI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（四）</w:t>
      </w:r>
      <w:r>
        <w:rPr>
          <w:rFonts w:asciiTheme="minorEastAsia" w:hAnsiTheme="minorEastAsia" w:eastAsiaTheme="minorEastAsia"/>
          <w:sz w:val="32"/>
          <w:szCs w:val="32"/>
        </w:rPr>
        <w:t>明示服务项目及其收费标准，</w:t>
      </w:r>
      <w:r>
        <w:rPr>
          <w:rFonts w:hint="eastAsia" w:asciiTheme="minorEastAsia" w:hAnsiTheme="minorEastAsia" w:eastAsiaTheme="minorEastAsia"/>
          <w:sz w:val="32"/>
          <w:szCs w:val="32"/>
        </w:rPr>
        <w:t>不得设置最低消费额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或者以其他形式</w:t>
      </w:r>
      <w:r>
        <w:rPr>
          <w:rFonts w:hint="eastAsia" w:asciiTheme="minorEastAsia" w:hAnsiTheme="minorEastAsia" w:eastAsiaTheme="minorEastAsia"/>
          <w:sz w:val="32"/>
          <w:szCs w:val="32"/>
        </w:rPr>
        <w:t>诱导、误导消费者超量点餐；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Segoe UI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（五）配备公筷公勺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，为</w:t>
      </w:r>
      <w:r>
        <w:rPr>
          <w:rFonts w:cs="Segoe UI" w:asciiTheme="minorEastAsia" w:hAnsiTheme="minorEastAsia" w:eastAsiaTheme="minorEastAsia"/>
          <w:sz w:val="32"/>
          <w:szCs w:val="32"/>
        </w:rPr>
        <w:t>消费者文明用餐提供方便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；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仿宋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（六）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提供集体用餐服务的，应当将反餐饮浪费理念纳入菜单设计，</w:t>
      </w:r>
      <w:r>
        <w:rPr>
          <w:rFonts w:hint="eastAsia" w:asciiTheme="minorEastAsia" w:hAnsiTheme="minorEastAsia" w:eastAsiaTheme="minorEastAsia"/>
          <w:sz w:val="32"/>
          <w:szCs w:val="32"/>
        </w:rPr>
        <w:t>结合消费者需求，按照用餐人数科学合理设计餐品数量、分量，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引导消费者理性订餐；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（七）提供自助用餐服务的，</w:t>
      </w:r>
      <w:r>
        <w:rPr>
          <w:rFonts w:cs="Segoe UI" w:asciiTheme="minorEastAsia" w:hAnsiTheme="minorEastAsia" w:eastAsiaTheme="minorEastAsia"/>
          <w:sz w:val="32"/>
          <w:szCs w:val="32"/>
        </w:rPr>
        <w:t>应当</w:t>
      </w:r>
      <w:r>
        <w:rPr>
          <w:rFonts w:hint="eastAsia" w:asciiTheme="minorEastAsia" w:hAnsiTheme="minorEastAsia" w:eastAsiaTheme="minorEastAsia"/>
          <w:sz w:val="32"/>
          <w:szCs w:val="32"/>
        </w:rPr>
        <w:t>主动告知消费规则和反餐饮浪费要求，提供不同规格餐具，</w:t>
      </w:r>
      <w:r>
        <w:rPr>
          <w:rFonts w:cs="Segoe UI" w:asciiTheme="minorEastAsia" w:hAnsiTheme="minorEastAsia" w:eastAsiaTheme="minorEastAsia"/>
          <w:sz w:val="32"/>
          <w:szCs w:val="32"/>
        </w:rPr>
        <w:t>供应小份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餐品</w:t>
      </w:r>
      <w:r>
        <w:rPr>
          <w:rFonts w:cs="Segoe UI" w:asciiTheme="minorEastAsia" w:hAnsiTheme="minorEastAsia" w:eastAsia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/>
          <w:sz w:val="32"/>
          <w:szCs w:val="32"/>
        </w:rPr>
        <w:t xml:space="preserve">引导消费者按需适量取餐； 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（八）主动提示消费者餐后打包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剩余饭菜</w:t>
      </w:r>
      <w:r>
        <w:rPr>
          <w:rFonts w:hint="eastAsia" w:asciiTheme="minorEastAsia" w:hAnsiTheme="minorEastAsia" w:eastAsiaTheme="minorEastAsia"/>
          <w:sz w:val="32"/>
          <w:szCs w:val="32"/>
        </w:rPr>
        <w:t>，并提供卫生环保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餐盒、餐袋等用具和</w:t>
      </w:r>
      <w:r>
        <w:rPr>
          <w:rFonts w:hint="eastAsia" w:asciiTheme="minorEastAsia" w:hAnsiTheme="minorEastAsia" w:eastAsiaTheme="minorEastAsia"/>
          <w:sz w:val="32"/>
          <w:szCs w:val="32"/>
        </w:rPr>
        <w:t>打包服务；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（九）法律、法规规定的其他措施。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Segoe UI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鼓励餐饮服务经营者</w:t>
      </w:r>
      <w:r>
        <w:rPr>
          <w:rFonts w:cs="Segoe UI" w:asciiTheme="minorEastAsia" w:hAnsiTheme="minorEastAsia" w:eastAsiaTheme="minorEastAsia"/>
          <w:sz w:val="32"/>
          <w:szCs w:val="32"/>
        </w:rPr>
        <w:t>创新服务举措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，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配备点餐师，</w:t>
      </w:r>
      <w:r>
        <w:rPr>
          <w:rFonts w:hint="eastAsia" w:asciiTheme="minorEastAsia" w:hAnsiTheme="minorEastAsia" w:eastAsiaTheme="minorEastAsia"/>
          <w:sz w:val="32"/>
          <w:szCs w:val="32"/>
        </w:rPr>
        <w:t>丰富供餐形式，提供分餐服务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，</w:t>
      </w:r>
      <w:r>
        <w:rPr>
          <w:rFonts w:hint="eastAsia" w:cs="Segoe UI" w:asciiTheme="minorEastAsia" w:hAnsiTheme="minorEastAsia" w:eastAsiaTheme="minorEastAsia"/>
          <w:sz w:val="32"/>
          <w:szCs w:val="32"/>
          <w:lang w:eastAsia="zh-CN"/>
        </w:rPr>
        <w:t>对参与光盘行动的消费者给予</w:t>
      </w:r>
      <w:r>
        <w:rPr>
          <w:rFonts w:hint="eastAsia" w:asciiTheme="minorEastAsia" w:hAnsiTheme="minorEastAsia" w:eastAsiaTheme="minorEastAsia"/>
          <w:sz w:val="32"/>
          <w:szCs w:val="32"/>
        </w:rPr>
        <w:t>积分、打折、优惠等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奖励，</w:t>
      </w:r>
      <w:r>
        <w:rPr>
          <w:rFonts w:hint="eastAsia" w:asciiTheme="minorEastAsia" w:hAnsiTheme="minorEastAsia" w:eastAsiaTheme="minorEastAsia"/>
          <w:sz w:val="32"/>
          <w:szCs w:val="32"/>
        </w:rPr>
        <w:t>引导消费者文明节约用餐。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第十二条</w:t>
      </w:r>
      <w:r>
        <w:rPr>
          <w:rFonts w:hint="eastAsia" w:asciiTheme="minorEastAsia" w:hAnsiTheme="minorEastAsia" w:eastAsiaTheme="minorEastAsia"/>
          <w:sz w:val="32"/>
          <w:szCs w:val="32"/>
        </w:rPr>
        <w:t xml:space="preserve"> 餐饮外卖平台应当以显著方式提示消费者按需适量点餐。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cs="仿宋" w:asciiTheme="minorEastAsia" w:hAnsiTheme="minorEastAsia" w:eastAsiaTheme="minorEastAsia"/>
          <w:sz w:val="32"/>
          <w:szCs w:val="32"/>
        </w:rPr>
        <w:t>餐饮服务经营者通过餐饮外卖平台提供服务的，</w:t>
      </w:r>
      <w:r>
        <w:rPr>
          <w:rFonts w:hint="eastAsia" w:asciiTheme="minorEastAsia" w:hAnsiTheme="minorEastAsia" w:eastAsiaTheme="minorEastAsia"/>
          <w:sz w:val="32"/>
          <w:szCs w:val="32"/>
        </w:rPr>
        <w:t>应当在平台页面标注餐品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主辅配料</w:t>
      </w:r>
      <w:r>
        <w:rPr>
          <w:rFonts w:hint="eastAsia" w:asciiTheme="minorEastAsia" w:hAnsiTheme="minorEastAsia" w:eastAsiaTheme="minorEastAsia"/>
          <w:sz w:val="32"/>
          <w:szCs w:val="32"/>
        </w:rPr>
        <w:t>、分量、口味以及建议用餐人数等信息。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第十三条</w:t>
      </w:r>
      <w:r>
        <w:rPr>
          <w:rStyle w:val="7"/>
          <w:rFonts w:hint="eastAsia" w:asciiTheme="minorEastAsia" w:hAnsiTheme="minorEastAsia" w:eastAsiaTheme="minorEastAsia"/>
          <w:b w:val="0"/>
          <w:sz w:val="32"/>
          <w:szCs w:val="32"/>
        </w:rPr>
        <w:t xml:space="preserve"> </w:t>
      </w:r>
      <w:r>
        <w:rPr>
          <w:rFonts w:cs="Segoe UI" w:asciiTheme="minorEastAsia" w:hAnsiTheme="minorEastAsia" w:eastAsiaTheme="minorEastAsia"/>
          <w:sz w:val="32"/>
          <w:szCs w:val="32"/>
        </w:rPr>
        <w:t>设有食堂的单位应当建立健全食堂用餐管理制度，制定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和</w:t>
      </w:r>
      <w:r>
        <w:rPr>
          <w:rFonts w:cs="Segoe UI" w:asciiTheme="minorEastAsia" w:hAnsiTheme="minorEastAsia" w:eastAsiaTheme="minorEastAsia"/>
          <w:sz w:val="32"/>
          <w:szCs w:val="32"/>
        </w:rPr>
        <w:t>实施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反餐饮</w:t>
      </w:r>
      <w:r>
        <w:rPr>
          <w:rFonts w:cs="Segoe UI" w:asciiTheme="minorEastAsia" w:hAnsiTheme="minorEastAsia" w:eastAsiaTheme="minorEastAsia"/>
          <w:sz w:val="32"/>
          <w:szCs w:val="32"/>
        </w:rPr>
        <w:t>浪费措施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/>
          <w:sz w:val="32"/>
          <w:szCs w:val="32"/>
        </w:rPr>
        <w:t>加强单位食堂反餐饮浪费管理。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Segoe UI" w:asciiTheme="minorEastAsia" w:hAnsiTheme="minorEastAsia" w:eastAsiaTheme="minorEastAsia"/>
          <w:sz w:val="32"/>
          <w:szCs w:val="32"/>
        </w:rPr>
      </w:pPr>
      <w:r>
        <w:rPr>
          <w:rFonts w:hint="eastAsia" w:cs="Segoe UI" w:asciiTheme="minorEastAsia" w:hAnsiTheme="minorEastAsia" w:eastAsiaTheme="minorEastAsia"/>
          <w:sz w:val="32"/>
          <w:szCs w:val="32"/>
        </w:rPr>
        <w:t>食堂应当</w:t>
      </w:r>
      <w:r>
        <w:rPr>
          <w:rFonts w:hint="eastAsia" w:asciiTheme="minorEastAsia" w:hAnsiTheme="minorEastAsia" w:eastAsiaTheme="minorEastAsia"/>
          <w:sz w:val="32"/>
          <w:szCs w:val="32"/>
        </w:rPr>
        <w:t>加强</w:t>
      </w:r>
      <w:r>
        <w:rPr>
          <w:rFonts w:asciiTheme="minorEastAsia" w:hAnsiTheme="minorEastAsia" w:eastAsiaTheme="minorEastAsia"/>
          <w:sz w:val="32"/>
          <w:szCs w:val="32"/>
          <w:shd w:val="clear" w:color="auto" w:fill="FFFFFF"/>
        </w:rPr>
        <w:t>食</w:t>
      </w:r>
      <w:r>
        <w:rPr>
          <w:rFonts w:hint="eastAsia" w:asciiTheme="minorEastAsia" w:hAnsiTheme="minorEastAsia" w:eastAsiaTheme="minorEastAsia"/>
          <w:sz w:val="32"/>
          <w:szCs w:val="32"/>
          <w:shd w:val="clear" w:color="auto" w:fill="FFFFFF"/>
        </w:rPr>
        <w:t>材食品</w:t>
      </w:r>
      <w:r>
        <w:rPr>
          <w:rFonts w:asciiTheme="minorEastAsia" w:hAnsiTheme="minorEastAsia" w:eastAsiaTheme="minorEastAsia"/>
          <w:sz w:val="32"/>
          <w:szCs w:val="32"/>
          <w:shd w:val="clear" w:color="auto" w:fill="FFFFFF"/>
        </w:rPr>
        <w:t>采购、储存、加工</w:t>
      </w:r>
      <w:r>
        <w:rPr>
          <w:rFonts w:hint="eastAsia" w:asciiTheme="minorEastAsia" w:hAnsiTheme="minorEastAsia" w:eastAsiaTheme="minorEastAsia"/>
          <w:sz w:val="32"/>
          <w:szCs w:val="32"/>
          <w:shd w:val="clear" w:color="auto" w:fill="FFFFFF"/>
        </w:rPr>
        <w:t>等环节的</w:t>
      </w:r>
      <w:r>
        <w:rPr>
          <w:rFonts w:asciiTheme="minorEastAsia" w:hAnsiTheme="minorEastAsia" w:eastAsiaTheme="minorEastAsia"/>
          <w:sz w:val="32"/>
          <w:szCs w:val="32"/>
          <w:shd w:val="clear" w:color="auto" w:fill="FFFFFF"/>
        </w:rPr>
        <w:t>管理</w:t>
      </w:r>
      <w:r>
        <w:rPr>
          <w:rFonts w:hint="eastAsia" w:asciiTheme="minorEastAsia" w:hAnsiTheme="minorEastAsia" w:eastAsiaTheme="minorEastAsia"/>
          <w:sz w:val="32"/>
          <w:szCs w:val="32"/>
          <w:shd w:val="clear" w:color="auto" w:fill="FFFFFF"/>
        </w:rPr>
        <w:t>，</w:t>
      </w:r>
      <w:r>
        <w:rPr>
          <w:rFonts w:asciiTheme="minorEastAsia" w:hAnsiTheme="minorEastAsia" w:eastAsiaTheme="minorEastAsia"/>
          <w:sz w:val="32"/>
          <w:szCs w:val="32"/>
        </w:rPr>
        <w:t>科学评估用餐需求，</w:t>
      </w:r>
      <w:r>
        <w:rPr>
          <w:rFonts w:hint="eastAsia" w:asciiTheme="minorEastAsia" w:hAnsiTheme="minorEastAsia" w:eastAsiaTheme="minorEastAsia"/>
          <w:sz w:val="32"/>
          <w:szCs w:val="32"/>
        </w:rPr>
        <w:t>按照用餐人数合理配餐，注重膳食平衡，鼓励提供不同分量的餐品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，推行分餐制。</w:t>
      </w:r>
      <w:r>
        <w:rPr>
          <w:rFonts w:hint="eastAsia" w:asciiTheme="minorEastAsia" w:hAnsiTheme="minorEastAsia" w:eastAsiaTheme="minorEastAsia"/>
          <w:sz w:val="32"/>
          <w:szCs w:val="32"/>
        </w:rPr>
        <w:t>在醒目位置张贴或者摆放反餐饮浪费标识标牌，引导就餐人员适量取餐。加强用餐期间巡查，</w:t>
      </w:r>
      <w:r>
        <w:rPr>
          <w:rFonts w:cs="Segoe UI" w:asciiTheme="minorEastAsia" w:hAnsiTheme="minorEastAsia" w:eastAsiaTheme="minorEastAsia"/>
          <w:sz w:val="32"/>
          <w:szCs w:val="32"/>
        </w:rPr>
        <w:t>及时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劝导餐饮</w:t>
      </w:r>
      <w:r>
        <w:rPr>
          <w:rFonts w:cs="Segoe UI" w:asciiTheme="minorEastAsia" w:hAnsiTheme="minorEastAsia" w:eastAsiaTheme="minorEastAsia"/>
          <w:sz w:val="32"/>
          <w:szCs w:val="32"/>
        </w:rPr>
        <w:t>浪费行为。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cs="仿宋" w:asciiTheme="minorEastAsia" w:hAnsiTheme="minorEastAsia"/>
          <w:sz w:val="32"/>
          <w:szCs w:val="32"/>
        </w:rPr>
      </w:pPr>
      <w:r>
        <w:rPr>
          <w:rFonts w:hint="eastAsia" w:cs="仿宋" w:asciiTheme="minorEastAsia" w:hAnsiTheme="minorEastAsia"/>
          <w:sz w:val="32"/>
          <w:szCs w:val="32"/>
        </w:rPr>
        <w:t>鼓励推行网上预约用餐、自助点餐、提前公布食谱。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第十四条</w:t>
      </w:r>
      <w:r>
        <w:rPr>
          <w:rStyle w:val="7"/>
          <w:rFonts w:hint="eastAsia" w:asciiTheme="minorEastAsia" w:hAnsiTheme="minorEastAsia" w:eastAsia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学校、幼儿园应当将反餐饮浪费纳入教育教学内容，组织开展相关教育实践活动，培养学生和幼儿养成节约用餐、反对浪费的文明习惯。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学校、幼儿园食堂应当</w:t>
      </w:r>
      <w:r>
        <w:rPr>
          <w:rFonts w:asciiTheme="minorEastAsia" w:hAnsiTheme="minorEastAsia" w:eastAsiaTheme="minorEastAsia"/>
          <w:sz w:val="32"/>
          <w:szCs w:val="32"/>
          <w:shd w:val="clear" w:color="auto" w:fill="FFFFFF"/>
        </w:rPr>
        <w:t>对用餐人员数量、结构和饮食喜好等进行</w:t>
      </w:r>
      <w:r>
        <w:rPr>
          <w:rFonts w:hint="eastAsia" w:asciiTheme="minorEastAsia" w:hAnsiTheme="minorEastAsia" w:eastAsiaTheme="minorEastAsia"/>
          <w:sz w:val="32"/>
          <w:szCs w:val="32"/>
          <w:shd w:val="clear" w:color="auto" w:fill="FFFFFF"/>
        </w:rPr>
        <w:t>评估</w:t>
      </w:r>
      <w:r>
        <w:rPr>
          <w:rFonts w:asciiTheme="minorEastAsia" w:hAnsiTheme="minorEastAsia" w:eastAsiaTheme="minorEastAsia"/>
          <w:sz w:val="32"/>
          <w:szCs w:val="32"/>
          <w:shd w:val="clear" w:color="auto" w:fill="FFFFFF"/>
        </w:rPr>
        <w:t>，</w:t>
      </w:r>
      <w:r>
        <w:rPr>
          <w:rFonts w:hint="eastAsia" w:asciiTheme="minorEastAsia" w:hAnsiTheme="minorEastAsia" w:eastAsiaTheme="minorEastAsia"/>
          <w:sz w:val="32"/>
          <w:szCs w:val="32"/>
        </w:rPr>
        <w:t>科学营养配餐，改进供餐方式，</w:t>
      </w:r>
      <w:r>
        <w:rPr>
          <w:rFonts w:cs="Segoe UI" w:asciiTheme="minorEastAsia" w:hAnsiTheme="minorEastAsia" w:eastAsiaTheme="minorEastAsia"/>
          <w:sz w:val="32"/>
          <w:szCs w:val="32"/>
        </w:rPr>
        <w:t>满足不同年龄、不同口味的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餐饮</w:t>
      </w:r>
      <w:r>
        <w:rPr>
          <w:rFonts w:cs="Segoe UI" w:asciiTheme="minorEastAsia" w:hAnsiTheme="minorEastAsia" w:eastAsiaTheme="minorEastAsia"/>
          <w:sz w:val="32"/>
          <w:szCs w:val="32"/>
        </w:rPr>
        <w:t>需求</w:t>
      </w:r>
      <w:r>
        <w:rPr>
          <w:rFonts w:hint="eastAsia" w:asciiTheme="minorEastAsia" w:hAnsiTheme="minorEastAsia" w:eastAsiaTheme="minorEastAsia"/>
          <w:sz w:val="32"/>
          <w:szCs w:val="32"/>
        </w:rPr>
        <w:t>。鼓励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建立供用餐沟通机制，防止餐饮浪费。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cs="Segoe UI" w:asciiTheme="minorEastAsia" w:hAnsiTheme="minorEastAsia"/>
          <w:kern w:val="0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第十五条</w:t>
      </w:r>
      <w:r>
        <w:rPr>
          <w:rStyle w:val="7"/>
          <w:rFonts w:hint="eastAsia" w:asciiTheme="minorEastAsia" w:hAnsiTheme="minorEastAsia"/>
          <w:sz w:val="32"/>
          <w:szCs w:val="32"/>
        </w:rPr>
        <w:t xml:space="preserve"> </w:t>
      </w:r>
      <w:r>
        <w:rPr>
          <w:rStyle w:val="7"/>
          <w:rFonts w:hint="eastAsia" w:asciiTheme="minorEastAsia" w:hAnsiTheme="minorEastAsia"/>
          <w:b w:val="0"/>
          <w:sz w:val="32"/>
          <w:szCs w:val="32"/>
          <w:lang w:val="en-US" w:eastAsia="zh-CN"/>
        </w:rPr>
        <w:t>A级</w:t>
      </w:r>
      <w:r>
        <w:rPr>
          <w:rStyle w:val="7"/>
          <w:rFonts w:hint="eastAsia" w:asciiTheme="minorEastAsia" w:hAnsiTheme="minorEastAsia"/>
          <w:b w:val="0"/>
          <w:sz w:val="32"/>
          <w:szCs w:val="32"/>
        </w:rPr>
        <w:t>旅游景区饭店、星级饭店</w:t>
      </w:r>
      <w:r>
        <w:rPr>
          <w:rStyle w:val="7"/>
          <w:rFonts w:hint="eastAsia" w:asciiTheme="minorEastAsia" w:hAnsiTheme="minorEastAsia"/>
          <w:b w:val="0"/>
          <w:sz w:val="32"/>
          <w:szCs w:val="32"/>
          <w:lang w:eastAsia="zh-CN"/>
        </w:rPr>
        <w:t>、等级民宿</w:t>
      </w:r>
      <w:r>
        <w:rPr>
          <w:rStyle w:val="7"/>
          <w:rFonts w:hint="eastAsia" w:asciiTheme="minorEastAsia" w:hAnsiTheme="minorEastAsia"/>
          <w:b w:val="0"/>
          <w:sz w:val="32"/>
          <w:szCs w:val="32"/>
        </w:rPr>
        <w:t>等应当将反餐饮浪费纳入服务流程和操作规范，</w:t>
      </w:r>
      <w:r>
        <w:rPr>
          <w:rFonts w:hint="eastAsia" w:cs="仿宋" w:asciiTheme="minorEastAsia" w:hAnsiTheme="minorEastAsia"/>
          <w:sz w:val="32"/>
          <w:szCs w:val="32"/>
        </w:rPr>
        <w:t>引导旅游者文明节约用餐。</w:t>
      </w:r>
      <w:r>
        <w:rPr>
          <w:rStyle w:val="7"/>
          <w:rFonts w:hint="eastAsia" w:asciiTheme="minorEastAsia" w:hAnsiTheme="minorEastAsia"/>
          <w:b w:val="0"/>
          <w:sz w:val="32"/>
          <w:szCs w:val="32"/>
        </w:rPr>
        <w:t>鼓励为旅游者提供量少样多的用餐服务，满足旅游者体验本地特色餐饮需求。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旅行社及其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从业人员</w:t>
      </w:r>
      <w:r>
        <w:rPr>
          <w:rFonts w:hint="eastAsia" w:asciiTheme="minorEastAsia" w:hAnsiTheme="minorEastAsia" w:eastAsiaTheme="minorEastAsia"/>
          <w:sz w:val="32"/>
          <w:szCs w:val="32"/>
        </w:rPr>
        <w:t>应当加强对旅游者反餐饮浪费的宣传引导，根据用餐人数、饮食习惯，合理安排团队用餐，提醒旅游者适量取餐</w:t>
      </w:r>
      <w:r>
        <w:rPr>
          <w:rFonts w:asciiTheme="minorEastAsia" w:hAnsiTheme="minorEastAsia" w:eastAsiaTheme="minorEastAsia"/>
          <w:sz w:val="32"/>
          <w:szCs w:val="32"/>
        </w:rPr>
        <w:t>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第十六条</w:t>
      </w:r>
      <w:r>
        <w:rPr>
          <w:rFonts w:hint="eastAsia" w:asciiTheme="minorEastAsia" w:hAnsiTheme="minorEastAsia" w:eastAsiaTheme="minorEastAsia"/>
          <w:b/>
          <w:sz w:val="32"/>
          <w:szCs w:val="32"/>
          <w:shd w:val="clear" w:color="auto" w:fill="FFFFFF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婚丧喜庆、朋友和家庭聚会等用餐的组织者，应当理性消费，</w:t>
      </w:r>
      <w:r>
        <w:rPr>
          <w:rFonts w:cs="Segoe UI" w:asciiTheme="minorEastAsia" w:hAnsiTheme="minorEastAsia" w:eastAsiaTheme="minorEastAsia"/>
          <w:sz w:val="32"/>
          <w:szCs w:val="32"/>
        </w:rPr>
        <w:t>按照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用餐需求适度</w:t>
      </w:r>
      <w:r>
        <w:rPr>
          <w:rFonts w:hint="eastAsia" w:asciiTheme="minorEastAsia" w:hAnsiTheme="minorEastAsia" w:eastAsiaTheme="minorEastAsia"/>
          <w:sz w:val="32"/>
          <w:szCs w:val="32"/>
        </w:rPr>
        <w:t>备餐、点餐，自觉抵制铺张浪费和攀比摆阔等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行为</w:t>
      </w:r>
      <w:r>
        <w:rPr>
          <w:rFonts w:hint="eastAsia" w:asciiTheme="minorEastAsia" w:hAnsiTheme="minorEastAsia" w:eastAsiaTheme="minorEastAsia"/>
          <w:sz w:val="32"/>
          <w:szCs w:val="32"/>
        </w:rPr>
        <w:t>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仿宋" w:asciiTheme="minorEastAsia" w:hAnsiTheme="minorEastAsia" w:eastAsiaTheme="minorEastAsia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第十七条</w:t>
      </w:r>
      <w:r>
        <w:rPr>
          <w:rFonts w:hint="eastAsia" w:asciiTheme="minorEastAsia" w:hAnsiTheme="minorEastAsia" w:eastAsiaTheme="minorEastAsia"/>
          <w:sz w:val="32"/>
          <w:szCs w:val="32"/>
        </w:rPr>
        <w:t xml:space="preserve"> 家庭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及</w:t>
      </w:r>
      <w:r>
        <w:rPr>
          <w:rFonts w:hint="eastAsia" w:asciiTheme="minorEastAsia" w:hAnsiTheme="minorEastAsia" w:eastAsiaTheme="minorEastAsia"/>
          <w:sz w:val="32"/>
          <w:szCs w:val="32"/>
        </w:rPr>
        <w:t>成员应当养成勤俭节约、健康饮食的生活习惯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/>
          <w:sz w:val="32"/>
          <w:szCs w:val="32"/>
        </w:rPr>
        <w:t>按照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日常生活需求</w:t>
      </w:r>
      <w:r>
        <w:rPr>
          <w:rFonts w:hint="eastAsia" w:asciiTheme="minorEastAsia" w:hAnsiTheme="minorEastAsia" w:eastAsiaTheme="minorEastAsia"/>
          <w:sz w:val="32"/>
          <w:szCs w:val="32"/>
        </w:rPr>
        <w:t>采购食材食品，采用合理方式加工、储藏，减少餐饮浪费。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家长应当加强对未成年子女反餐饮浪费教育，自觉引导和培养文明节约的用餐习惯。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cs="宋体" w:asciiTheme="minorEastAsia" w:hAnsiTheme="minorEastAsia"/>
          <w:kern w:val="0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第十八条</w:t>
      </w:r>
      <w:r>
        <w:rPr>
          <w:rStyle w:val="7"/>
          <w:rFonts w:hint="eastAsia" w:asciiTheme="minorEastAsia" w:hAnsiTheme="minorEastAsia"/>
          <w:sz w:val="32"/>
          <w:szCs w:val="32"/>
        </w:rPr>
        <w:t xml:space="preserve"> </w:t>
      </w:r>
      <w:r>
        <w:rPr>
          <w:rFonts w:hint="eastAsia" w:asciiTheme="minorEastAsia" w:hAnsiTheme="minorEastAsia"/>
          <w:sz w:val="32"/>
          <w:szCs w:val="32"/>
        </w:rPr>
        <w:t>禁止制作、发布、传播宣扬量大多吃、暴饮暴食等餐饮浪费的节目或者音视频信息，诱导餐饮浪费。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cs="宋体" w:asciiTheme="minorEastAsia" w:hAnsiTheme="minorEastAsia"/>
          <w:kern w:val="0"/>
          <w:sz w:val="32"/>
          <w:szCs w:val="32"/>
        </w:rPr>
      </w:pPr>
      <w:r>
        <w:rPr>
          <w:rFonts w:hint="eastAsia" w:cs="宋体" w:asciiTheme="minorEastAsia" w:hAnsiTheme="minorEastAsia"/>
          <w:kern w:val="0"/>
          <w:sz w:val="32"/>
          <w:szCs w:val="32"/>
        </w:rPr>
        <w:t>网络音视频服务提供者发现用户有违反前款规定行为的，应当立即停止传输相关信息；情节严重的，应当停止提供信息服务。</w:t>
      </w:r>
    </w:p>
    <w:p>
      <w:pPr>
        <w:pStyle w:val="4"/>
        <w:shd w:val="clear" w:color="auto" w:fill="FFFFFF"/>
        <w:spacing w:before="0" w:beforeAutospacing="0" w:after="0" w:afterAutospacing="0"/>
        <w:jc w:val="center"/>
        <w:rPr>
          <w:rStyle w:val="7"/>
          <w:rFonts w:hint="eastAsia" w:ascii="黑体" w:hAnsi="黑体" w:eastAsia="黑体"/>
          <w:b w:val="0"/>
          <w:bCs w:val="0"/>
          <w:sz w:val="32"/>
          <w:szCs w:val="32"/>
        </w:rPr>
      </w:pPr>
    </w:p>
    <w:p>
      <w:pPr>
        <w:pStyle w:val="4"/>
        <w:shd w:val="clear" w:color="auto" w:fill="FFFFFF"/>
        <w:spacing w:before="0" w:beforeAutospacing="0" w:after="0" w:afterAutospacing="0"/>
        <w:jc w:val="center"/>
        <w:rPr>
          <w:rStyle w:val="7"/>
          <w:rFonts w:ascii="黑体" w:hAnsi="黑体" w:eastAsia="黑体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bCs w:val="0"/>
          <w:sz w:val="32"/>
          <w:szCs w:val="32"/>
        </w:rPr>
        <w:t>第三章 实施与监督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cs="Arial" w:asciiTheme="minorEastAsia" w:hAnsiTheme="minorEastAsia"/>
          <w:sz w:val="32"/>
          <w:szCs w:val="32"/>
          <w:shd w:val="clear" w:color="auto" w:fill="FFFFFF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第十九条</w:t>
      </w:r>
      <w:r>
        <w:rPr>
          <w:rFonts w:hint="eastAsia" w:asciiTheme="minorEastAsia" w:hAnsiTheme="minorEastAsia"/>
          <w:sz w:val="32"/>
          <w:szCs w:val="32"/>
        </w:rPr>
        <w:t xml:space="preserve"> 精神文明建设指导委员会</w:t>
      </w:r>
      <w:r>
        <w:rPr>
          <w:rFonts w:hint="eastAsia" w:asciiTheme="minorEastAsia" w:hAnsiTheme="minorEastAsia"/>
          <w:sz w:val="32"/>
          <w:szCs w:val="32"/>
          <w:lang w:eastAsia="zh-CN"/>
        </w:rPr>
        <w:t>工作机构和商务、市场监督管理等部门</w:t>
      </w:r>
      <w:r>
        <w:rPr>
          <w:rFonts w:cs="Segoe UI" w:asciiTheme="minorEastAsia" w:hAnsiTheme="minorEastAsia"/>
          <w:sz w:val="32"/>
          <w:szCs w:val="32"/>
        </w:rPr>
        <w:t>应当加强</w:t>
      </w:r>
      <w:r>
        <w:rPr>
          <w:rFonts w:hint="eastAsia" w:cs="Segoe UI" w:asciiTheme="minorEastAsia" w:hAnsiTheme="minorEastAsia"/>
          <w:sz w:val="32"/>
          <w:szCs w:val="32"/>
        </w:rPr>
        <w:t>反</w:t>
      </w:r>
      <w:r>
        <w:rPr>
          <w:rFonts w:cs="Segoe UI" w:asciiTheme="minorEastAsia" w:hAnsiTheme="minorEastAsia"/>
          <w:sz w:val="32"/>
          <w:szCs w:val="32"/>
        </w:rPr>
        <w:t>餐饮浪费宣传</w:t>
      </w:r>
      <w:r>
        <w:rPr>
          <w:rFonts w:hint="eastAsia" w:cs="Segoe UI" w:asciiTheme="minorEastAsia" w:hAnsiTheme="minorEastAsia"/>
          <w:sz w:val="32"/>
          <w:szCs w:val="32"/>
        </w:rPr>
        <w:t>教育</w:t>
      </w:r>
      <w:r>
        <w:rPr>
          <w:rFonts w:cs="Segoe UI" w:asciiTheme="minorEastAsia" w:hAnsiTheme="minorEastAsia"/>
          <w:sz w:val="32"/>
          <w:szCs w:val="32"/>
        </w:rPr>
        <w:t>，</w:t>
      </w:r>
      <w:r>
        <w:rPr>
          <w:rFonts w:hint="eastAsia" w:cs="Segoe UI" w:asciiTheme="minorEastAsia" w:hAnsiTheme="minorEastAsia"/>
          <w:sz w:val="32"/>
          <w:szCs w:val="32"/>
        </w:rPr>
        <w:t>组织开展反餐饮浪费实践活动，</w:t>
      </w:r>
      <w:r>
        <w:rPr>
          <w:rFonts w:cs="Segoe UI" w:asciiTheme="minorEastAsia" w:hAnsiTheme="minorEastAsia"/>
          <w:sz w:val="32"/>
          <w:szCs w:val="32"/>
          <w:shd w:val="clear" w:color="auto" w:fill="FFFFFF"/>
        </w:rPr>
        <w:t>增强公众反</w:t>
      </w:r>
      <w:r>
        <w:rPr>
          <w:rFonts w:hint="eastAsia" w:cs="Segoe UI" w:asciiTheme="minorEastAsia" w:hAnsiTheme="minorEastAsia"/>
          <w:sz w:val="32"/>
          <w:szCs w:val="32"/>
          <w:shd w:val="clear" w:color="auto" w:fill="FFFFFF"/>
        </w:rPr>
        <w:t>餐饮</w:t>
      </w:r>
      <w:r>
        <w:rPr>
          <w:rFonts w:cs="Segoe UI" w:asciiTheme="minorEastAsia" w:hAnsiTheme="minorEastAsia"/>
          <w:sz w:val="32"/>
          <w:szCs w:val="32"/>
          <w:shd w:val="clear" w:color="auto" w:fill="FFFFFF"/>
        </w:rPr>
        <w:t>浪费意识</w:t>
      </w:r>
      <w:r>
        <w:rPr>
          <w:rFonts w:hint="eastAsia" w:cs="Segoe UI" w:asciiTheme="minorEastAsia" w:hAnsiTheme="minorEastAsia"/>
          <w:sz w:val="32"/>
          <w:szCs w:val="32"/>
        </w:rPr>
        <w:t>，</w:t>
      </w:r>
      <w:r>
        <w:rPr>
          <w:rFonts w:cs="Arial" w:asciiTheme="minorEastAsia" w:hAnsiTheme="minorEastAsia"/>
          <w:sz w:val="32"/>
          <w:szCs w:val="32"/>
          <w:shd w:val="clear" w:color="auto" w:fill="FFFFFF"/>
        </w:rPr>
        <w:t>推</w:t>
      </w:r>
      <w:r>
        <w:rPr>
          <w:rFonts w:hint="eastAsia" w:cs="Arial" w:asciiTheme="minorEastAsia" w:hAnsiTheme="minorEastAsia"/>
          <w:sz w:val="32"/>
          <w:szCs w:val="32"/>
          <w:shd w:val="clear" w:color="auto" w:fill="FFFFFF"/>
        </w:rPr>
        <w:t>动</w:t>
      </w:r>
      <w:r>
        <w:rPr>
          <w:rFonts w:cs="Arial" w:asciiTheme="minorEastAsia" w:hAnsiTheme="minorEastAsia"/>
          <w:sz w:val="32"/>
          <w:szCs w:val="32"/>
          <w:shd w:val="clear" w:color="auto" w:fill="FFFFFF"/>
        </w:rPr>
        <w:t>厉行节约、反对浪费成为全社会的</w:t>
      </w:r>
      <w:r>
        <w:rPr>
          <w:rFonts w:hint="eastAsia" w:asciiTheme="minorEastAsia" w:hAnsiTheme="minorEastAsia"/>
          <w:sz w:val="32"/>
          <w:szCs w:val="32"/>
        </w:rPr>
        <w:t>行为习惯和文明风尚。</w:t>
      </w:r>
      <w:r>
        <w:rPr>
          <w:rFonts w:hint="eastAsia" w:cs="Segoe UI" w:asciiTheme="minorEastAsia" w:hAnsiTheme="minorEastAsia"/>
          <w:sz w:val="32"/>
          <w:szCs w:val="32"/>
        </w:rPr>
        <w:t>对</w:t>
      </w:r>
      <w:r>
        <w:rPr>
          <w:rFonts w:hint="eastAsia" w:cs="Segoe UI" w:asciiTheme="minorEastAsia" w:hAnsiTheme="minorEastAsia"/>
          <w:sz w:val="32"/>
          <w:szCs w:val="32"/>
          <w:lang w:eastAsia="zh-CN"/>
        </w:rPr>
        <w:t>在</w:t>
      </w:r>
      <w:r>
        <w:rPr>
          <w:rFonts w:hint="eastAsia" w:cs="Segoe UI" w:asciiTheme="minorEastAsia" w:hAnsiTheme="minorEastAsia"/>
          <w:sz w:val="32"/>
          <w:szCs w:val="32"/>
        </w:rPr>
        <w:t>反餐饮浪费工作中表现突出的单位和个人给予表彰奖励</w:t>
      </w:r>
      <w:r>
        <w:rPr>
          <w:rFonts w:cs="Arial" w:asciiTheme="minorEastAsia" w:hAnsiTheme="minorEastAsia"/>
          <w:sz w:val="32"/>
          <w:szCs w:val="32"/>
          <w:shd w:val="clear" w:color="auto" w:fill="FFFFFF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cs="仿宋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工会、共青团、妇联等人民团体应当</w:t>
      </w:r>
      <w:r>
        <w:rPr>
          <w:rFonts w:hint="eastAsia" w:cs="仿宋" w:asciiTheme="minorEastAsia" w:hAnsiTheme="minorEastAsia"/>
          <w:sz w:val="32"/>
          <w:szCs w:val="32"/>
        </w:rPr>
        <w:t>面向职工、青少年、妇女、家庭开展有针对性的反餐饮浪费宣传教育和志愿服务活动。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仿宋" w:asciiTheme="minorEastAsia" w:hAnsiTheme="minorEastAsia" w:eastAsiaTheme="minorEastAsia"/>
          <w:sz w:val="32"/>
          <w:szCs w:val="32"/>
        </w:rPr>
      </w:pPr>
      <w:r>
        <w:rPr>
          <w:rFonts w:ascii="黑体" w:hAnsi="黑体" w:eastAsia="黑体" w:cs="Segoe UI"/>
          <w:sz w:val="32"/>
          <w:szCs w:val="32"/>
        </w:rPr>
        <w:t>第</w:t>
      </w:r>
      <w:r>
        <w:rPr>
          <w:rFonts w:hint="eastAsia" w:ascii="黑体" w:hAnsi="黑体" w:eastAsia="黑体" w:cs="Segoe UI"/>
          <w:sz w:val="32"/>
          <w:szCs w:val="32"/>
        </w:rPr>
        <w:t>二十</w:t>
      </w:r>
      <w:r>
        <w:rPr>
          <w:rFonts w:ascii="黑体" w:hAnsi="黑体" w:eastAsia="黑体" w:cs="Segoe UI"/>
          <w:sz w:val="32"/>
          <w:szCs w:val="32"/>
        </w:rPr>
        <w:t>条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 xml:space="preserve"> </w:t>
      </w:r>
      <w:r>
        <w:rPr>
          <w:rFonts w:cs="Segoe UI" w:asciiTheme="minorEastAsia" w:hAnsiTheme="minorEastAsia" w:eastAsiaTheme="minorEastAsia"/>
          <w:sz w:val="32"/>
          <w:szCs w:val="32"/>
        </w:rPr>
        <w:t>餐饮行业协会应当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加强行业自律，制定和实施反餐饮浪费行业公约，开展反餐饮浪费的行业培训和指导，引导餐饮服务经营者转变经营理念</w:t>
      </w:r>
      <w:r>
        <w:rPr>
          <w:rFonts w:hint="eastAsia" w:asciiTheme="minorEastAsia" w:hAnsiTheme="minorEastAsia" w:eastAsiaTheme="minorEastAsia"/>
          <w:sz w:val="32"/>
          <w:szCs w:val="32"/>
        </w:rPr>
        <w:t>和创新经营方式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，发展节约型餐饮。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仿宋" w:asciiTheme="minorEastAsia" w:hAnsiTheme="minorEastAsia" w:eastAsiaTheme="minorEastAsia"/>
          <w:sz w:val="32"/>
          <w:szCs w:val="32"/>
        </w:rPr>
      </w:pPr>
      <w:r>
        <w:rPr>
          <w:rFonts w:cs="Segoe UI" w:asciiTheme="minorEastAsia" w:hAnsiTheme="minorEastAsia" w:eastAsiaTheme="minorEastAsia"/>
          <w:sz w:val="32"/>
          <w:szCs w:val="32"/>
        </w:rPr>
        <w:t>消费者</w:t>
      </w:r>
      <w:r>
        <w:rPr>
          <w:rFonts w:hint="eastAsia" w:cs="Segoe UI" w:asciiTheme="minorEastAsia" w:hAnsiTheme="minorEastAsia" w:eastAsiaTheme="minorEastAsia"/>
          <w:sz w:val="32"/>
          <w:szCs w:val="32"/>
        </w:rPr>
        <w:t>组织</w:t>
      </w:r>
      <w:r>
        <w:rPr>
          <w:rFonts w:asciiTheme="minorEastAsia" w:hAnsiTheme="minorEastAsia" w:eastAsiaTheme="minorEastAsia"/>
          <w:sz w:val="32"/>
          <w:szCs w:val="32"/>
        </w:rPr>
        <w:t>应当加强消费教育，</w:t>
      </w:r>
      <w:r>
        <w:rPr>
          <w:rFonts w:cs="Segoe UI" w:asciiTheme="minorEastAsia" w:hAnsiTheme="minorEastAsia" w:eastAsiaTheme="minorEastAsia"/>
          <w:sz w:val="32"/>
          <w:szCs w:val="32"/>
        </w:rPr>
        <w:t>引导消费者</w:t>
      </w:r>
      <w:r>
        <w:rPr>
          <w:rFonts w:asciiTheme="minorEastAsia" w:hAnsiTheme="minorEastAsia" w:eastAsiaTheme="minorEastAsia"/>
          <w:sz w:val="32"/>
          <w:szCs w:val="32"/>
          <w:shd w:val="clear" w:color="auto" w:fill="FFFFFF"/>
        </w:rPr>
        <w:t>形成文明健康</w:t>
      </w:r>
      <w:r>
        <w:rPr>
          <w:rFonts w:hint="eastAsia" w:asciiTheme="minorEastAsia" w:hAnsiTheme="minorEastAsia" w:eastAsiaTheme="minorEastAsia"/>
          <w:sz w:val="32"/>
          <w:szCs w:val="32"/>
          <w:shd w:val="clear" w:color="auto" w:fill="FFFFFF"/>
        </w:rPr>
        <w:t>节约的餐饮</w:t>
      </w:r>
      <w:r>
        <w:rPr>
          <w:rFonts w:asciiTheme="minorEastAsia" w:hAnsiTheme="minorEastAsia" w:eastAsiaTheme="minorEastAsia"/>
          <w:sz w:val="32"/>
          <w:szCs w:val="32"/>
          <w:shd w:val="clear" w:color="auto" w:fill="FFFFFF"/>
        </w:rPr>
        <w:t>消费习惯。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cs="仿宋" w:asciiTheme="minorEastAsia" w:hAnsiTheme="minorEastAsia"/>
          <w:sz w:val="32"/>
          <w:szCs w:val="32"/>
        </w:rPr>
      </w:pPr>
      <w:r>
        <w:rPr>
          <w:rFonts w:hint="eastAsia" w:ascii="黑体" w:hAnsi="黑体" w:eastAsia="黑体" w:cs="Segoe UI"/>
          <w:sz w:val="32"/>
          <w:szCs w:val="32"/>
        </w:rPr>
        <w:t>第二十</w:t>
      </w:r>
      <w:r>
        <w:rPr>
          <w:rFonts w:hint="eastAsia" w:ascii="黑体" w:hAnsi="黑体" w:eastAsia="黑体"/>
          <w:sz w:val="32"/>
          <w:szCs w:val="32"/>
        </w:rPr>
        <w:t>一</w:t>
      </w:r>
      <w:r>
        <w:rPr>
          <w:rFonts w:hint="eastAsia" w:ascii="黑体" w:hAnsi="黑体" w:eastAsia="黑体" w:cs="Segoe UI"/>
          <w:sz w:val="32"/>
          <w:szCs w:val="32"/>
        </w:rPr>
        <w:t>条</w:t>
      </w:r>
      <w:r>
        <w:rPr>
          <w:rFonts w:hint="eastAsia" w:cs="Segoe UI" w:asciiTheme="minorEastAsia" w:hAnsi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市、县（市、区）人民政府</w:t>
      </w:r>
      <w:r>
        <w:rPr>
          <w:rFonts w:hint="eastAsia" w:cs="Segoe UI" w:asciiTheme="minorEastAsia" w:hAnsiTheme="minorEastAsia"/>
          <w:sz w:val="32"/>
          <w:szCs w:val="32"/>
        </w:rPr>
        <w:t>有关部门应当建立反餐饮浪费</w:t>
      </w:r>
      <w:r>
        <w:rPr>
          <w:rStyle w:val="7"/>
          <w:rFonts w:hint="eastAsia" w:asciiTheme="minorEastAsia" w:hAnsiTheme="minorEastAsia"/>
          <w:b w:val="0"/>
          <w:sz w:val="32"/>
          <w:szCs w:val="32"/>
        </w:rPr>
        <w:t>协作联动机制，</w:t>
      </w:r>
      <w:r>
        <w:rPr>
          <w:rFonts w:hint="eastAsia" w:cs="Segoe UI" w:asciiTheme="minorEastAsia" w:hAnsiTheme="minorEastAsia"/>
          <w:sz w:val="32"/>
          <w:szCs w:val="32"/>
        </w:rPr>
        <w:t>加强日常监督检查、重点检查和随机抽查，</w:t>
      </w:r>
      <w:r>
        <w:rPr>
          <w:rFonts w:hint="eastAsia" w:asciiTheme="minorEastAsia" w:hAnsiTheme="minorEastAsia"/>
          <w:sz w:val="32"/>
          <w:szCs w:val="32"/>
        </w:rPr>
        <w:t>对发现的餐饮浪费问题及时督促整改</w:t>
      </w:r>
      <w:r>
        <w:rPr>
          <w:rFonts w:hint="eastAsia" w:cs="Segoe UI" w:asciiTheme="minorEastAsia" w:hAnsiTheme="minorEastAsia"/>
          <w:sz w:val="32"/>
          <w:szCs w:val="32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cs="仿宋" w:asciiTheme="minorEastAsia" w:hAnsiTheme="minorEastAsia"/>
          <w:sz w:val="32"/>
          <w:szCs w:val="32"/>
        </w:rPr>
      </w:pPr>
      <w:r>
        <w:rPr>
          <w:rFonts w:hint="eastAsia" w:cs="宋体" w:asciiTheme="minorEastAsia" w:hAnsiTheme="minorEastAsia"/>
          <w:kern w:val="0"/>
          <w:sz w:val="32"/>
          <w:szCs w:val="32"/>
        </w:rPr>
        <w:t>财政部门、审计机关应当加强公务活动用餐经费开支和使用情况的监督检查、审计。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第二十二条</w:t>
      </w:r>
      <w:r>
        <w:rPr>
          <w:rFonts w:hint="eastAsia" w:asciiTheme="minorEastAsia" w:hAnsiTheme="minorEastAsia" w:eastAsiaTheme="minorEastAsia"/>
          <w:sz w:val="32"/>
          <w:szCs w:val="32"/>
        </w:rPr>
        <w:t xml:space="preserve"> 报刊、广播、电视、互联网等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新闻</w:t>
      </w:r>
      <w:r>
        <w:rPr>
          <w:rFonts w:hint="eastAsia" w:asciiTheme="minorEastAsia" w:hAnsiTheme="minorEastAsia" w:eastAsiaTheme="minorEastAsia"/>
          <w:sz w:val="32"/>
          <w:szCs w:val="32"/>
        </w:rPr>
        <w:t>媒体应当加强反餐饮浪费的公益宣传和舆论监督，传播科学文明健康的饮食文化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32"/>
          <w:szCs w:val="32"/>
        </w:rPr>
        <w:t>，宣传先进典型和经验，曝光餐饮浪费现象，营造浪费可耻、节约为荣的社会氛围。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鼓励新媒体传播科学文明健康的饮食文化。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cs="宋体" w:asciiTheme="minorEastAsia" w:hAnsiTheme="minorEastAsia"/>
          <w:kern w:val="0"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第二十三条</w:t>
      </w:r>
      <w:r>
        <w:rPr>
          <w:rFonts w:hint="eastAsia" w:cs="Segoe UI" w:asciiTheme="minorEastAsia" w:hAnsiTheme="minorEastAsia"/>
          <w:sz w:val="32"/>
          <w:szCs w:val="32"/>
        </w:rPr>
        <w:t xml:space="preserve"> </w:t>
      </w:r>
      <w:r>
        <w:rPr>
          <w:rFonts w:cs="Segoe UI" w:asciiTheme="minorEastAsia" w:hAnsiTheme="minorEastAsia"/>
          <w:sz w:val="32"/>
          <w:szCs w:val="32"/>
        </w:rPr>
        <w:t>任何单位和个人</w:t>
      </w:r>
      <w:r>
        <w:rPr>
          <w:rFonts w:hint="eastAsia" w:cs="Segoe UI" w:asciiTheme="minorEastAsia" w:hAnsiTheme="minorEastAsia"/>
          <w:sz w:val="32"/>
          <w:szCs w:val="32"/>
          <w:lang w:eastAsia="zh-CN"/>
        </w:rPr>
        <w:t>都可以</w:t>
      </w:r>
      <w:r>
        <w:rPr>
          <w:rFonts w:cs="Segoe UI" w:asciiTheme="minorEastAsia" w:hAnsiTheme="minorEastAsia"/>
          <w:sz w:val="32"/>
          <w:szCs w:val="32"/>
        </w:rPr>
        <w:t>对餐饮浪费行为进行</w:t>
      </w:r>
      <w:r>
        <w:rPr>
          <w:rFonts w:hint="eastAsia" w:cs="Segoe UI" w:asciiTheme="minorEastAsia" w:hAnsiTheme="minorEastAsia"/>
          <w:sz w:val="32"/>
          <w:szCs w:val="32"/>
        </w:rPr>
        <w:t>提醒</w:t>
      </w:r>
      <w:r>
        <w:rPr>
          <w:rFonts w:asciiTheme="minorEastAsia" w:hAnsiTheme="minorEastAsia"/>
          <w:sz w:val="32"/>
          <w:szCs w:val="32"/>
        </w:rPr>
        <w:t>、</w:t>
      </w:r>
      <w:r>
        <w:rPr>
          <w:rFonts w:hint="eastAsia" w:cs="Segoe UI" w:asciiTheme="minorEastAsia" w:hAnsiTheme="minorEastAsia"/>
          <w:sz w:val="32"/>
          <w:szCs w:val="32"/>
        </w:rPr>
        <w:t>劝导，并有权向</w:t>
      </w:r>
      <w:r>
        <w:rPr>
          <w:rFonts w:hint="eastAsia" w:asciiTheme="minorEastAsia" w:hAnsiTheme="minorEastAsia"/>
          <w:sz w:val="32"/>
          <w:szCs w:val="32"/>
        </w:rPr>
        <w:t>12345政府服务热线或者有关部门</w:t>
      </w:r>
      <w:r>
        <w:rPr>
          <w:rFonts w:cs="Segoe UI" w:asciiTheme="minorEastAsia" w:hAnsiTheme="minorEastAsia"/>
          <w:sz w:val="32"/>
          <w:szCs w:val="32"/>
        </w:rPr>
        <w:t>投诉举报</w:t>
      </w:r>
      <w:r>
        <w:rPr>
          <w:rFonts w:hint="eastAsia" w:cs="Segoe UI" w:asciiTheme="minorEastAsia" w:hAnsiTheme="minorEastAsia"/>
          <w:sz w:val="32"/>
          <w:szCs w:val="32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cs="Segoe UI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有关部门应当</w:t>
      </w:r>
      <w:r>
        <w:rPr>
          <w:rFonts w:cs="Segoe UI" w:asciiTheme="minorEastAsia" w:hAnsiTheme="minorEastAsia"/>
          <w:sz w:val="32"/>
          <w:szCs w:val="32"/>
        </w:rPr>
        <w:t>及时依法处理</w:t>
      </w:r>
      <w:r>
        <w:rPr>
          <w:rFonts w:hint="eastAsia" w:cs="Segoe UI" w:asciiTheme="minorEastAsia" w:hAnsiTheme="minorEastAsia"/>
          <w:sz w:val="32"/>
          <w:szCs w:val="32"/>
        </w:rPr>
        <w:t>餐饮浪费行为</w:t>
      </w:r>
      <w:r>
        <w:rPr>
          <w:rFonts w:cs="Segoe UI" w:asciiTheme="minorEastAsia" w:hAnsiTheme="minorEastAsia"/>
          <w:sz w:val="32"/>
          <w:szCs w:val="32"/>
        </w:rPr>
        <w:t>，</w:t>
      </w:r>
      <w:r>
        <w:rPr>
          <w:rFonts w:hint="eastAsia" w:cs="Segoe UI" w:asciiTheme="minorEastAsia" w:hAnsiTheme="minorEastAsia"/>
          <w:sz w:val="32"/>
          <w:szCs w:val="32"/>
        </w:rPr>
        <w:t>并将处理结果告知投诉举报人。</w:t>
      </w:r>
      <w:r>
        <w:rPr>
          <w:rFonts w:cs="Segoe UI" w:asciiTheme="minorEastAsia" w:hAnsiTheme="minorEastAsia"/>
          <w:sz w:val="32"/>
          <w:szCs w:val="32"/>
        </w:rPr>
        <w:t>对投诉举报人员的信息</w:t>
      </w:r>
      <w:r>
        <w:rPr>
          <w:rFonts w:hint="eastAsia" w:cs="Segoe UI" w:asciiTheme="minorEastAsia" w:hAnsiTheme="minorEastAsia"/>
          <w:sz w:val="32"/>
          <w:szCs w:val="32"/>
        </w:rPr>
        <w:t>应当</w:t>
      </w:r>
      <w:r>
        <w:rPr>
          <w:rFonts w:cs="Segoe UI" w:asciiTheme="minorEastAsia" w:hAnsiTheme="minorEastAsia"/>
          <w:sz w:val="32"/>
          <w:szCs w:val="32"/>
        </w:rPr>
        <w:t>予以保密。</w:t>
      </w:r>
    </w:p>
    <w:p>
      <w:pPr>
        <w:pStyle w:val="9"/>
        <w:spacing w:before="0" w:beforeAutospacing="0" w:after="0" w:afterAutospacing="0"/>
        <w:jc w:val="center"/>
        <w:rPr>
          <w:rStyle w:val="7"/>
          <w:rFonts w:hint="eastAsia" w:ascii="黑体" w:hAnsi="黑体" w:eastAsia="黑体"/>
          <w:b w:val="0"/>
          <w:bCs w:val="0"/>
          <w:sz w:val="32"/>
          <w:szCs w:val="32"/>
        </w:rPr>
      </w:pPr>
    </w:p>
    <w:p>
      <w:pPr>
        <w:pStyle w:val="9"/>
        <w:spacing w:before="0" w:beforeAutospacing="0" w:after="0" w:afterAutospacing="0"/>
        <w:jc w:val="center"/>
        <w:rPr>
          <w:rFonts w:ascii="黑体" w:hAnsi="黑体" w:eastAsia="黑体"/>
          <w:b w:val="0"/>
          <w:bCs w:val="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bCs w:val="0"/>
          <w:sz w:val="32"/>
          <w:szCs w:val="32"/>
        </w:rPr>
        <w:t>第四章 法律责任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asciiTheme="minorEastAsia" w:hAnsiTheme="minorEastAsia"/>
          <w:sz w:val="32"/>
          <w:szCs w:val="32"/>
          <w:shd w:val="clear" w:color="auto" w:fill="FFFFFF"/>
        </w:rPr>
      </w:pPr>
      <w:r>
        <w:rPr>
          <w:rStyle w:val="7"/>
          <w:rFonts w:hint="eastAsia" w:ascii="黑体" w:hAnsi="黑体" w:eastAsia="黑体"/>
          <w:b w:val="0"/>
          <w:sz w:val="32"/>
          <w:szCs w:val="32"/>
        </w:rPr>
        <w:t>第二十</w:t>
      </w:r>
      <w:r>
        <w:rPr>
          <w:rStyle w:val="7"/>
          <w:rFonts w:hint="eastAsia" w:ascii="黑体" w:hAnsi="黑体" w:eastAsia="黑体"/>
          <w:b w:val="0"/>
          <w:sz w:val="32"/>
          <w:szCs w:val="32"/>
          <w:lang w:eastAsia="zh-CN"/>
        </w:rPr>
        <w:t>四</w:t>
      </w:r>
      <w:r>
        <w:rPr>
          <w:rStyle w:val="7"/>
          <w:rFonts w:hint="eastAsia" w:ascii="黑体" w:hAnsi="黑体" w:eastAsia="黑体"/>
          <w:b w:val="0"/>
          <w:sz w:val="32"/>
          <w:szCs w:val="32"/>
        </w:rPr>
        <w:t>条</w:t>
      </w:r>
      <w:r>
        <w:rPr>
          <w:rFonts w:hint="eastAsia" w:cs="Segoe UI" w:asciiTheme="minorEastAsia" w:hAnsiTheme="minorEastAsia"/>
          <w:sz w:val="32"/>
          <w:szCs w:val="32"/>
        </w:rPr>
        <w:t xml:space="preserve"> </w:t>
      </w:r>
      <w:r>
        <w:rPr>
          <w:rFonts w:cs="Segoe UI" w:asciiTheme="minorEastAsia" w:hAnsiTheme="minorEastAsia"/>
          <w:sz w:val="32"/>
          <w:szCs w:val="32"/>
        </w:rPr>
        <w:t>违反本条例规定的行为，法律、法规已规定</w:t>
      </w:r>
      <w:r>
        <w:rPr>
          <w:rFonts w:hint="eastAsia" w:cs="Segoe UI" w:asciiTheme="minorEastAsia" w:hAnsiTheme="minorEastAsia"/>
          <w:sz w:val="32"/>
          <w:szCs w:val="32"/>
        </w:rPr>
        <w:t>法律责任</w:t>
      </w:r>
      <w:r>
        <w:rPr>
          <w:rFonts w:cs="Segoe UI" w:asciiTheme="minorEastAsia" w:hAnsiTheme="minorEastAsia"/>
          <w:sz w:val="32"/>
          <w:szCs w:val="32"/>
        </w:rPr>
        <w:t>的，</w:t>
      </w:r>
      <w:r>
        <w:rPr>
          <w:rFonts w:hint="eastAsia" w:asciiTheme="minorEastAsia" w:hAnsiTheme="minorEastAsia"/>
          <w:sz w:val="32"/>
          <w:szCs w:val="32"/>
          <w:shd w:val="clear" w:color="auto" w:fill="FFFFFF"/>
        </w:rPr>
        <w:t>从其规定</w:t>
      </w:r>
      <w:r>
        <w:rPr>
          <w:rFonts w:asciiTheme="minorEastAsia" w:hAnsiTheme="minorEastAsia"/>
          <w:sz w:val="32"/>
          <w:szCs w:val="32"/>
          <w:shd w:val="clear" w:color="auto" w:fill="FFFFFF"/>
        </w:rPr>
        <w:t>。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b/>
          <w:bCs/>
          <w:sz w:val="32"/>
          <w:szCs w:val="32"/>
        </w:rPr>
      </w:pPr>
      <w:r>
        <w:rPr>
          <w:rStyle w:val="7"/>
          <w:rFonts w:hint="eastAsia" w:ascii="黑体" w:hAnsi="黑体" w:eastAsia="黑体" w:cstheme="minorBidi"/>
          <w:b w:val="0"/>
          <w:kern w:val="0"/>
          <w:sz w:val="32"/>
          <w:szCs w:val="32"/>
          <w:lang w:val="en-US" w:eastAsia="zh-CN" w:bidi="ar-SA"/>
        </w:rPr>
        <w:t>第二十五条</w:t>
      </w:r>
      <w:r>
        <w:rPr>
          <w:rStyle w:val="7"/>
          <w:rFonts w:hint="eastAsia" w:asciiTheme="minorEastAsia" w:hAnsiTheme="minorEastAsia" w:eastAsiaTheme="minorEastAsia"/>
          <w:b w:val="0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违反本条例规定，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机关、事业单位、人民团体、国有企业及其工作人员</w:t>
      </w:r>
      <w:r>
        <w:rPr>
          <w:rFonts w:hint="eastAsia" w:asciiTheme="minorEastAsia" w:hAnsiTheme="minorEastAsia" w:eastAsiaTheme="minorEastAsia"/>
          <w:sz w:val="32"/>
          <w:szCs w:val="32"/>
        </w:rPr>
        <w:t>公务接待、会议、培训、出差等公务活动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用餐中未执行标准，</w:t>
      </w:r>
      <w:r>
        <w:rPr>
          <w:rFonts w:hint="eastAsia" w:asciiTheme="minorEastAsia" w:hAnsiTheme="minorEastAsia" w:eastAsiaTheme="minorEastAsia"/>
          <w:sz w:val="32"/>
          <w:szCs w:val="32"/>
        </w:rPr>
        <w:t>造成餐饮浪费的，由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有权机关</w:t>
      </w:r>
      <w:r>
        <w:rPr>
          <w:rFonts w:hint="eastAsia" w:asciiTheme="minorEastAsia" w:hAnsiTheme="minorEastAsia" w:eastAsiaTheme="minorEastAsia"/>
          <w:sz w:val="32"/>
          <w:szCs w:val="32"/>
        </w:rPr>
        <w:t>对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相关</w:t>
      </w:r>
      <w:r>
        <w:rPr>
          <w:rFonts w:hint="eastAsia" w:asciiTheme="minorEastAsia" w:hAnsiTheme="minorEastAsia" w:eastAsiaTheme="minorEastAsia"/>
          <w:sz w:val="32"/>
          <w:szCs w:val="32"/>
        </w:rPr>
        <w:t>责任人员依法</w:t>
      </w:r>
      <w:r>
        <w:rPr>
          <w:rFonts w:hint="eastAsia" w:asciiTheme="minorEastAsia" w:hAnsiTheme="minorEastAsia"/>
          <w:sz w:val="32"/>
          <w:szCs w:val="32"/>
          <w:lang w:eastAsia="zh-CN"/>
        </w:rPr>
        <w:t>追究责任</w:t>
      </w:r>
      <w:r>
        <w:rPr>
          <w:rFonts w:hint="eastAsia" w:asciiTheme="minorEastAsia" w:hAnsiTheme="minorEastAsia" w:eastAsiaTheme="minorEastAsia"/>
          <w:sz w:val="32"/>
          <w:szCs w:val="32"/>
        </w:rPr>
        <w:t>。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Arial" w:asciiTheme="minorEastAsia" w:hAnsiTheme="minorEastAsia" w:eastAsiaTheme="minorEastAsia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sz w:val="32"/>
          <w:szCs w:val="32"/>
        </w:rPr>
        <w:t>第二十</w:t>
      </w:r>
      <w:r>
        <w:rPr>
          <w:rStyle w:val="7"/>
          <w:rFonts w:hint="eastAsia" w:ascii="黑体" w:hAnsi="黑体" w:eastAsia="黑体"/>
          <w:b w:val="0"/>
          <w:sz w:val="32"/>
          <w:szCs w:val="32"/>
          <w:lang w:eastAsia="zh-CN"/>
        </w:rPr>
        <w:t>六</w:t>
      </w:r>
      <w:r>
        <w:rPr>
          <w:rStyle w:val="7"/>
          <w:rFonts w:hint="eastAsia" w:ascii="黑体" w:hAnsi="黑体" w:eastAsia="黑体"/>
          <w:b w:val="0"/>
          <w:sz w:val="32"/>
          <w:szCs w:val="32"/>
        </w:rPr>
        <w:t>条</w:t>
      </w:r>
      <w:r>
        <w:rPr>
          <w:rFonts w:hint="eastAsia" w:cs="Arial" w:asciiTheme="minorEastAsia" w:hAnsiTheme="minorEastAsia" w:eastAsiaTheme="minorEastAsia"/>
          <w:sz w:val="32"/>
          <w:szCs w:val="32"/>
        </w:rPr>
        <w:t xml:space="preserve"> 违反本条例规定，有下列情形之一的，由市场监督管理部门按照下列规定予以处罚：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cs="Arial" w:asciiTheme="minorEastAsia" w:hAnsiTheme="minorEastAsia" w:eastAsiaTheme="minorEastAsia"/>
          <w:sz w:val="32"/>
          <w:szCs w:val="32"/>
        </w:rPr>
      </w:pPr>
      <w:r>
        <w:rPr>
          <w:rFonts w:hint="eastAsia" w:cs="Arial" w:asciiTheme="minorEastAsia" w:hAnsiTheme="minorEastAsia" w:eastAsiaTheme="minorEastAsia"/>
          <w:sz w:val="32"/>
          <w:szCs w:val="32"/>
        </w:rPr>
        <w:t>（一）餐饮</w:t>
      </w:r>
      <w:r>
        <w:rPr>
          <w:rFonts w:asciiTheme="minorEastAsia" w:hAnsiTheme="minorEastAsia" w:eastAsiaTheme="minorEastAsia"/>
          <w:sz w:val="32"/>
          <w:szCs w:val="32"/>
        </w:rPr>
        <w:t>服务</w:t>
      </w:r>
      <w:r>
        <w:rPr>
          <w:rFonts w:hint="eastAsia" w:cs="Arial" w:asciiTheme="minorEastAsia" w:hAnsiTheme="minorEastAsia" w:eastAsiaTheme="minorEastAsia"/>
          <w:sz w:val="32"/>
          <w:szCs w:val="32"/>
        </w:rPr>
        <w:t>经营者</w:t>
      </w:r>
      <w:r>
        <w:rPr>
          <w:rFonts w:hint="eastAsia" w:asciiTheme="minorEastAsia" w:hAnsiTheme="minorEastAsia" w:eastAsiaTheme="minorEastAsia"/>
          <w:sz w:val="32"/>
          <w:szCs w:val="32"/>
        </w:rPr>
        <w:t>未主动对消费者进行反餐饮浪费提示提醒的，责令改正，给予警告。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（二）餐饮</w:t>
      </w:r>
      <w:r>
        <w:rPr>
          <w:rFonts w:asciiTheme="minorEastAsia" w:hAnsiTheme="minorEastAsia" w:eastAsiaTheme="minorEastAsia"/>
          <w:sz w:val="32"/>
          <w:szCs w:val="32"/>
        </w:rPr>
        <w:t>服务</w:t>
      </w:r>
      <w:r>
        <w:rPr>
          <w:rFonts w:hint="eastAsia" w:asciiTheme="minorEastAsia" w:hAnsiTheme="minorEastAsia" w:eastAsiaTheme="minorEastAsia"/>
          <w:sz w:val="32"/>
          <w:szCs w:val="32"/>
        </w:rPr>
        <w:t>经营者诱导、误导消费者超量点餐造成明显浪费的，责令改正，给予警告；拒不改正的，处一千元以上一万元以下罚款。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（三）设有食堂的单位未制定或者未实施防止餐饮浪费措施的，责令改正，给予警告。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bCs w:val="0"/>
          <w:sz w:val="32"/>
          <w:szCs w:val="32"/>
        </w:rPr>
        <w:t>第二十</w:t>
      </w:r>
      <w:r>
        <w:rPr>
          <w:rStyle w:val="7"/>
          <w:rFonts w:hint="eastAsia" w:ascii="黑体" w:hAnsi="黑体" w:eastAsia="黑体"/>
          <w:b w:val="0"/>
          <w:bCs w:val="0"/>
          <w:sz w:val="32"/>
          <w:szCs w:val="32"/>
          <w:lang w:eastAsia="zh-CN"/>
        </w:rPr>
        <w:t>七</w:t>
      </w:r>
      <w:r>
        <w:rPr>
          <w:rStyle w:val="7"/>
          <w:rFonts w:hint="eastAsia" w:ascii="黑体" w:hAnsi="黑体" w:eastAsia="黑体"/>
          <w:b w:val="0"/>
          <w:bCs w:val="0"/>
          <w:sz w:val="32"/>
          <w:szCs w:val="32"/>
        </w:rPr>
        <w:t>条</w:t>
      </w:r>
      <w:r>
        <w:rPr>
          <w:rStyle w:val="7"/>
          <w:rFonts w:hint="eastAsia" w:asciiTheme="minorEastAsia" w:hAnsiTheme="minorEastAsia" w:eastAsia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违反本条例规定，广播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电视</w:t>
      </w:r>
      <w:r>
        <w:rPr>
          <w:rFonts w:hint="eastAsia" w:asciiTheme="minorEastAsia" w:hAnsiTheme="minorEastAsia" w:eastAsiaTheme="minorEastAsia"/>
          <w:sz w:val="32"/>
          <w:szCs w:val="32"/>
        </w:rPr>
        <w:t>台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（站）</w:t>
      </w:r>
      <w:r>
        <w:rPr>
          <w:rFonts w:hint="eastAsia" w:asciiTheme="minorEastAsia" w:hAnsiTheme="minorEastAsia" w:eastAsiaTheme="minorEastAsia"/>
          <w:sz w:val="32"/>
          <w:szCs w:val="32"/>
        </w:rPr>
        <w:t>、融媒体中心、网络音视频服务提供者制作、发布、传播宣扬量大多吃、暴饮暴食等餐饮浪费的节目或者音视频信息的，由文化广电、网信等部门按照各自职责责令改正，给予警告；拒不改正或者情节严重的，处一万元以上十万元以下罚款，并可以责令暂停相关业务、停业整顿，对直接负责的主管人员和其他直接责任人员依法追究法律责任。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bCs w:val="0"/>
          <w:sz w:val="32"/>
          <w:szCs w:val="32"/>
        </w:rPr>
        <w:t>第二十</w:t>
      </w:r>
      <w:r>
        <w:rPr>
          <w:rStyle w:val="7"/>
          <w:rFonts w:hint="eastAsia" w:ascii="黑体" w:hAnsi="黑体" w:eastAsia="黑体"/>
          <w:b w:val="0"/>
          <w:bCs w:val="0"/>
          <w:sz w:val="32"/>
          <w:szCs w:val="32"/>
          <w:lang w:eastAsia="zh-CN"/>
        </w:rPr>
        <w:t>八</w:t>
      </w:r>
      <w:r>
        <w:rPr>
          <w:rStyle w:val="7"/>
          <w:rFonts w:hint="eastAsia" w:ascii="黑体" w:hAnsi="黑体" w:eastAsia="黑体"/>
          <w:b w:val="0"/>
          <w:bCs w:val="0"/>
          <w:sz w:val="32"/>
          <w:szCs w:val="32"/>
        </w:rPr>
        <w:t>条</w:t>
      </w:r>
      <w:r>
        <w:rPr>
          <w:rFonts w:hint="eastAsia" w:asciiTheme="minorEastAsia" w:hAnsiTheme="minorEastAsia" w:eastAsiaTheme="minorEastAsia"/>
          <w:sz w:val="32"/>
          <w:szCs w:val="32"/>
        </w:rPr>
        <w:t xml:space="preserve"> 有关部门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、单位</w:t>
      </w:r>
      <w:r>
        <w:rPr>
          <w:rFonts w:hint="eastAsia" w:asciiTheme="minorEastAsia" w:hAnsiTheme="minorEastAsia" w:eastAsiaTheme="minorEastAsia"/>
          <w:sz w:val="32"/>
          <w:szCs w:val="32"/>
        </w:rPr>
        <w:t>及其工作人员</w:t>
      </w:r>
      <w:r>
        <w:rPr>
          <w:rFonts w:asciiTheme="minorEastAsia" w:hAnsiTheme="minorEastAsia" w:eastAsiaTheme="minorEastAsia"/>
          <w:sz w:val="32"/>
          <w:szCs w:val="32"/>
        </w:rPr>
        <w:t>在反餐饮浪费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工作</w:t>
      </w:r>
      <w:r>
        <w:rPr>
          <w:rFonts w:asciiTheme="minorEastAsia" w:hAnsiTheme="minorEastAsia" w:eastAsiaTheme="minorEastAsia"/>
          <w:sz w:val="32"/>
          <w:szCs w:val="32"/>
        </w:rPr>
        <w:t>中</w:t>
      </w:r>
      <w:r>
        <w:rPr>
          <w:rFonts w:hint="eastAsia" w:asciiTheme="minorEastAsia" w:hAnsiTheme="minorEastAsia" w:eastAsiaTheme="minorEastAsia"/>
          <w:sz w:val="32"/>
          <w:szCs w:val="32"/>
        </w:rPr>
        <w:t>滥用职权、玩忽职守、徇私舞弊的，由其所在单位或者上级主管部门、监察机关责令改正，</w:t>
      </w:r>
      <w:r>
        <w:rPr>
          <w:rFonts w:hint="eastAsia" w:cs="仿宋" w:asciiTheme="minorEastAsia" w:hAnsiTheme="minorEastAsia" w:eastAsiaTheme="minorEastAsia"/>
          <w:sz w:val="32"/>
          <w:szCs w:val="32"/>
        </w:rPr>
        <w:t>予以通报批评；情节严重的，</w:t>
      </w:r>
      <w:r>
        <w:rPr>
          <w:rFonts w:hint="eastAsia" w:asciiTheme="minorEastAsia" w:hAnsiTheme="minorEastAsia" w:eastAsiaTheme="minorEastAsia"/>
          <w:sz w:val="32"/>
          <w:szCs w:val="32"/>
        </w:rPr>
        <w:t>对直接负责的主管人员和其他直接责任人员依法给予处分。</w:t>
      </w:r>
    </w:p>
    <w:p>
      <w:pPr>
        <w:pStyle w:val="9"/>
        <w:spacing w:before="0" w:beforeAutospacing="0" w:after="0" w:afterAutospacing="0"/>
        <w:jc w:val="center"/>
        <w:rPr>
          <w:rStyle w:val="7"/>
          <w:rFonts w:hint="eastAsia" w:ascii="黑体" w:hAnsi="黑体" w:eastAsia="黑体"/>
          <w:b w:val="0"/>
          <w:sz w:val="32"/>
          <w:szCs w:val="32"/>
        </w:rPr>
      </w:pPr>
    </w:p>
    <w:p>
      <w:pPr>
        <w:pStyle w:val="9"/>
        <w:spacing w:before="0" w:beforeAutospacing="0" w:after="0" w:afterAutospacing="0"/>
        <w:jc w:val="center"/>
        <w:rPr>
          <w:rStyle w:val="7"/>
          <w:rFonts w:ascii="黑体" w:hAnsi="黑体" w:eastAsia="黑体"/>
          <w:b w:val="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sz w:val="32"/>
          <w:szCs w:val="32"/>
        </w:rPr>
        <w:t>第五章 附 则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第二十九条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五大连池风景名胜区自然保护区反餐饮浪费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及其监督管理活动</w:t>
      </w:r>
      <w:r>
        <w:rPr>
          <w:rFonts w:hint="eastAsia" w:asciiTheme="minorEastAsia" w:hAnsiTheme="minorEastAsia" w:eastAsia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依照</w:t>
      </w:r>
      <w:r>
        <w:rPr>
          <w:rFonts w:hint="eastAsia" w:asciiTheme="minorEastAsia" w:hAnsiTheme="minorEastAsia" w:eastAsiaTheme="minorEastAsia"/>
          <w:sz w:val="32"/>
          <w:szCs w:val="32"/>
        </w:rPr>
        <w:t>本条例执行。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640" w:firstLineChars="200"/>
        <w:jc w:val="both"/>
        <w:textAlignment w:val="auto"/>
        <w:rPr>
          <w:rFonts w:asciiTheme="minorEastAsia" w:hAnsiTheme="minorEastAsia" w:eastAsiaTheme="minorEastAsia"/>
          <w:b/>
          <w:bCs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sz w:val="32"/>
          <w:szCs w:val="32"/>
        </w:rPr>
        <w:t>第三十条</w:t>
      </w:r>
      <w:r>
        <w:rPr>
          <w:rStyle w:val="7"/>
          <w:rFonts w:hint="eastAsia" w:asciiTheme="minorEastAsia" w:hAnsiTheme="minorEastAsia" w:eastAsia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本条例自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公布之日</w:t>
      </w:r>
      <w:r>
        <w:rPr>
          <w:rFonts w:hint="eastAsia" w:asciiTheme="minorEastAsia" w:hAnsiTheme="minorEastAsia" w:eastAsiaTheme="minorEastAsia"/>
          <w:sz w:val="32"/>
          <w:szCs w:val="32"/>
        </w:rPr>
        <w:t>起施行。</w:t>
      </w:r>
    </w:p>
    <w:p>
      <w:pPr>
        <w:widowControl/>
        <w:shd w:val="clear" w:color="auto" w:fill="FFFFFF"/>
        <w:rPr>
          <w:rFonts w:hint="eastAsia" w:ascii="仿宋" w:hAnsi="仿宋" w:eastAsia="仿宋" w:cs="楷体_GB2312"/>
          <w:bCs/>
          <w:color w:val="000000"/>
          <w:sz w:val="32"/>
          <w:szCs w:val="32"/>
          <w:shd w:val="clear" w:color="auto" w:fill="FFFFFF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3ZmY3OTg2MWE2MDU4OGI1NDJlZWRlOTQ4NmE3ZWUifQ=="/>
  </w:docVars>
  <w:rsids>
    <w:rsidRoot w:val="00F85F94"/>
    <w:rsid w:val="00000BD3"/>
    <w:rsid w:val="00001FEC"/>
    <w:rsid w:val="00002FEF"/>
    <w:rsid w:val="0000450B"/>
    <w:rsid w:val="00005154"/>
    <w:rsid w:val="0000544A"/>
    <w:rsid w:val="0000565C"/>
    <w:rsid w:val="000057A8"/>
    <w:rsid w:val="0000598D"/>
    <w:rsid w:val="00005A0C"/>
    <w:rsid w:val="00013005"/>
    <w:rsid w:val="00013F92"/>
    <w:rsid w:val="00015605"/>
    <w:rsid w:val="00020593"/>
    <w:rsid w:val="0002114F"/>
    <w:rsid w:val="00021CB5"/>
    <w:rsid w:val="0002286F"/>
    <w:rsid w:val="0002311A"/>
    <w:rsid w:val="0002579F"/>
    <w:rsid w:val="0002601D"/>
    <w:rsid w:val="00026BF5"/>
    <w:rsid w:val="00027F9F"/>
    <w:rsid w:val="00030372"/>
    <w:rsid w:val="000306DA"/>
    <w:rsid w:val="000337CF"/>
    <w:rsid w:val="00034776"/>
    <w:rsid w:val="000366C7"/>
    <w:rsid w:val="0003718D"/>
    <w:rsid w:val="0004087B"/>
    <w:rsid w:val="00040C91"/>
    <w:rsid w:val="00040E5B"/>
    <w:rsid w:val="000425AF"/>
    <w:rsid w:val="000429F2"/>
    <w:rsid w:val="00042A83"/>
    <w:rsid w:val="000452E7"/>
    <w:rsid w:val="0004540C"/>
    <w:rsid w:val="0004656C"/>
    <w:rsid w:val="00047005"/>
    <w:rsid w:val="000479A8"/>
    <w:rsid w:val="000500C3"/>
    <w:rsid w:val="000529C0"/>
    <w:rsid w:val="00052B19"/>
    <w:rsid w:val="0005528B"/>
    <w:rsid w:val="0005549F"/>
    <w:rsid w:val="00057671"/>
    <w:rsid w:val="00061255"/>
    <w:rsid w:val="00063438"/>
    <w:rsid w:val="00064B11"/>
    <w:rsid w:val="00066553"/>
    <w:rsid w:val="00066866"/>
    <w:rsid w:val="00072DAB"/>
    <w:rsid w:val="00075FC9"/>
    <w:rsid w:val="00076AA1"/>
    <w:rsid w:val="00080AAF"/>
    <w:rsid w:val="00081900"/>
    <w:rsid w:val="00081ADC"/>
    <w:rsid w:val="00081BC8"/>
    <w:rsid w:val="00084637"/>
    <w:rsid w:val="000909CC"/>
    <w:rsid w:val="00090DB8"/>
    <w:rsid w:val="000916DA"/>
    <w:rsid w:val="000925F9"/>
    <w:rsid w:val="000932E0"/>
    <w:rsid w:val="00094288"/>
    <w:rsid w:val="00096011"/>
    <w:rsid w:val="0009624B"/>
    <w:rsid w:val="000A0202"/>
    <w:rsid w:val="000A0A3D"/>
    <w:rsid w:val="000A25A4"/>
    <w:rsid w:val="000A3167"/>
    <w:rsid w:val="000A3642"/>
    <w:rsid w:val="000A3931"/>
    <w:rsid w:val="000A68CC"/>
    <w:rsid w:val="000B0579"/>
    <w:rsid w:val="000B0C98"/>
    <w:rsid w:val="000B2AC9"/>
    <w:rsid w:val="000B532A"/>
    <w:rsid w:val="000B56B7"/>
    <w:rsid w:val="000B72BA"/>
    <w:rsid w:val="000B752C"/>
    <w:rsid w:val="000B7791"/>
    <w:rsid w:val="000C0E27"/>
    <w:rsid w:val="000C1D4C"/>
    <w:rsid w:val="000C483A"/>
    <w:rsid w:val="000C4E2E"/>
    <w:rsid w:val="000C7AE0"/>
    <w:rsid w:val="000D02B6"/>
    <w:rsid w:val="000D033E"/>
    <w:rsid w:val="000D0AE5"/>
    <w:rsid w:val="000D238F"/>
    <w:rsid w:val="000D3989"/>
    <w:rsid w:val="000D5284"/>
    <w:rsid w:val="000D5E95"/>
    <w:rsid w:val="000D65B6"/>
    <w:rsid w:val="000D678B"/>
    <w:rsid w:val="000D68C2"/>
    <w:rsid w:val="000D6C26"/>
    <w:rsid w:val="000D6D5F"/>
    <w:rsid w:val="000E4288"/>
    <w:rsid w:val="000E4BE0"/>
    <w:rsid w:val="000E52C5"/>
    <w:rsid w:val="000E702E"/>
    <w:rsid w:val="000E7270"/>
    <w:rsid w:val="000F0E88"/>
    <w:rsid w:val="000F1761"/>
    <w:rsid w:val="000F266A"/>
    <w:rsid w:val="000F4F37"/>
    <w:rsid w:val="000F5045"/>
    <w:rsid w:val="00101995"/>
    <w:rsid w:val="00102726"/>
    <w:rsid w:val="00102799"/>
    <w:rsid w:val="001038F3"/>
    <w:rsid w:val="00103C74"/>
    <w:rsid w:val="0010476C"/>
    <w:rsid w:val="001078BA"/>
    <w:rsid w:val="001109BF"/>
    <w:rsid w:val="00110A30"/>
    <w:rsid w:val="0011108F"/>
    <w:rsid w:val="00114CEC"/>
    <w:rsid w:val="00116533"/>
    <w:rsid w:val="00116C7D"/>
    <w:rsid w:val="00117248"/>
    <w:rsid w:val="00121D04"/>
    <w:rsid w:val="00122C6F"/>
    <w:rsid w:val="0012482D"/>
    <w:rsid w:val="001249D3"/>
    <w:rsid w:val="00125589"/>
    <w:rsid w:val="00126B71"/>
    <w:rsid w:val="001305B6"/>
    <w:rsid w:val="00130675"/>
    <w:rsid w:val="0013336C"/>
    <w:rsid w:val="00133B02"/>
    <w:rsid w:val="00134AFF"/>
    <w:rsid w:val="00135114"/>
    <w:rsid w:val="00136B5E"/>
    <w:rsid w:val="00136B83"/>
    <w:rsid w:val="00137538"/>
    <w:rsid w:val="00140519"/>
    <w:rsid w:val="001422EA"/>
    <w:rsid w:val="0014550C"/>
    <w:rsid w:val="00146D9E"/>
    <w:rsid w:val="00147567"/>
    <w:rsid w:val="0015012D"/>
    <w:rsid w:val="00150B50"/>
    <w:rsid w:val="00151FA8"/>
    <w:rsid w:val="0015447C"/>
    <w:rsid w:val="001548FD"/>
    <w:rsid w:val="00154FA4"/>
    <w:rsid w:val="00156925"/>
    <w:rsid w:val="00157504"/>
    <w:rsid w:val="00170FE8"/>
    <w:rsid w:val="00171295"/>
    <w:rsid w:val="00174002"/>
    <w:rsid w:val="00174F2B"/>
    <w:rsid w:val="00175156"/>
    <w:rsid w:val="00175751"/>
    <w:rsid w:val="0018003D"/>
    <w:rsid w:val="001801EA"/>
    <w:rsid w:val="001815BB"/>
    <w:rsid w:val="00182BAB"/>
    <w:rsid w:val="00185175"/>
    <w:rsid w:val="00186EEE"/>
    <w:rsid w:val="00190013"/>
    <w:rsid w:val="00190DF0"/>
    <w:rsid w:val="00194BD1"/>
    <w:rsid w:val="001954AA"/>
    <w:rsid w:val="00197A3E"/>
    <w:rsid w:val="001A094E"/>
    <w:rsid w:val="001A15AD"/>
    <w:rsid w:val="001A20FD"/>
    <w:rsid w:val="001A3600"/>
    <w:rsid w:val="001A506E"/>
    <w:rsid w:val="001A69D3"/>
    <w:rsid w:val="001A6DE6"/>
    <w:rsid w:val="001B152F"/>
    <w:rsid w:val="001B1639"/>
    <w:rsid w:val="001C11FA"/>
    <w:rsid w:val="001C1D17"/>
    <w:rsid w:val="001C50E0"/>
    <w:rsid w:val="001C5682"/>
    <w:rsid w:val="001D0A59"/>
    <w:rsid w:val="001D0FBE"/>
    <w:rsid w:val="001D119E"/>
    <w:rsid w:val="001D142C"/>
    <w:rsid w:val="001D3DE2"/>
    <w:rsid w:val="001D4575"/>
    <w:rsid w:val="001D4D59"/>
    <w:rsid w:val="001D6626"/>
    <w:rsid w:val="001E1339"/>
    <w:rsid w:val="001E247A"/>
    <w:rsid w:val="001E5633"/>
    <w:rsid w:val="001E6C97"/>
    <w:rsid w:val="001E6F38"/>
    <w:rsid w:val="001F145B"/>
    <w:rsid w:val="001F2971"/>
    <w:rsid w:val="001F3D5C"/>
    <w:rsid w:val="001F44D5"/>
    <w:rsid w:val="001F57EA"/>
    <w:rsid w:val="00200F6F"/>
    <w:rsid w:val="00201792"/>
    <w:rsid w:val="002027E0"/>
    <w:rsid w:val="00203DA3"/>
    <w:rsid w:val="00207C21"/>
    <w:rsid w:val="00211171"/>
    <w:rsid w:val="00211645"/>
    <w:rsid w:val="00211E71"/>
    <w:rsid w:val="00215A99"/>
    <w:rsid w:val="00215F9B"/>
    <w:rsid w:val="00220A91"/>
    <w:rsid w:val="00220F94"/>
    <w:rsid w:val="002211B5"/>
    <w:rsid w:val="00221347"/>
    <w:rsid w:val="00222F3D"/>
    <w:rsid w:val="0022368D"/>
    <w:rsid w:val="00224D9C"/>
    <w:rsid w:val="00225FA2"/>
    <w:rsid w:val="0022668F"/>
    <w:rsid w:val="00226C03"/>
    <w:rsid w:val="00227F6B"/>
    <w:rsid w:val="002304BE"/>
    <w:rsid w:val="0023143F"/>
    <w:rsid w:val="00231AA7"/>
    <w:rsid w:val="002324DB"/>
    <w:rsid w:val="0023263E"/>
    <w:rsid w:val="002366ED"/>
    <w:rsid w:val="00240D17"/>
    <w:rsid w:val="00243811"/>
    <w:rsid w:val="00247321"/>
    <w:rsid w:val="002529D2"/>
    <w:rsid w:val="00252EAC"/>
    <w:rsid w:val="00254227"/>
    <w:rsid w:val="00254479"/>
    <w:rsid w:val="00254B06"/>
    <w:rsid w:val="00257109"/>
    <w:rsid w:val="00260106"/>
    <w:rsid w:val="00260A2F"/>
    <w:rsid w:val="0026185A"/>
    <w:rsid w:val="002623BB"/>
    <w:rsid w:val="0026265D"/>
    <w:rsid w:val="00264B7F"/>
    <w:rsid w:val="002650BD"/>
    <w:rsid w:val="00265487"/>
    <w:rsid w:val="00266743"/>
    <w:rsid w:val="00267717"/>
    <w:rsid w:val="002724A1"/>
    <w:rsid w:val="00273CFE"/>
    <w:rsid w:val="00274699"/>
    <w:rsid w:val="00274C90"/>
    <w:rsid w:val="00280F1D"/>
    <w:rsid w:val="00284861"/>
    <w:rsid w:val="002849FF"/>
    <w:rsid w:val="002854C5"/>
    <w:rsid w:val="00286B30"/>
    <w:rsid w:val="002920B8"/>
    <w:rsid w:val="002947CC"/>
    <w:rsid w:val="0029592B"/>
    <w:rsid w:val="0029705B"/>
    <w:rsid w:val="002A1DFB"/>
    <w:rsid w:val="002A260C"/>
    <w:rsid w:val="002A2AC9"/>
    <w:rsid w:val="002A4952"/>
    <w:rsid w:val="002A58F4"/>
    <w:rsid w:val="002A6DFE"/>
    <w:rsid w:val="002A7F6D"/>
    <w:rsid w:val="002B100B"/>
    <w:rsid w:val="002B245F"/>
    <w:rsid w:val="002B2F10"/>
    <w:rsid w:val="002B6E0F"/>
    <w:rsid w:val="002B7F86"/>
    <w:rsid w:val="002C1F26"/>
    <w:rsid w:val="002C2742"/>
    <w:rsid w:val="002C2A9C"/>
    <w:rsid w:val="002C2BC9"/>
    <w:rsid w:val="002C2E0C"/>
    <w:rsid w:val="002C6C65"/>
    <w:rsid w:val="002C7944"/>
    <w:rsid w:val="002D4331"/>
    <w:rsid w:val="002D4D0D"/>
    <w:rsid w:val="002D4FF0"/>
    <w:rsid w:val="002D5CD8"/>
    <w:rsid w:val="002D7326"/>
    <w:rsid w:val="002E2400"/>
    <w:rsid w:val="002E2507"/>
    <w:rsid w:val="002E3BF7"/>
    <w:rsid w:val="002E3ECD"/>
    <w:rsid w:val="002E48E5"/>
    <w:rsid w:val="002E4CC9"/>
    <w:rsid w:val="002E6BBD"/>
    <w:rsid w:val="002E7506"/>
    <w:rsid w:val="002F00CD"/>
    <w:rsid w:val="002F0E18"/>
    <w:rsid w:val="002F1390"/>
    <w:rsid w:val="002F22A2"/>
    <w:rsid w:val="002F31BE"/>
    <w:rsid w:val="002F5156"/>
    <w:rsid w:val="002F54D9"/>
    <w:rsid w:val="002F5997"/>
    <w:rsid w:val="002F7F05"/>
    <w:rsid w:val="00300F24"/>
    <w:rsid w:val="0030308A"/>
    <w:rsid w:val="003035F7"/>
    <w:rsid w:val="00305A6D"/>
    <w:rsid w:val="00307128"/>
    <w:rsid w:val="00310537"/>
    <w:rsid w:val="00311B76"/>
    <w:rsid w:val="00311F06"/>
    <w:rsid w:val="00313D6D"/>
    <w:rsid w:val="00313E17"/>
    <w:rsid w:val="003154C0"/>
    <w:rsid w:val="00317996"/>
    <w:rsid w:val="0032003E"/>
    <w:rsid w:val="00321CA6"/>
    <w:rsid w:val="00322158"/>
    <w:rsid w:val="00322AB7"/>
    <w:rsid w:val="00323357"/>
    <w:rsid w:val="00323C73"/>
    <w:rsid w:val="00324121"/>
    <w:rsid w:val="00325317"/>
    <w:rsid w:val="0032567B"/>
    <w:rsid w:val="00325A83"/>
    <w:rsid w:val="00325D59"/>
    <w:rsid w:val="003301BE"/>
    <w:rsid w:val="003324AA"/>
    <w:rsid w:val="00334FF5"/>
    <w:rsid w:val="00336200"/>
    <w:rsid w:val="00336E1E"/>
    <w:rsid w:val="003370D4"/>
    <w:rsid w:val="00337815"/>
    <w:rsid w:val="00340D88"/>
    <w:rsid w:val="0034107C"/>
    <w:rsid w:val="0034119C"/>
    <w:rsid w:val="003426FE"/>
    <w:rsid w:val="003438EE"/>
    <w:rsid w:val="00343E3A"/>
    <w:rsid w:val="00345915"/>
    <w:rsid w:val="003463FD"/>
    <w:rsid w:val="00350DAF"/>
    <w:rsid w:val="00352E91"/>
    <w:rsid w:val="00353873"/>
    <w:rsid w:val="003576BB"/>
    <w:rsid w:val="0036012F"/>
    <w:rsid w:val="00360954"/>
    <w:rsid w:val="00360E8D"/>
    <w:rsid w:val="0036191A"/>
    <w:rsid w:val="00362388"/>
    <w:rsid w:val="0036376F"/>
    <w:rsid w:val="00364987"/>
    <w:rsid w:val="00365AF7"/>
    <w:rsid w:val="00365E34"/>
    <w:rsid w:val="003664DC"/>
    <w:rsid w:val="003701E4"/>
    <w:rsid w:val="0037059B"/>
    <w:rsid w:val="003719C9"/>
    <w:rsid w:val="003732B4"/>
    <w:rsid w:val="00373E4C"/>
    <w:rsid w:val="00374546"/>
    <w:rsid w:val="003745ED"/>
    <w:rsid w:val="00374640"/>
    <w:rsid w:val="00375A4E"/>
    <w:rsid w:val="003768D1"/>
    <w:rsid w:val="00377D0E"/>
    <w:rsid w:val="00381517"/>
    <w:rsid w:val="003819EB"/>
    <w:rsid w:val="003825CC"/>
    <w:rsid w:val="003828F9"/>
    <w:rsid w:val="00383DCB"/>
    <w:rsid w:val="00384C6B"/>
    <w:rsid w:val="00385318"/>
    <w:rsid w:val="003859CC"/>
    <w:rsid w:val="00385C27"/>
    <w:rsid w:val="003864F3"/>
    <w:rsid w:val="003922AC"/>
    <w:rsid w:val="00394024"/>
    <w:rsid w:val="003940EE"/>
    <w:rsid w:val="003A19EA"/>
    <w:rsid w:val="003A2ADC"/>
    <w:rsid w:val="003A3D48"/>
    <w:rsid w:val="003A44DA"/>
    <w:rsid w:val="003A4CA0"/>
    <w:rsid w:val="003A64FA"/>
    <w:rsid w:val="003A6CAA"/>
    <w:rsid w:val="003A7F8F"/>
    <w:rsid w:val="003B1A09"/>
    <w:rsid w:val="003B2628"/>
    <w:rsid w:val="003B4D87"/>
    <w:rsid w:val="003B50D2"/>
    <w:rsid w:val="003B58E4"/>
    <w:rsid w:val="003B6B8D"/>
    <w:rsid w:val="003B707B"/>
    <w:rsid w:val="003B7BE5"/>
    <w:rsid w:val="003C4DA7"/>
    <w:rsid w:val="003C5315"/>
    <w:rsid w:val="003C70C5"/>
    <w:rsid w:val="003D0531"/>
    <w:rsid w:val="003D0C67"/>
    <w:rsid w:val="003D18A2"/>
    <w:rsid w:val="003D28C2"/>
    <w:rsid w:val="003D2EA1"/>
    <w:rsid w:val="003D3359"/>
    <w:rsid w:val="003D75EE"/>
    <w:rsid w:val="003D7BB1"/>
    <w:rsid w:val="003E0D41"/>
    <w:rsid w:val="003E3D45"/>
    <w:rsid w:val="003E4C72"/>
    <w:rsid w:val="003E50CD"/>
    <w:rsid w:val="003E51E3"/>
    <w:rsid w:val="003E58FD"/>
    <w:rsid w:val="003F1289"/>
    <w:rsid w:val="003F256F"/>
    <w:rsid w:val="003F4D46"/>
    <w:rsid w:val="003F514F"/>
    <w:rsid w:val="0040211C"/>
    <w:rsid w:val="004034FE"/>
    <w:rsid w:val="00403DC4"/>
    <w:rsid w:val="00405AA3"/>
    <w:rsid w:val="00406496"/>
    <w:rsid w:val="0040703D"/>
    <w:rsid w:val="00407DAF"/>
    <w:rsid w:val="0041096D"/>
    <w:rsid w:val="00414C85"/>
    <w:rsid w:val="00415E15"/>
    <w:rsid w:val="00416405"/>
    <w:rsid w:val="004210A2"/>
    <w:rsid w:val="0042155B"/>
    <w:rsid w:val="00421915"/>
    <w:rsid w:val="00422DEF"/>
    <w:rsid w:val="00423A44"/>
    <w:rsid w:val="00426829"/>
    <w:rsid w:val="00426A33"/>
    <w:rsid w:val="004278E8"/>
    <w:rsid w:val="00432A7B"/>
    <w:rsid w:val="0043474E"/>
    <w:rsid w:val="004363C3"/>
    <w:rsid w:val="00440DA1"/>
    <w:rsid w:val="004411F7"/>
    <w:rsid w:val="00443223"/>
    <w:rsid w:val="00443314"/>
    <w:rsid w:val="00444B5C"/>
    <w:rsid w:val="00445A1F"/>
    <w:rsid w:val="00445BF2"/>
    <w:rsid w:val="00445E5E"/>
    <w:rsid w:val="00447587"/>
    <w:rsid w:val="00447AC8"/>
    <w:rsid w:val="004506E3"/>
    <w:rsid w:val="00450723"/>
    <w:rsid w:val="00450AB2"/>
    <w:rsid w:val="00451413"/>
    <w:rsid w:val="004532C3"/>
    <w:rsid w:val="00453D39"/>
    <w:rsid w:val="00454BD9"/>
    <w:rsid w:val="00455220"/>
    <w:rsid w:val="00455721"/>
    <w:rsid w:val="00460ECE"/>
    <w:rsid w:val="004610BD"/>
    <w:rsid w:val="00462AF1"/>
    <w:rsid w:val="00462D4B"/>
    <w:rsid w:val="00462E63"/>
    <w:rsid w:val="00462EFD"/>
    <w:rsid w:val="00462FA0"/>
    <w:rsid w:val="00463835"/>
    <w:rsid w:val="00467B17"/>
    <w:rsid w:val="00467DDB"/>
    <w:rsid w:val="00470E2E"/>
    <w:rsid w:val="004719F9"/>
    <w:rsid w:val="00471AD0"/>
    <w:rsid w:val="00472AB2"/>
    <w:rsid w:val="00473520"/>
    <w:rsid w:val="0047379E"/>
    <w:rsid w:val="004759CB"/>
    <w:rsid w:val="00480930"/>
    <w:rsid w:val="004818E3"/>
    <w:rsid w:val="00481B7A"/>
    <w:rsid w:val="00481C68"/>
    <w:rsid w:val="004838A6"/>
    <w:rsid w:val="004840CC"/>
    <w:rsid w:val="00484F96"/>
    <w:rsid w:val="004854C4"/>
    <w:rsid w:val="00490DCA"/>
    <w:rsid w:val="00492624"/>
    <w:rsid w:val="004936AA"/>
    <w:rsid w:val="00495251"/>
    <w:rsid w:val="00495E01"/>
    <w:rsid w:val="004A004E"/>
    <w:rsid w:val="004A14C8"/>
    <w:rsid w:val="004A50E2"/>
    <w:rsid w:val="004A5180"/>
    <w:rsid w:val="004A5627"/>
    <w:rsid w:val="004A5CF4"/>
    <w:rsid w:val="004A6813"/>
    <w:rsid w:val="004B0046"/>
    <w:rsid w:val="004B1601"/>
    <w:rsid w:val="004B2239"/>
    <w:rsid w:val="004B37D0"/>
    <w:rsid w:val="004B4AD7"/>
    <w:rsid w:val="004B502C"/>
    <w:rsid w:val="004B51D1"/>
    <w:rsid w:val="004B7385"/>
    <w:rsid w:val="004B79C1"/>
    <w:rsid w:val="004C0411"/>
    <w:rsid w:val="004C102B"/>
    <w:rsid w:val="004C1B3C"/>
    <w:rsid w:val="004C278F"/>
    <w:rsid w:val="004C5B55"/>
    <w:rsid w:val="004C5F08"/>
    <w:rsid w:val="004C69B9"/>
    <w:rsid w:val="004C7576"/>
    <w:rsid w:val="004D267F"/>
    <w:rsid w:val="004D2F8C"/>
    <w:rsid w:val="004D5679"/>
    <w:rsid w:val="004D7AD8"/>
    <w:rsid w:val="004E07DC"/>
    <w:rsid w:val="004E2106"/>
    <w:rsid w:val="004E301C"/>
    <w:rsid w:val="004E3520"/>
    <w:rsid w:val="004E3C41"/>
    <w:rsid w:val="004E5971"/>
    <w:rsid w:val="004E6EA2"/>
    <w:rsid w:val="004F0A0A"/>
    <w:rsid w:val="004F0A67"/>
    <w:rsid w:val="004F1992"/>
    <w:rsid w:val="004F211A"/>
    <w:rsid w:val="004F2332"/>
    <w:rsid w:val="004F7509"/>
    <w:rsid w:val="004F7BEA"/>
    <w:rsid w:val="00500043"/>
    <w:rsid w:val="005011C4"/>
    <w:rsid w:val="0050167D"/>
    <w:rsid w:val="00501D97"/>
    <w:rsid w:val="0050280C"/>
    <w:rsid w:val="00502F07"/>
    <w:rsid w:val="00503119"/>
    <w:rsid w:val="00505BEC"/>
    <w:rsid w:val="005073FB"/>
    <w:rsid w:val="005076C9"/>
    <w:rsid w:val="0050785E"/>
    <w:rsid w:val="00507B70"/>
    <w:rsid w:val="00507CDC"/>
    <w:rsid w:val="005108D1"/>
    <w:rsid w:val="00512060"/>
    <w:rsid w:val="0051227F"/>
    <w:rsid w:val="00512706"/>
    <w:rsid w:val="005127AD"/>
    <w:rsid w:val="00514493"/>
    <w:rsid w:val="0051538E"/>
    <w:rsid w:val="00516B34"/>
    <w:rsid w:val="00520237"/>
    <w:rsid w:val="00520C09"/>
    <w:rsid w:val="00523833"/>
    <w:rsid w:val="00525260"/>
    <w:rsid w:val="005255E8"/>
    <w:rsid w:val="005257BB"/>
    <w:rsid w:val="0052584D"/>
    <w:rsid w:val="00526117"/>
    <w:rsid w:val="005271D8"/>
    <w:rsid w:val="00527240"/>
    <w:rsid w:val="005316FE"/>
    <w:rsid w:val="005329A1"/>
    <w:rsid w:val="0053314D"/>
    <w:rsid w:val="00533DD7"/>
    <w:rsid w:val="0053558A"/>
    <w:rsid w:val="00535894"/>
    <w:rsid w:val="00537C70"/>
    <w:rsid w:val="005427EB"/>
    <w:rsid w:val="00543D5B"/>
    <w:rsid w:val="0054534C"/>
    <w:rsid w:val="00545C51"/>
    <w:rsid w:val="00546C77"/>
    <w:rsid w:val="00550127"/>
    <w:rsid w:val="00551FA9"/>
    <w:rsid w:val="00555507"/>
    <w:rsid w:val="00555888"/>
    <w:rsid w:val="0055616C"/>
    <w:rsid w:val="005604C7"/>
    <w:rsid w:val="00562779"/>
    <w:rsid w:val="00563001"/>
    <w:rsid w:val="005637DB"/>
    <w:rsid w:val="00567478"/>
    <w:rsid w:val="0057027C"/>
    <w:rsid w:val="00571CE2"/>
    <w:rsid w:val="00571EDF"/>
    <w:rsid w:val="005725FD"/>
    <w:rsid w:val="00573D18"/>
    <w:rsid w:val="005752BB"/>
    <w:rsid w:val="005822C5"/>
    <w:rsid w:val="00583CDE"/>
    <w:rsid w:val="005852C7"/>
    <w:rsid w:val="00586CC6"/>
    <w:rsid w:val="0058766E"/>
    <w:rsid w:val="00592D3F"/>
    <w:rsid w:val="00593604"/>
    <w:rsid w:val="00593AB3"/>
    <w:rsid w:val="00596AED"/>
    <w:rsid w:val="005A02E7"/>
    <w:rsid w:val="005A06B5"/>
    <w:rsid w:val="005A0BFB"/>
    <w:rsid w:val="005A2483"/>
    <w:rsid w:val="005A25A4"/>
    <w:rsid w:val="005B0763"/>
    <w:rsid w:val="005B13A0"/>
    <w:rsid w:val="005B3B3C"/>
    <w:rsid w:val="005B4360"/>
    <w:rsid w:val="005B4962"/>
    <w:rsid w:val="005B6055"/>
    <w:rsid w:val="005B643A"/>
    <w:rsid w:val="005C0333"/>
    <w:rsid w:val="005C0512"/>
    <w:rsid w:val="005C10B5"/>
    <w:rsid w:val="005C210F"/>
    <w:rsid w:val="005C2A7B"/>
    <w:rsid w:val="005C5A96"/>
    <w:rsid w:val="005D07E3"/>
    <w:rsid w:val="005D23D4"/>
    <w:rsid w:val="005D2F7B"/>
    <w:rsid w:val="005D38EF"/>
    <w:rsid w:val="005D4013"/>
    <w:rsid w:val="005D4247"/>
    <w:rsid w:val="005D454B"/>
    <w:rsid w:val="005E1DD5"/>
    <w:rsid w:val="005F00C5"/>
    <w:rsid w:val="005F180E"/>
    <w:rsid w:val="005F1C18"/>
    <w:rsid w:val="005F230B"/>
    <w:rsid w:val="005F3BA7"/>
    <w:rsid w:val="005F3D04"/>
    <w:rsid w:val="005F4058"/>
    <w:rsid w:val="005F4D70"/>
    <w:rsid w:val="005F50F6"/>
    <w:rsid w:val="005F59B1"/>
    <w:rsid w:val="005F5A2D"/>
    <w:rsid w:val="005F7130"/>
    <w:rsid w:val="006026FA"/>
    <w:rsid w:val="006049AD"/>
    <w:rsid w:val="00604F6F"/>
    <w:rsid w:val="006058D5"/>
    <w:rsid w:val="006073BC"/>
    <w:rsid w:val="0060759C"/>
    <w:rsid w:val="00607FBC"/>
    <w:rsid w:val="00610E05"/>
    <w:rsid w:val="00612166"/>
    <w:rsid w:val="0061221D"/>
    <w:rsid w:val="00614906"/>
    <w:rsid w:val="00616074"/>
    <w:rsid w:val="006209BE"/>
    <w:rsid w:val="00622700"/>
    <w:rsid w:val="00624364"/>
    <w:rsid w:val="006244B3"/>
    <w:rsid w:val="00626871"/>
    <w:rsid w:val="006278E1"/>
    <w:rsid w:val="00631723"/>
    <w:rsid w:val="00631E07"/>
    <w:rsid w:val="00634C3A"/>
    <w:rsid w:val="00644795"/>
    <w:rsid w:val="006447E1"/>
    <w:rsid w:val="0064503B"/>
    <w:rsid w:val="00645CAC"/>
    <w:rsid w:val="0064611A"/>
    <w:rsid w:val="0064666B"/>
    <w:rsid w:val="00646677"/>
    <w:rsid w:val="00647AF6"/>
    <w:rsid w:val="006510BD"/>
    <w:rsid w:val="0065113C"/>
    <w:rsid w:val="006515CA"/>
    <w:rsid w:val="006536D2"/>
    <w:rsid w:val="006543A5"/>
    <w:rsid w:val="00655DF2"/>
    <w:rsid w:val="00656A15"/>
    <w:rsid w:val="00657B69"/>
    <w:rsid w:val="006612CB"/>
    <w:rsid w:val="00661FEA"/>
    <w:rsid w:val="0066270E"/>
    <w:rsid w:val="006642EA"/>
    <w:rsid w:val="0066566B"/>
    <w:rsid w:val="00666F16"/>
    <w:rsid w:val="006700A0"/>
    <w:rsid w:val="00670746"/>
    <w:rsid w:val="00671D82"/>
    <w:rsid w:val="00672443"/>
    <w:rsid w:val="00673647"/>
    <w:rsid w:val="00673F39"/>
    <w:rsid w:val="00676D4A"/>
    <w:rsid w:val="00677019"/>
    <w:rsid w:val="006775BD"/>
    <w:rsid w:val="00680965"/>
    <w:rsid w:val="0068161E"/>
    <w:rsid w:val="00682A0A"/>
    <w:rsid w:val="006835D1"/>
    <w:rsid w:val="00684B54"/>
    <w:rsid w:val="00687396"/>
    <w:rsid w:val="00690968"/>
    <w:rsid w:val="00690E7E"/>
    <w:rsid w:val="00692A8A"/>
    <w:rsid w:val="006938B9"/>
    <w:rsid w:val="00694A22"/>
    <w:rsid w:val="00694E5D"/>
    <w:rsid w:val="00695204"/>
    <w:rsid w:val="00695959"/>
    <w:rsid w:val="006964F5"/>
    <w:rsid w:val="00696BDF"/>
    <w:rsid w:val="006A0A52"/>
    <w:rsid w:val="006A0D57"/>
    <w:rsid w:val="006A0D77"/>
    <w:rsid w:val="006A1A03"/>
    <w:rsid w:val="006A2F6C"/>
    <w:rsid w:val="006A5CE3"/>
    <w:rsid w:val="006A6FAA"/>
    <w:rsid w:val="006B01C0"/>
    <w:rsid w:val="006B0216"/>
    <w:rsid w:val="006B0702"/>
    <w:rsid w:val="006B25CD"/>
    <w:rsid w:val="006B285B"/>
    <w:rsid w:val="006B39A4"/>
    <w:rsid w:val="006B584E"/>
    <w:rsid w:val="006B59C2"/>
    <w:rsid w:val="006C0A63"/>
    <w:rsid w:val="006C35A9"/>
    <w:rsid w:val="006C4E0D"/>
    <w:rsid w:val="006C60A7"/>
    <w:rsid w:val="006D09CC"/>
    <w:rsid w:val="006D0B6B"/>
    <w:rsid w:val="006D45DE"/>
    <w:rsid w:val="006D4BBC"/>
    <w:rsid w:val="006D53A1"/>
    <w:rsid w:val="006D548D"/>
    <w:rsid w:val="006D57A0"/>
    <w:rsid w:val="006D7CE6"/>
    <w:rsid w:val="006E3FF5"/>
    <w:rsid w:val="006E40B8"/>
    <w:rsid w:val="006E4BBA"/>
    <w:rsid w:val="006E4D28"/>
    <w:rsid w:val="006E53B3"/>
    <w:rsid w:val="006E5AD0"/>
    <w:rsid w:val="006E657D"/>
    <w:rsid w:val="006F046B"/>
    <w:rsid w:val="006F158D"/>
    <w:rsid w:val="006F1E1A"/>
    <w:rsid w:val="006F2032"/>
    <w:rsid w:val="006F205E"/>
    <w:rsid w:val="006F3C7A"/>
    <w:rsid w:val="006F421C"/>
    <w:rsid w:val="00701098"/>
    <w:rsid w:val="00701EF9"/>
    <w:rsid w:val="00704CD6"/>
    <w:rsid w:val="00704EBA"/>
    <w:rsid w:val="0070504C"/>
    <w:rsid w:val="007058E5"/>
    <w:rsid w:val="007059B2"/>
    <w:rsid w:val="00706D1D"/>
    <w:rsid w:val="0070756C"/>
    <w:rsid w:val="0071119C"/>
    <w:rsid w:val="007126BF"/>
    <w:rsid w:val="00712E5F"/>
    <w:rsid w:val="00713B2E"/>
    <w:rsid w:val="00713C0E"/>
    <w:rsid w:val="007142FD"/>
    <w:rsid w:val="00715AC6"/>
    <w:rsid w:val="00721CD4"/>
    <w:rsid w:val="007221CF"/>
    <w:rsid w:val="0073027C"/>
    <w:rsid w:val="00731436"/>
    <w:rsid w:val="00732307"/>
    <w:rsid w:val="00732EE1"/>
    <w:rsid w:val="00735533"/>
    <w:rsid w:val="0073595B"/>
    <w:rsid w:val="00737FC0"/>
    <w:rsid w:val="00740C5F"/>
    <w:rsid w:val="00743ACF"/>
    <w:rsid w:val="00743EAE"/>
    <w:rsid w:val="00743F2C"/>
    <w:rsid w:val="0074574A"/>
    <w:rsid w:val="00745853"/>
    <w:rsid w:val="00745F9F"/>
    <w:rsid w:val="00747987"/>
    <w:rsid w:val="0075117B"/>
    <w:rsid w:val="00752D3E"/>
    <w:rsid w:val="0075375C"/>
    <w:rsid w:val="007543BF"/>
    <w:rsid w:val="00754440"/>
    <w:rsid w:val="0075531D"/>
    <w:rsid w:val="00755A11"/>
    <w:rsid w:val="00755C33"/>
    <w:rsid w:val="00755E71"/>
    <w:rsid w:val="00756675"/>
    <w:rsid w:val="0076073E"/>
    <w:rsid w:val="00760EB5"/>
    <w:rsid w:val="00760F1A"/>
    <w:rsid w:val="00763345"/>
    <w:rsid w:val="00763A97"/>
    <w:rsid w:val="0076524E"/>
    <w:rsid w:val="0076599C"/>
    <w:rsid w:val="00765DF0"/>
    <w:rsid w:val="007711BC"/>
    <w:rsid w:val="007712AB"/>
    <w:rsid w:val="00774913"/>
    <w:rsid w:val="007750DB"/>
    <w:rsid w:val="00775622"/>
    <w:rsid w:val="0077635C"/>
    <w:rsid w:val="00777E2A"/>
    <w:rsid w:val="00780E2C"/>
    <w:rsid w:val="0078183E"/>
    <w:rsid w:val="00781C63"/>
    <w:rsid w:val="007854E4"/>
    <w:rsid w:val="00785BFA"/>
    <w:rsid w:val="007870EF"/>
    <w:rsid w:val="00787800"/>
    <w:rsid w:val="00791A8B"/>
    <w:rsid w:val="007921E0"/>
    <w:rsid w:val="007944B5"/>
    <w:rsid w:val="007956A1"/>
    <w:rsid w:val="00795893"/>
    <w:rsid w:val="00796CB1"/>
    <w:rsid w:val="00796D96"/>
    <w:rsid w:val="0079777C"/>
    <w:rsid w:val="007A18B6"/>
    <w:rsid w:val="007A4F81"/>
    <w:rsid w:val="007A54C6"/>
    <w:rsid w:val="007A642E"/>
    <w:rsid w:val="007A7020"/>
    <w:rsid w:val="007B007B"/>
    <w:rsid w:val="007B2DFA"/>
    <w:rsid w:val="007B4C81"/>
    <w:rsid w:val="007C2351"/>
    <w:rsid w:val="007C50C3"/>
    <w:rsid w:val="007C57A6"/>
    <w:rsid w:val="007D0FBF"/>
    <w:rsid w:val="007D236B"/>
    <w:rsid w:val="007D6E6E"/>
    <w:rsid w:val="007D726C"/>
    <w:rsid w:val="007E003B"/>
    <w:rsid w:val="007E4138"/>
    <w:rsid w:val="007E4768"/>
    <w:rsid w:val="007E5CEE"/>
    <w:rsid w:val="007F1AEC"/>
    <w:rsid w:val="007F34A1"/>
    <w:rsid w:val="007F421E"/>
    <w:rsid w:val="007F4C0E"/>
    <w:rsid w:val="007F5B02"/>
    <w:rsid w:val="007F6C9F"/>
    <w:rsid w:val="0080023F"/>
    <w:rsid w:val="00800E18"/>
    <w:rsid w:val="00801CF8"/>
    <w:rsid w:val="008032C6"/>
    <w:rsid w:val="008033F5"/>
    <w:rsid w:val="00804815"/>
    <w:rsid w:val="00804EC8"/>
    <w:rsid w:val="008062EF"/>
    <w:rsid w:val="00810A05"/>
    <w:rsid w:val="00810EB7"/>
    <w:rsid w:val="00812623"/>
    <w:rsid w:val="0081334F"/>
    <w:rsid w:val="00813975"/>
    <w:rsid w:val="00814091"/>
    <w:rsid w:val="00815541"/>
    <w:rsid w:val="00815C75"/>
    <w:rsid w:val="00816FF6"/>
    <w:rsid w:val="008206DF"/>
    <w:rsid w:val="00820851"/>
    <w:rsid w:val="00821EEF"/>
    <w:rsid w:val="0082204D"/>
    <w:rsid w:val="00822722"/>
    <w:rsid w:val="00822C0D"/>
    <w:rsid w:val="00822F81"/>
    <w:rsid w:val="00823176"/>
    <w:rsid w:val="00824E54"/>
    <w:rsid w:val="00825E68"/>
    <w:rsid w:val="00827771"/>
    <w:rsid w:val="00830384"/>
    <w:rsid w:val="00830DB8"/>
    <w:rsid w:val="008329C6"/>
    <w:rsid w:val="00833031"/>
    <w:rsid w:val="00837623"/>
    <w:rsid w:val="0084036C"/>
    <w:rsid w:val="008424FA"/>
    <w:rsid w:val="008425DD"/>
    <w:rsid w:val="0084507F"/>
    <w:rsid w:val="008455E2"/>
    <w:rsid w:val="00846FD4"/>
    <w:rsid w:val="00847B39"/>
    <w:rsid w:val="00851778"/>
    <w:rsid w:val="00852D9C"/>
    <w:rsid w:val="0085336D"/>
    <w:rsid w:val="0085568F"/>
    <w:rsid w:val="00855C2B"/>
    <w:rsid w:val="00855EE2"/>
    <w:rsid w:val="008572EF"/>
    <w:rsid w:val="00857BE2"/>
    <w:rsid w:val="00857C4C"/>
    <w:rsid w:val="00857CEF"/>
    <w:rsid w:val="00861AE0"/>
    <w:rsid w:val="00861CE3"/>
    <w:rsid w:val="008666E2"/>
    <w:rsid w:val="00871128"/>
    <w:rsid w:val="00873450"/>
    <w:rsid w:val="008743E0"/>
    <w:rsid w:val="00876689"/>
    <w:rsid w:val="00877694"/>
    <w:rsid w:val="00880F64"/>
    <w:rsid w:val="0088259C"/>
    <w:rsid w:val="00882A59"/>
    <w:rsid w:val="00884C16"/>
    <w:rsid w:val="00885C8F"/>
    <w:rsid w:val="008871B7"/>
    <w:rsid w:val="00887896"/>
    <w:rsid w:val="008904D9"/>
    <w:rsid w:val="00895982"/>
    <w:rsid w:val="008972D7"/>
    <w:rsid w:val="008A0393"/>
    <w:rsid w:val="008A0B1B"/>
    <w:rsid w:val="008A0E69"/>
    <w:rsid w:val="008A2934"/>
    <w:rsid w:val="008A299E"/>
    <w:rsid w:val="008A2B6F"/>
    <w:rsid w:val="008A3865"/>
    <w:rsid w:val="008B163B"/>
    <w:rsid w:val="008B2499"/>
    <w:rsid w:val="008B2CA5"/>
    <w:rsid w:val="008B505F"/>
    <w:rsid w:val="008B5E7F"/>
    <w:rsid w:val="008B5F1A"/>
    <w:rsid w:val="008B619E"/>
    <w:rsid w:val="008B6345"/>
    <w:rsid w:val="008C03A4"/>
    <w:rsid w:val="008C179F"/>
    <w:rsid w:val="008C4E67"/>
    <w:rsid w:val="008C522A"/>
    <w:rsid w:val="008C5F09"/>
    <w:rsid w:val="008C7E40"/>
    <w:rsid w:val="008D10D7"/>
    <w:rsid w:val="008D1230"/>
    <w:rsid w:val="008D2090"/>
    <w:rsid w:val="008D38DA"/>
    <w:rsid w:val="008D5918"/>
    <w:rsid w:val="008D73FC"/>
    <w:rsid w:val="008E18EB"/>
    <w:rsid w:val="008E1B67"/>
    <w:rsid w:val="008F2F32"/>
    <w:rsid w:val="008F3AB5"/>
    <w:rsid w:val="008F450E"/>
    <w:rsid w:val="0090000A"/>
    <w:rsid w:val="00900106"/>
    <w:rsid w:val="00901F03"/>
    <w:rsid w:val="0090515D"/>
    <w:rsid w:val="009070B4"/>
    <w:rsid w:val="0091289F"/>
    <w:rsid w:val="00912D5E"/>
    <w:rsid w:val="009152F4"/>
    <w:rsid w:val="00915EAD"/>
    <w:rsid w:val="00916892"/>
    <w:rsid w:val="00917ADF"/>
    <w:rsid w:val="00923005"/>
    <w:rsid w:val="009233F8"/>
    <w:rsid w:val="00924311"/>
    <w:rsid w:val="0092473E"/>
    <w:rsid w:val="00924EEE"/>
    <w:rsid w:val="00926FF9"/>
    <w:rsid w:val="00927199"/>
    <w:rsid w:val="00927FC8"/>
    <w:rsid w:val="009306A3"/>
    <w:rsid w:val="009306B1"/>
    <w:rsid w:val="00931AFC"/>
    <w:rsid w:val="00931D39"/>
    <w:rsid w:val="009322CB"/>
    <w:rsid w:val="0093560E"/>
    <w:rsid w:val="00935DE7"/>
    <w:rsid w:val="00937B10"/>
    <w:rsid w:val="009403F3"/>
    <w:rsid w:val="00940BBD"/>
    <w:rsid w:val="0094274F"/>
    <w:rsid w:val="00944878"/>
    <w:rsid w:val="009454B0"/>
    <w:rsid w:val="00945BE9"/>
    <w:rsid w:val="00945D57"/>
    <w:rsid w:val="00946619"/>
    <w:rsid w:val="009474BC"/>
    <w:rsid w:val="0094754F"/>
    <w:rsid w:val="00950E93"/>
    <w:rsid w:val="00950F1A"/>
    <w:rsid w:val="00950F91"/>
    <w:rsid w:val="00951A76"/>
    <w:rsid w:val="00952A89"/>
    <w:rsid w:val="00954C0A"/>
    <w:rsid w:val="0095522E"/>
    <w:rsid w:val="00956FF8"/>
    <w:rsid w:val="00960BC0"/>
    <w:rsid w:val="00961131"/>
    <w:rsid w:val="00962301"/>
    <w:rsid w:val="00962F6D"/>
    <w:rsid w:val="00963666"/>
    <w:rsid w:val="00972496"/>
    <w:rsid w:val="009760FA"/>
    <w:rsid w:val="0098085D"/>
    <w:rsid w:val="0098128E"/>
    <w:rsid w:val="00981A7F"/>
    <w:rsid w:val="00982829"/>
    <w:rsid w:val="00984B22"/>
    <w:rsid w:val="00985D68"/>
    <w:rsid w:val="00987046"/>
    <w:rsid w:val="009967DF"/>
    <w:rsid w:val="009A0E35"/>
    <w:rsid w:val="009A19B9"/>
    <w:rsid w:val="009A1F4C"/>
    <w:rsid w:val="009A2260"/>
    <w:rsid w:val="009A28AD"/>
    <w:rsid w:val="009A43ED"/>
    <w:rsid w:val="009A4B70"/>
    <w:rsid w:val="009A5F0A"/>
    <w:rsid w:val="009A67B5"/>
    <w:rsid w:val="009A7C28"/>
    <w:rsid w:val="009B0D3C"/>
    <w:rsid w:val="009B1BD0"/>
    <w:rsid w:val="009B1F30"/>
    <w:rsid w:val="009B287C"/>
    <w:rsid w:val="009B5683"/>
    <w:rsid w:val="009C00D4"/>
    <w:rsid w:val="009C0D2F"/>
    <w:rsid w:val="009C1DDA"/>
    <w:rsid w:val="009C3544"/>
    <w:rsid w:val="009D231E"/>
    <w:rsid w:val="009D2703"/>
    <w:rsid w:val="009D2C74"/>
    <w:rsid w:val="009D4AF6"/>
    <w:rsid w:val="009D50E3"/>
    <w:rsid w:val="009D5148"/>
    <w:rsid w:val="009D5A5E"/>
    <w:rsid w:val="009D6542"/>
    <w:rsid w:val="009E2E89"/>
    <w:rsid w:val="009E365C"/>
    <w:rsid w:val="009E40CA"/>
    <w:rsid w:val="009E6111"/>
    <w:rsid w:val="009E6EDF"/>
    <w:rsid w:val="009F35B7"/>
    <w:rsid w:val="009F365E"/>
    <w:rsid w:val="009F3C78"/>
    <w:rsid w:val="009F413A"/>
    <w:rsid w:val="009F6394"/>
    <w:rsid w:val="00A00D89"/>
    <w:rsid w:val="00A00E47"/>
    <w:rsid w:val="00A02904"/>
    <w:rsid w:val="00A03819"/>
    <w:rsid w:val="00A061FB"/>
    <w:rsid w:val="00A07429"/>
    <w:rsid w:val="00A10291"/>
    <w:rsid w:val="00A108D8"/>
    <w:rsid w:val="00A11543"/>
    <w:rsid w:val="00A118ED"/>
    <w:rsid w:val="00A123DF"/>
    <w:rsid w:val="00A127AE"/>
    <w:rsid w:val="00A138F9"/>
    <w:rsid w:val="00A16E8E"/>
    <w:rsid w:val="00A2136B"/>
    <w:rsid w:val="00A233E6"/>
    <w:rsid w:val="00A2408D"/>
    <w:rsid w:val="00A262FB"/>
    <w:rsid w:val="00A27CC1"/>
    <w:rsid w:val="00A33154"/>
    <w:rsid w:val="00A35BC8"/>
    <w:rsid w:val="00A364F1"/>
    <w:rsid w:val="00A37254"/>
    <w:rsid w:val="00A41DF3"/>
    <w:rsid w:val="00A43B88"/>
    <w:rsid w:val="00A43B98"/>
    <w:rsid w:val="00A4659E"/>
    <w:rsid w:val="00A47305"/>
    <w:rsid w:val="00A5113F"/>
    <w:rsid w:val="00A515D1"/>
    <w:rsid w:val="00A53A49"/>
    <w:rsid w:val="00A53FC7"/>
    <w:rsid w:val="00A56153"/>
    <w:rsid w:val="00A56930"/>
    <w:rsid w:val="00A62EA9"/>
    <w:rsid w:val="00A634B5"/>
    <w:rsid w:val="00A63E8D"/>
    <w:rsid w:val="00A6581F"/>
    <w:rsid w:val="00A67B0F"/>
    <w:rsid w:val="00A74306"/>
    <w:rsid w:val="00A75B5F"/>
    <w:rsid w:val="00A77DE2"/>
    <w:rsid w:val="00A81DE4"/>
    <w:rsid w:val="00A82750"/>
    <w:rsid w:val="00A8565B"/>
    <w:rsid w:val="00A87205"/>
    <w:rsid w:val="00A90C8A"/>
    <w:rsid w:val="00A9102D"/>
    <w:rsid w:val="00A911A3"/>
    <w:rsid w:val="00A9198F"/>
    <w:rsid w:val="00A91D82"/>
    <w:rsid w:val="00A91F73"/>
    <w:rsid w:val="00A92A45"/>
    <w:rsid w:val="00A94315"/>
    <w:rsid w:val="00A94D95"/>
    <w:rsid w:val="00A9768D"/>
    <w:rsid w:val="00AA07C7"/>
    <w:rsid w:val="00AA2981"/>
    <w:rsid w:val="00AA2E91"/>
    <w:rsid w:val="00AA3025"/>
    <w:rsid w:val="00AA3F91"/>
    <w:rsid w:val="00AA56F7"/>
    <w:rsid w:val="00AA5894"/>
    <w:rsid w:val="00AA5C01"/>
    <w:rsid w:val="00AA7CDB"/>
    <w:rsid w:val="00AB1B0F"/>
    <w:rsid w:val="00AB2147"/>
    <w:rsid w:val="00AB3255"/>
    <w:rsid w:val="00AB4197"/>
    <w:rsid w:val="00AB4CFD"/>
    <w:rsid w:val="00AB552D"/>
    <w:rsid w:val="00AB5EBF"/>
    <w:rsid w:val="00AC062F"/>
    <w:rsid w:val="00AC246F"/>
    <w:rsid w:val="00AC6394"/>
    <w:rsid w:val="00AC63E5"/>
    <w:rsid w:val="00AC693C"/>
    <w:rsid w:val="00AD21B3"/>
    <w:rsid w:val="00AD2B8B"/>
    <w:rsid w:val="00AD35AE"/>
    <w:rsid w:val="00AD4404"/>
    <w:rsid w:val="00AD4B0B"/>
    <w:rsid w:val="00AD4BB0"/>
    <w:rsid w:val="00AD4F3B"/>
    <w:rsid w:val="00AD743C"/>
    <w:rsid w:val="00AD78E4"/>
    <w:rsid w:val="00AE2BD3"/>
    <w:rsid w:val="00AE4CD4"/>
    <w:rsid w:val="00AE7481"/>
    <w:rsid w:val="00AF07EA"/>
    <w:rsid w:val="00AF10F1"/>
    <w:rsid w:val="00AF1B0E"/>
    <w:rsid w:val="00AF25AA"/>
    <w:rsid w:val="00AF31A5"/>
    <w:rsid w:val="00AF60E7"/>
    <w:rsid w:val="00B033B9"/>
    <w:rsid w:val="00B04FF2"/>
    <w:rsid w:val="00B0595B"/>
    <w:rsid w:val="00B066DB"/>
    <w:rsid w:val="00B07859"/>
    <w:rsid w:val="00B107AE"/>
    <w:rsid w:val="00B11E9C"/>
    <w:rsid w:val="00B124AE"/>
    <w:rsid w:val="00B12A64"/>
    <w:rsid w:val="00B12EF8"/>
    <w:rsid w:val="00B12F77"/>
    <w:rsid w:val="00B14980"/>
    <w:rsid w:val="00B21798"/>
    <w:rsid w:val="00B21875"/>
    <w:rsid w:val="00B2256F"/>
    <w:rsid w:val="00B31DDD"/>
    <w:rsid w:val="00B3310F"/>
    <w:rsid w:val="00B34904"/>
    <w:rsid w:val="00B35D7D"/>
    <w:rsid w:val="00B4280E"/>
    <w:rsid w:val="00B43000"/>
    <w:rsid w:val="00B45003"/>
    <w:rsid w:val="00B45794"/>
    <w:rsid w:val="00B4582E"/>
    <w:rsid w:val="00B45D55"/>
    <w:rsid w:val="00B45DD0"/>
    <w:rsid w:val="00B47C99"/>
    <w:rsid w:val="00B50105"/>
    <w:rsid w:val="00B52F7E"/>
    <w:rsid w:val="00B535C1"/>
    <w:rsid w:val="00B53D84"/>
    <w:rsid w:val="00B55122"/>
    <w:rsid w:val="00B55736"/>
    <w:rsid w:val="00B57A74"/>
    <w:rsid w:val="00B6026D"/>
    <w:rsid w:val="00B61341"/>
    <w:rsid w:val="00B6270E"/>
    <w:rsid w:val="00B6326D"/>
    <w:rsid w:val="00B644CE"/>
    <w:rsid w:val="00B65026"/>
    <w:rsid w:val="00B66AE1"/>
    <w:rsid w:val="00B678D7"/>
    <w:rsid w:val="00B701E5"/>
    <w:rsid w:val="00B728BE"/>
    <w:rsid w:val="00B72A19"/>
    <w:rsid w:val="00B74638"/>
    <w:rsid w:val="00B74BEB"/>
    <w:rsid w:val="00B76CD8"/>
    <w:rsid w:val="00B8076C"/>
    <w:rsid w:val="00B83273"/>
    <w:rsid w:val="00B83E78"/>
    <w:rsid w:val="00B84ED4"/>
    <w:rsid w:val="00B852D2"/>
    <w:rsid w:val="00B85B33"/>
    <w:rsid w:val="00B86103"/>
    <w:rsid w:val="00B90A53"/>
    <w:rsid w:val="00B91721"/>
    <w:rsid w:val="00B91A3E"/>
    <w:rsid w:val="00B926EA"/>
    <w:rsid w:val="00B92C9D"/>
    <w:rsid w:val="00B951B1"/>
    <w:rsid w:val="00B96A26"/>
    <w:rsid w:val="00B97C36"/>
    <w:rsid w:val="00BA216E"/>
    <w:rsid w:val="00BA23D2"/>
    <w:rsid w:val="00BA286E"/>
    <w:rsid w:val="00BA2B14"/>
    <w:rsid w:val="00BA2F19"/>
    <w:rsid w:val="00BA45A4"/>
    <w:rsid w:val="00BA5318"/>
    <w:rsid w:val="00BA5DB3"/>
    <w:rsid w:val="00BA5DCA"/>
    <w:rsid w:val="00BA7E97"/>
    <w:rsid w:val="00BB0204"/>
    <w:rsid w:val="00BB123E"/>
    <w:rsid w:val="00BB1E29"/>
    <w:rsid w:val="00BB5281"/>
    <w:rsid w:val="00BB5656"/>
    <w:rsid w:val="00BB6959"/>
    <w:rsid w:val="00BB7613"/>
    <w:rsid w:val="00BC0002"/>
    <w:rsid w:val="00BC0339"/>
    <w:rsid w:val="00BC1A7A"/>
    <w:rsid w:val="00BC2142"/>
    <w:rsid w:val="00BC4610"/>
    <w:rsid w:val="00BC5328"/>
    <w:rsid w:val="00BC7102"/>
    <w:rsid w:val="00BD18CD"/>
    <w:rsid w:val="00BD20F6"/>
    <w:rsid w:val="00BD29DB"/>
    <w:rsid w:val="00BD6751"/>
    <w:rsid w:val="00BD6D86"/>
    <w:rsid w:val="00BD7407"/>
    <w:rsid w:val="00BD7937"/>
    <w:rsid w:val="00BE4EBE"/>
    <w:rsid w:val="00BE5EB5"/>
    <w:rsid w:val="00BE5F10"/>
    <w:rsid w:val="00BE680C"/>
    <w:rsid w:val="00BE6F5C"/>
    <w:rsid w:val="00BF0B91"/>
    <w:rsid w:val="00BF374A"/>
    <w:rsid w:val="00BF4288"/>
    <w:rsid w:val="00BF49AF"/>
    <w:rsid w:val="00BF5443"/>
    <w:rsid w:val="00BF5804"/>
    <w:rsid w:val="00BF6A95"/>
    <w:rsid w:val="00BF7B81"/>
    <w:rsid w:val="00C0037E"/>
    <w:rsid w:val="00C00FBF"/>
    <w:rsid w:val="00C0145D"/>
    <w:rsid w:val="00C02FB0"/>
    <w:rsid w:val="00C0335F"/>
    <w:rsid w:val="00C05A28"/>
    <w:rsid w:val="00C06D2D"/>
    <w:rsid w:val="00C07DA5"/>
    <w:rsid w:val="00C13FC2"/>
    <w:rsid w:val="00C151E0"/>
    <w:rsid w:val="00C15543"/>
    <w:rsid w:val="00C1619A"/>
    <w:rsid w:val="00C1633C"/>
    <w:rsid w:val="00C16D7A"/>
    <w:rsid w:val="00C208C5"/>
    <w:rsid w:val="00C22B42"/>
    <w:rsid w:val="00C267C7"/>
    <w:rsid w:val="00C26FFE"/>
    <w:rsid w:val="00C3098E"/>
    <w:rsid w:val="00C30F3F"/>
    <w:rsid w:val="00C31F4F"/>
    <w:rsid w:val="00C32419"/>
    <w:rsid w:val="00C32E36"/>
    <w:rsid w:val="00C32FC3"/>
    <w:rsid w:val="00C3351A"/>
    <w:rsid w:val="00C33AB0"/>
    <w:rsid w:val="00C3435C"/>
    <w:rsid w:val="00C3471F"/>
    <w:rsid w:val="00C34F7C"/>
    <w:rsid w:val="00C353E8"/>
    <w:rsid w:val="00C360F0"/>
    <w:rsid w:val="00C36CF9"/>
    <w:rsid w:val="00C3796E"/>
    <w:rsid w:val="00C40963"/>
    <w:rsid w:val="00C4144A"/>
    <w:rsid w:val="00C41D0D"/>
    <w:rsid w:val="00C420BC"/>
    <w:rsid w:val="00C42AE0"/>
    <w:rsid w:val="00C42BC5"/>
    <w:rsid w:val="00C432C5"/>
    <w:rsid w:val="00C4594A"/>
    <w:rsid w:val="00C47488"/>
    <w:rsid w:val="00C47FEB"/>
    <w:rsid w:val="00C525BF"/>
    <w:rsid w:val="00C53954"/>
    <w:rsid w:val="00C556A0"/>
    <w:rsid w:val="00C60BC9"/>
    <w:rsid w:val="00C612C7"/>
    <w:rsid w:val="00C620F2"/>
    <w:rsid w:val="00C6560D"/>
    <w:rsid w:val="00C65631"/>
    <w:rsid w:val="00C65B8E"/>
    <w:rsid w:val="00C67BDF"/>
    <w:rsid w:val="00C706E6"/>
    <w:rsid w:val="00C74CA3"/>
    <w:rsid w:val="00C76723"/>
    <w:rsid w:val="00C771DA"/>
    <w:rsid w:val="00C7771C"/>
    <w:rsid w:val="00C77B18"/>
    <w:rsid w:val="00C804E4"/>
    <w:rsid w:val="00C81434"/>
    <w:rsid w:val="00C81ECE"/>
    <w:rsid w:val="00C8690C"/>
    <w:rsid w:val="00C911B7"/>
    <w:rsid w:val="00C92356"/>
    <w:rsid w:val="00C92CF5"/>
    <w:rsid w:val="00C95286"/>
    <w:rsid w:val="00C95F58"/>
    <w:rsid w:val="00C9615F"/>
    <w:rsid w:val="00C9623E"/>
    <w:rsid w:val="00C9693D"/>
    <w:rsid w:val="00C97E8C"/>
    <w:rsid w:val="00CA0650"/>
    <w:rsid w:val="00CA145C"/>
    <w:rsid w:val="00CA2C6A"/>
    <w:rsid w:val="00CA4242"/>
    <w:rsid w:val="00CA5721"/>
    <w:rsid w:val="00CA5759"/>
    <w:rsid w:val="00CA772F"/>
    <w:rsid w:val="00CA7E67"/>
    <w:rsid w:val="00CB213B"/>
    <w:rsid w:val="00CB4204"/>
    <w:rsid w:val="00CB7BFC"/>
    <w:rsid w:val="00CC0B2B"/>
    <w:rsid w:val="00CC30CB"/>
    <w:rsid w:val="00CC62D2"/>
    <w:rsid w:val="00CD1839"/>
    <w:rsid w:val="00CD5A6E"/>
    <w:rsid w:val="00CD6080"/>
    <w:rsid w:val="00CD67E4"/>
    <w:rsid w:val="00CE0509"/>
    <w:rsid w:val="00CF1633"/>
    <w:rsid w:val="00CF1D5D"/>
    <w:rsid w:val="00CF3953"/>
    <w:rsid w:val="00CF3D70"/>
    <w:rsid w:val="00CF4193"/>
    <w:rsid w:val="00CF6392"/>
    <w:rsid w:val="00CF7517"/>
    <w:rsid w:val="00CF777D"/>
    <w:rsid w:val="00D0205E"/>
    <w:rsid w:val="00D02F24"/>
    <w:rsid w:val="00D0336E"/>
    <w:rsid w:val="00D03F8D"/>
    <w:rsid w:val="00D0505C"/>
    <w:rsid w:val="00D07C15"/>
    <w:rsid w:val="00D101CF"/>
    <w:rsid w:val="00D10325"/>
    <w:rsid w:val="00D11C5B"/>
    <w:rsid w:val="00D11ED5"/>
    <w:rsid w:val="00D136F5"/>
    <w:rsid w:val="00D16980"/>
    <w:rsid w:val="00D203B9"/>
    <w:rsid w:val="00D20D16"/>
    <w:rsid w:val="00D21551"/>
    <w:rsid w:val="00D22BA0"/>
    <w:rsid w:val="00D23041"/>
    <w:rsid w:val="00D23383"/>
    <w:rsid w:val="00D2398D"/>
    <w:rsid w:val="00D306FE"/>
    <w:rsid w:val="00D30EDA"/>
    <w:rsid w:val="00D32EEF"/>
    <w:rsid w:val="00D344CC"/>
    <w:rsid w:val="00D34F55"/>
    <w:rsid w:val="00D35061"/>
    <w:rsid w:val="00D36277"/>
    <w:rsid w:val="00D40387"/>
    <w:rsid w:val="00D42C39"/>
    <w:rsid w:val="00D45513"/>
    <w:rsid w:val="00D474FE"/>
    <w:rsid w:val="00D4773E"/>
    <w:rsid w:val="00D47FD6"/>
    <w:rsid w:val="00D5109E"/>
    <w:rsid w:val="00D5239E"/>
    <w:rsid w:val="00D52E73"/>
    <w:rsid w:val="00D532D8"/>
    <w:rsid w:val="00D549B2"/>
    <w:rsid w:val="00D55FC9"/>
    <w:rsid w:val="00D579B9"/>
    <w:rsid w:val="00D6218B"/>
    <w:rsid w:val="00D63C69"/>
    <w:rsid w:val="00D63EBA"/>
    <w:rsid w:val="00D6412E"/>
    <w:rsid w:val="00D67D00"/>
    <w:rsid w:val="00D70FC3"/>
    <w:rsid w:val="00D72373"/>
    <w:rsid w:val="00D736B4"/>
    <w:rsid w:val="00D73815"/>
    <w:rsid w:val="00D742F2"/>
    <w:rsid w:val="00D74437"/>
    <w:rsid w:val="00D76199"/>
    <w:rsid w:val="00D81326"/>
    <w:rsid w:val="00D833BB"/>
    <w:rsid w:val="00D83698"/>
    <w:rsid w:val="00D846D5"/>
    <w:rsid w:val="00D84721"/>
    <w:rsid w:val="00D854FD"/>
    <w:rsid w:val="00D85968"/>
    <w:rsid w:val="00D868B3"/>
    <w:rsid w:val="00D90AFC"/>
    <w:rsid w:val="00D92400"/>
    <w:rsid w:val="00D9244B"/>
    <w:rsid w:val="00D93551"/>
    <w:rsid w:val="00D97FB1"/>
    <w:rsid w:val="00DA0862"/>
    <w:rsid w:val="00DA13BD"/>
    <w:rsid w:val="00DA27EC"/>
    <w:rsid w:val="00DA58E3"/>
    <w:rsid w:val="00DB0B86"/>
    <w:rsid w:val="00DB3049"/>
    <w:rsid w:val="00DB3722"/>
    <w:rsid w:val="00DB47DE"/>
    <w:rsid w:val="00DB4C28"/>
    <w:rsid w:val="00DB4DE7"/>
    <w:rsid w:val="00DB5F54"/>
    <w:rsid w:val="00DB6A5F"/>
    <w:rsid w:val="00DC240D"/>
    <w:rsid w:val="00DC3D2F"/>
    <w:rsid w:val="00DC4265"/>
    <w:rsid w:val="00DC7A19"/>
    <w:rsid w:val="00DD0A46"/>
    <w:rsid w:val="00DD52E9"/>
    <w:rsid w:val="00DD5CF8"/>
    <w:rsid w:val="00DD75AF"/>
    <w:rsid w:val="00DE240D"/>
    <w:rsid w:val="00DE53A8"/>
    <w:rsid w:val="00DE615B"/>
    <w:rsid w:val="00DE6FB5"/>
    <w:rsid w:val="00DF1077"/>
    <w:rsid w:val="00DF4376"/>
    <w:rsid w:val="00DF5BAF"/>
    <w:rsid w:val="00DF766A"/>
    <w:rsid w:val="00E0108E"/>
    <w:rsid w:val="00E010FB"/>
    <w:rsid w:val="00E01837"/>
    <w:rsid w:val="00E01CC7"/>
    <w:rsid w:val="00E02843"/>
    <w:rsid w:val="00E032AE"/>
    <w:rsid w:val="00E0371D"/>
    <w:rsid w:val="00E04D53"/>
    <w:rsid w:val="00E05CE8"/>
    <w:rsid w:val="00E0607E"/>
    <w:rsid w:val="00E1279A"/>
    <w:rsid w:val="00E12990"/>
    <w:rsid w:val="00E12A6F"/>
    <w:rsid w:val="00E16276"/>
    <w:rsid w:val="00E16735"/>
    <w:rsid w:val="00E17231"/>
    <w:rsid w:val="00E174EB"/>
    <w:rsid w:val="00E207E4"/>
    <w:rsid w:val="00E21516"/>
    <w:rsid w:val="00E218E1"/>
    <w:rsid w:val="00E2263F"/>
    <w:rsid w:val="00E22BF2"/>
    <w:rsid w:val="00E2705A"/>
    <w:rsid w:val="00E2754B"/>
    <w:rsid w:val="00E27ACA"/>
    <w:rsid w:val="00E3064A"/>
    <w:rsid w:val="00E3082F"/>
    <w:rsid w:val="00E31D84"/>
    <w:rsid w:val="00E33040"/>
    <w:rsid w:val="00E33460"/>
    <w:rsid w:val="00E35A11"/>
    <w:rsid w:val="00E36BED"/>
    <w:rsid w:val="00E36EF1"/>
    <w:rsid w:val="00E375AF"/>
    <w:rsid w:val="00E4120B"/>
    <w:rsid w:val="00E42119"/>
    <w:rsid w:val="00E4338C"/>
    <w:rsid w:val="00E43470"/>
    <w:rsid w:val="00E44E11"/>
    <w:rsid w:val="00E47A86"/>
    <w:rsid w:val="00E500A9"/>
    <w:rsid w:val="00E50E03"/>
    <w:rsid w:val="00E521CE"/>
    <w:rsid w:val="00E53709"/>
    <w:rsid w:val="00E538F3"/>
    <w:rsid w:val="00E553AC"/>
    <w:rsid w:val="00E557F8"/>
    <w:rsid w:val="00E576F3"/>
    <w:rsid w:val="00E577DB"/>
    <w:rsid w:val="00E60D10"/>
    <w:rsid w:val="00E611F5"/>
    <w:rsid w:val="00E6224E"/>
    <w:rsid w:val="00E62308"/>
    <w:rsid w:val="00E63727"/>
    <w:rsid w:val="00E63F3B"/>
    <w:rsid w:val="00E642AD"/>
    <w:rsid w:val="00E64B55"/>
    <w:rsid w:val="00E662D9"/>
    <w:rsid w:val="00E701F8"/>
    <w:rsid w:val="00E71A8C"/>
    <w:rsid w:val="00E71F54"/>
    <w:rsid w:val="00E727D4"/>
    <w:rsid w:val="00E732A3"/>
    <w:rsid w:val="00E735C8"/>
    <w:rsid w:val="00E7379A"/>
    <w:rsid w:val="00E81291"/>
    <w:rsid w:val="00E866A1"/>
    <w:rsid w:val="00E86B7F"/>
    <w:rsid w:val="00E86C89"/>
    <w:rsid w:val="00E87CD9"/>
    <w:rsid w:val="00E90042"/>
    <w:rsid w:val="00E9090F"/>
    <w:rsid w:val="00E91D3A"/>
    <w:rsid w:val="00E91DCE"/>
    <w:rsid w:val="00E93AA0"/>
    <w:rsid w:val="00E94E45"/>
    <w:rsid w:val="00E94F64"/>
    <w:rsid w:val="00E96333"/>
    <w:rsid w:val="00E9650A"/>
    <w:rsid w:val="00E96BE7"/>
    <w:rsid w:val="00EA0471"/>
    <w:rsid w:val="00EA2106"/>
    <w:rsid w:val="00EA37CE"/>
    <w:rsid w:val="00EA5433"/>
    <w:rsid w:val="00EA6296"/>
    <w:rsid w:val="00EA6FCD"/>
    <w:rsid w:val="00EA771F"/>
    <w:rsid w:val="00EB0DAF"/>
    <w:rsid w:val="00EB1069"/>
    <w:rsid w:val="00EB2E8E"/>
    <w:rsid w:val="00EB3035"/>
    <w:rsid w:val="00EB35BB"/>
    <w:rsid w:val="00EB3C7C"/>
    <w:rsid w:val="00EB5958"/>
    <w:rsid w:val="00EB6826"/>
    <w:rsid w:val="00EB6B6E"/>
    <w:rsid w:val="00EC0919"/>
    <w:rsid w:val="00EC10AD"/>
    <w:rsid w:val="00EC34D5"/>
    <w:rsid w:val="00EC46E7"/>
    <w:rsid w:val="00EC4D62"/>
    <w:rsid w:val="00EC557F"/>
    <w:rsid w:val="00EC6DF9"/>
    <w:rsid w:val="00EC7DCA"/>
    <w:rsid w:val="00EC7FC8"/>
    <w:rsid w:val="00ED5057"/>
    <w:rsid w:val="00ED60BC"/>
    <w:rsid w:val="00ED6E0A"/>
    <w:rsid w:val="00EE0836"/>
    <w:rsid w:val="00EE203E"/>
    <w:rsid w:val="00EE35BF"/>
    <w:rsid w:val="00EE40C3"/>
    <w:rsid w:val="00EE79FE"/>
    <w:rsid w:val="00EE7BD6"/>
    <w:rsid w:val="00EF235D"/>
    <w:rsid w:val="00EF2FB1"/>
    <w:rsid w:val="00EF3CF2"/>
    <w:rsid w:val="00EF60A1"/>
    <w:rsid w:val="00EF73CE"/>
    <w:rsid w:val="00F0097F"/>
    <w:rsid w:val="00F011E3"/>
    <w:rsid w:val="00F04941"/>
    <w:rsid w:val="00F07DE8"/>
    <w:rsid w:val="00F11A4B"/>
    <w:rsid w:val="00F132EE"/>
    <w:rsid w:val="00F140B9"/>
    <w:rsid w:val="00F14760"/>
    <w:rsid w:val="00F175B6"/>
    <w:rsid w:val="00F23FCA"/>
    <w:rsid w:val="00F27BCC"/>
    <w:rsid w:val="00F3173D"/>
    <w:rsid w:val="00F34866"/>
    <w:rsid w:val="00F3548F"/>
    <w:rsid w:val="00F36545"/>
    <w:rsid w:val="00F43C17"/>
    <w:rsid w:val="00F47E28"/>
    <w:rsid w:val="00F50766"/>
    <w:rsid w:val="00F50F73"/>
    <w:rsid w:val="00F51CD4"/>
    <w:rsid w:val="00F51ED0"/>
    <w:rsid w:val="00F5348E"/>
    <w:rsid w:val="00F53B8D"/>
    <w:rsid w:val="00F5470C"/>
    <w:rsid w:val="00F55231"/>
    <w:rsid w:val="00F557CE"/>
    <w:rsid w:val="00F56537"/>
    <w:rsid w:val="00F60586"/>
    <w:rsid w:val="00F61705"/>
    <w:rsid w:val="00F61A0D"/>
    <w:rsid w:val="00F61F2B"/>
    <w:rsid w:val="00F62403"/>
    <w:rsid w:val="00F626B4"/>
    <w:rsid w:val="00F651CF"/>
    <w:rsid w:val="00F6531C"/>
    <w:rsid w:val="00F677E7"/>
    <w:rsid w:val="00F7092F"/>
    <w:rsid w:val="00F72D69"/>
    <w:rsid w:val="00F74338"/>
    <w:rsid w:val="00F7614D"/>
    <w:rsid w:val="00F774EE"/>
    <w:rsid w:val="00F80DB6"/>
    <w:rsid w:val="00F82AB9"/>
    <w:rsid w:val="00F83428"/>
    <w:rsid w:val="00F845DF"/>
    <w:rsid w:val="00F85F94"/>
    <w:rsid w:val="00F9163F"/>
    <w:rsid w:val="00F93AA8"/>
    <w:rsid w:val="00F960E8"/>
    <w:rsid w:val="00F975AB"/>
    <w:rsid w:val="00F9763C"/>
    <w:rsid w:val="00FA26D2"/>
    <w:rsid w:val="00FA4A77"/>
    <w:rsid w:val="00FA56B8"/>
    <w:rsid w:val="00FA5AC9"/>
    <w:rsid w:val="00FA61C9"/>
    <w:rsid w:val="00FA628C"/>
    <w:rsid w:val="00FB01EA"/>
    <w:rsid w:val="00FB25B6"/>
    <w:rsid w:val="00FB2EED"/>
    <w:rsid w:val="00FB3E70"/>
    <w:rsid w:val="00FB40FA"/>
    <w:rsid w:val="00FB5A32"/>
    <w:rsid w:val="00FB6741"/>
    <w:rsid w:val="00FB6B20"/>
    <w:rsid w:val="00FB7F14"/>
    <w:rsid w:val="00FC1E5B"/>
    <w:rsid w:val="00FC2496"/>
    <w:rsid w:val="00FC3A92"/>
    <w:rsid w:val="00FC5A8E"/>
    <w:rsid w:val="00FD0572"/>
    <w:rsid w:val="00FD20C9"/>
    <w:rsid w:val="00FD349E"/>
    <w:rsid w:val="00FD59BE"/>
    <w:rsid w:val="00FD6004"/>
    <w:rsid w:val="00FD6819"/>
    <w:rsid w:val="00FE0B5F"/>
    <w:rsid w:val="00FE16F0"/>
    <w:rsid w:val="00FE43F8"/>
    <w:rsid w:val="00FE5230"/>
    <w:rsid w:val="00FF24C3"/>
    <w:rsid w:val="00FF2781"/>
    <w:rsid w:val="00FF293D"/>
    <w:rsid w:val="00FF2C9A"/>
    <w:rsid w:val="00FF434E"/>
    <w:rsid w:val="00FF4BC3"/>
    <w:rsid w:val="00FF5354"/>
    <w:rsid w:val="00FF6B95"/>
    <w:rsid w:val="010B3578"/>
    <w:rsid w:val="020E4749"/>
    <w:rsid w:val="02DA4887"/>
    <w:rsid w:val="04065321"/>
    <w:rsid w:val="0508715D"/>
    <w:rsid w:val="0837598F"/>
    <w:rsid w:val="08982647"/>
    <w:rsid w:val="09565F74"/>
    <w:rsid w:val="098B2F94"/>
    <w:rsid w:val="0BBC45E8"/>
    <w:rsid w:val="0C130102"/>
    <w:rsid w:val="0C4F6F32"/>
    <w:rsid w:val="0CAD6808"/>
    <w:rsid w:val="0F2A2657"/>
    <w:rsid w:val="0F6D5FAA"/>
    <w:rsid w:val="151F5BF1"/>
    <w:rsid w:val="15637E06"/>
    <w:rsid w:val="17A14F46"/>
    <w:rsid w:val="195F7438"/>
    <w:rsid w:val="19D463D5"/>
    <w:rsid w:val="19F908B6"/>
    <w:rsid w:val="1FB16E56"/>
    <w:rsid w:val="20FE2406"/>
    <w:rsid w:val="232D1EF1"/>
    <w:rsid w:val="243A22AC"/>
    <w:rsid w:val="24416439"/>
    <w:rsid w:val="26A14876"/>
    <w:rsid w:val="27E11253"/>
    <w:rsid w:val="284F1F7E"/>
    <w:rsid w:val="2B323842"/>
    <w:rsid w:val="2F0D5E9F"/>
    <w:rsid w:val="2F0E669B"/>
    <w:rsid w:val="3327160D"/>
    <w:rsid w:val="33AE2479"/>
    <w:rsid w:val="35726B78"/>
    <w:rsid w:val="374605AC"/>
    <w:rsid w:val="37FC7297"/>
    <w:rsid w:val="38BF2C40"/>
    <w:rsid w:val="38C53A27"/>
    <w:rsid w:val="3E896FBA"/>
    <w:rsid w:val="3EE15AE0"/>
    <w:rsid w:val="3F4C659F"/>
    <w:rsid w:val="42DF5B81"/>
    <w:rsid w:val="43031521"/>
    <w:rsid w:val="43190648"/>
    <w:rsid w:val="44015697"/>
    <w:rsid w:val="44C005F6"/>
    <w:rsid w:val="4AE54339"/>
    <w:rsid w:val="4AFC68F0"/>
    <w:rsid w:val="4BDC3B2C"/>
    <w:rsid w:val="4D8550E3"/>
    <w:rsid w:val="4DB113A0"/>
    <w:rsid w:val="4DF62706"/>
    <w:rsid w:val="4F150334"/>
    <w:rsid w:val="4F41314E"/>
    <w:rsid w:val="4F5B7329"/>
    <w:rsid w:val="50F91A88"/>
    <w:rsid w:val="51B37DF8"/>
    <w:rsid w:val="51B45F4C"/>
    <w:rsid w:val="51C40874"/>
    <w:rsid w:val="540C7DE1"/>
    <w:rsid w:val="57B522C3"/>
    <w:rsid w:val="590B541F"/>
    <w:rsid w:val="5BAE25BF"/>
    <w:rsid w:val="5C8E2746"/>
    <w:rsid w:val="5CE859DD"/>
    <w:rsid w:val="5CF075EF"/>
    <w:rsid w:val="5DA0603D"/>
    <w:rsid w:val="624A1144"/>
    <w:rsid w:val="62851567"/>
    <w:rsid w:val="62B92EA8"/>
    <w:rsid w:val="63611277"/>
    <w:rsid w:val="63BC5445"/>
    <w:rsid w:val="657546F7"/>
    <w:rsid w:val="662C69EC"/>
    <w:rsid w:val="6874596D"/>
    <w:rsid w:val="69834F40"/>
    <w:rsid w:val="6A882DFB"/>
    <w:rsid w:val="6C297C4A"/>
    <w:rsid w:val="6D04040E"/>
    <w:rsid w:val="71925AA7"/>
    <w:rsid w:val="72BF6DCF"/>
    <w:rsid w:val="735A3D67"/>
    <w:rsid w:val="7457184C"/>
    <w:rsid w:val="746C1710"/>
    <w:rsid w:val="79E302A5"/>
    <w:rsid w:val="7D1963BE"/>
    <w:rsid w:val="7D4133C7"/>
    <w:rsid w:val="7DD02D0F"/>
    <w:rsid w:val="7E4417EF"/>
    <w:rsid w:val="7F080287"/>
    <w:rsid w:val="7FD3253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page number"/>
    <w:basedOn w:val="6"/>
    <w:qFormat/>
    <w:uiPriority w:val="0"/>
  </w:style>
  <w:style w:type="paragraph" w:customStyle="1" w:styleId="9">
    <w:name w:val="on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">
    <w:name w:val="HtmlNormal"/>
    <w:basedOn w:val="1"/>
    <w:qFormat/>
    <w:uiPriority w:val="0"/>
    <w:pPr>
      <w:widowControl/>
      <w:spacing w:before="100" w:beforeAutospacing="1" w:after="100" w:afterAutospacing="1"/>
      <w:jc w:val="left"/>
      <w:textAlignment w:val="baseline"/>
    </w:pPr>
    <w:rPr>
      <w:rFonts w:ascii="宋体" w:hAnsi="宋体" w:eastAsia="宋体"/>
      <w:kern w:val="0"/>
      <w:sz w:val="24"/>
    </w:rPr>
  </w:style>
  <w:style w:type="character" w:customStyle="1" w:styleId="11">
    <w:name w:val="NormalCharacter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4027</Words>
  <Characters>4031</Characters>
  <Lines>5</Lines>
  <Paragraphs>1</Paragraphs>
  <TotalTime>6</TotalTime>
  <ScaleCrop>false</ScaleCrop>
  <LinksUpToDate>false</LinksUpToDate>
  <CharactersWithSpaces>4069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2019-02-28T01:43:00Z</dcterms:created>
  <dc:creator>Administrator</dc:creator>
  <cp:lastModifiedBy>哈哈</cp:lastModifiedBy>
  <cp:lastPrinted>2022-08-23T01:09:00Z</cp:lastPrinted>
  <dcterms:modified xsi:type="dcterms:W3CDTF">2022-11-24T02:35:13Z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1B0503F9CA634D5DAF1B11B01578DEF7</vt:lpwstr>
  </property>
</Properties>
</file>