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spacing w:line="600" w:lineRule="exact"/>
        <w:ind w:firstLine="1320" w:firstLineChars="300"/>
        <w:textAlignment w:val="auto"/>
        <w:outlineLvl w:val="9"/>
        <w:rPr>
          <w:rFonts w:hint="eastAsia" w:ascii="方正小标宋简体" w:hAnsi="方正小标宋简体" w:eastAsia="方正小标宋简体" w:cs="方正小标宋简体"/>
          <w:b w:val="0"/>
          <w:bCs w:val="0"/>
          <w:sz w:val="44"/>
          <w:szCs w:val="44"/>
          <w:u w:val="none"/>
        </w:rPr>
      </w:pPr>
    </w:p>
    <w:p>
      <w:pPr>
        <w:keepNext w:val="0"/>
        <w:keepLines w:val="0"/>
        <w:pageBreakBefore w:val="0"/>
        <w:widowControl w:val="0"/>
        <w:kinsoku/>
        <w:wordWrap/>
        <w:overflowPunct/>
        <w:topLinePunct w:val="0"/>
        <w:autoSpaceDE w:val="0"/>
        <w:autoSpaceDN w:val="0"/>
        <w:bidi w:val="0"/>
        <w:adjustRightInd w:val="0"/>
        <w:snapToGrid/>
        <w:spacing w:line="600" w:lineRule="exact"/>
        <w:ind w:firstLine="1320" w:firstLineChars="300"/>
        <w:textAlignment w:val="auto"/>
        <w:outlineLvl w:val="9"/>
        <w:rPr>
          <w:rFonts w:hint="eastAsia" w:ascii="方正小标宋简体" w:hAnsi="方正小标宋简体" w:eastAsia="方正小标宋简体" w:cs="方正小标宋简体"/>
          <w:b w:val="0"/>
          <w:bCs w:val="0"/>
          <w:sz w:val="44"/>
          <w:szCs w:val="44"/>
          <w:u w:val="none"/>
        </w:rPr>
      </w:pPr>
      <w:r>
        <w:rPr>
          <w:rFonts w:hint="eastAsia" w:ascii="方正小标宋简体" w:hAnsi="方正小标宋简体" w:eastAsia="方正小标宋简体" w:cs="方正小标宋简体"/>
          <w:b w:val="0"/>
          <w:bCs w:val="0"/>
          <w:sz w:val="44"/>
          <w:szCs w:val="44"/>
          <w:u w:val="none"/>
        </w:rPr>
        <w:t>黑龙江省人民代表大会常务委员会</w:t>
      </w:r>
    </w:p>
    <w:p>
      <w:pPr>
        <w:keepNext w:val="0"/>
        <w:keepLines w:val="0"/>
        <w:pageBreakBefore w:val="0"/>
        <w:widowControl w:val="0"/>
        <w:kinsoku/>
        <w:wordWrap/>
        <w:overflowPunct/>
        <w:topLinePunct w:val="0"/>
        <w:autoSpaceDE w:val="0"/>
        <w:autoSpaceDN w:val="0"/>
        <w:bidi w:val="0"/>
        <w:adjustRightInd w:val="0"/>
        <w:snapToGrid/>
        <w:spacing w:line="600" w:lineRule="exact"/>
        <w:ind w:firstLine="3520" w:firstLineChars="800"/>
        <w:textAlignment w:val="auto"/>
        <w:outlineLvl w:val="9"/>
        <w:rPr>
          <w:rFonts w:hint="eastAsia" w:ascii="方正小标宋简体" w:hAnsi="方正小标宋简体" w:eastAsia="方正小标宋简体" w:cs="方正小标宋简体"/>
          <w:b w:val="0"/>
          <w:bCs w:val="0"/>
          <w:sz w:val="44"/>
          <w:szCs w:val="44"/>
          <w:u w:val="none"/>
        </w:rPr>
      </w:pPr>
      <w:r>
        <w:rPr>
          <w:rFonts w:hint="eastAsia" w:ascii="方正小标宋简体" w:hAnsi="方正小标宋简体" w:eastAsia="方正小标宋简体" w:cs="方正小标宋简体"/>
          <w:b w:val="0"/>
          <w:bCs w:val="0"/>
          <w:sz w:val="44"/>
          <w:szCs w:val="44"/>
          <w:u w:val="none"/>
        </w:rPr>
        <w:t>组成人员守则</w:t>
      </w:r>
    </w:p>
    <w:p>
      <w:pPr>
        <w:autoSpaceDE w:val="0"/>
        <w:autoSpaceDN w:val="0"/>
        <w:adjustRightInd w:val="0"/>
        <w:spacing w:line="600" w:lineRule="exact"/>
        <w:ind w:firstLine="640" w:firstLineChars="200"/>
        <w:rPr>
          <w:rFonts w:hint="eastAsia" w:ascii="仿宋_GB2312" w:hAnsi="仿宋_GB2312" w:eastAsia="仿宋_GB2312" w:cs="仿宋_GB2312"/>
          <w:b w:val="0"/>
          <w:bCs w:val="0"/>
          <w:sz w:val="32"/>
          <w:szCs w:val="32"/>
          <w:u w:val="none"/>
          <w:lang w:eastAsia="zh-CN"/>
        </w:rPr>
      </w:pPr>
    </w:p>
    <w:p>
      <w:pPr>
        <w:keepNext w:val="0"/>
        <w:keepLines w:val="0"/>
        <w:pageBreakBefore w:val="0"/>
        <w:kinsoku/>
        <w:wordWrap/>
        <w:overflowPunct/>
        <w:topLinePunct w:val="0"/>
        <w:autoSpaceDE w:val="0"/>
        <w:autoSpaceDN w:val="0"/>
        <w:bidi w:val="0"/>
        <w:adjustRightInd w:val="0"/>
        <w:snapToGrid/>
        <w:spacing w:line="560" w:lineRule="exact"/>
        <w:ind w:firstLine="1280" w:firstLineChars="400"/>
        <w:textAlignment w:val="auto"/>
        <w:outlineLvl w:val="9"/>
        <w:rPr>
          <w:rFonts w:hint="eastAsia" w:ascii="仿宋_GB2312" w:hAnsi="仿宋_GB2312" w:eastAsia="仿宋_GB2312" w:cs="仿宋_GB2312"/>
          <w:spacing w:val="3"/>
          <w:sz w:val="32"/>
          <w:szCs w:val="32"/>
        </w:rPr>
      </w:pPr>
      <w:r>
        <w:rPr>
          <w:rFonts w:hint="eastAsia" w:ascii="仿宋_GB2312" w:hAnsi="仿宋_GB2312" w:eastAsia="仿宋_GB2312" w:cs="仿宋_GB2312"/>
          <w:b w:val="0"/>
          <w:bCs w:val="0"/>
          <w:sz w:val="32"/>
          <w:szCs w:val="32"/>
          <w:u w:val="none"/>
          <w:lang w:eastAsia="zh-CN"/>
        </w:rPr>
        <w:t>（</w:t>
      </w:r>
      <w:r>
        <w:rPr>
          <w:rFonts w:hint="eastAsia" w:ascii="仿宋_GB2312" w:hAnsi="仿宋_GB2312" w:eastAsia="仿宋_GB2312" w:cs="仿宋_GB2312"/>
          <w:b w:val="0"/>
          <w:bCs w:val="0"/>
          <w:sz w:val="32"/>
          <w:szCs w:val="32"/>
          <w:u w:val="none"/>
          <w:lang w:val="en-US" w:eastAsia="zh-CN"/>
        </w:rPr>
        <w:t>2018年8月24日</w:t>
      </w:r>
      <w:r>
        <w:rPr>
          <w:rFonts w:hint="eastAsia" w:ascii="仿宋_GB2312" w:hAnsi="仿宋_GB2312" w:eastAsia="仿宋_GB2312" w:cs="仿宋_GB2312"/>
          <w:sz w:val="32"/>
          <w:szCs w:val="32"/>
        </w:rPr>
        <w:t>黑龙江省第</w:t>
      </w:r>
      <w:r>
        <w:rPr>
          <w:rFonts w:hint="eastAsia" w:ascii="仿宋_GB2312" w:hAnsi="仿宋_GB2312" w:eastAsia="仿宋_GB2312" w:cs="仿宋_GB2312"/>
          <w:sz w:val="32"/>
          <w:szCs w:val="32"/>
          <w:lang w:eastAsia="zh-CN"/>
        </w:rPr>
        <w:t>十三</w:t>
      </w:r>
      <w:r>
        <w:rPr>
          <w:rFonts w:hint="eastAsia" w:ascii="仿宋_GB2312" w:hAnsi="仿宋_GB2312" w:eastAsia="仿宋_GB2312" w:cs="仿宋_GB2312"/>
          <w:sz w:val="32"/>
          <w:szCs w:val="32"/>
        </w:rPr>
        <w:t>届人民代表大会常</w:t>
      </w:r>
      <w:r>
        <w:rPr>
          <w:rFonts w:hint="eastAsia" w:ascii="仿宋_GB2312" w:hAnsi="仿宋_GB2312" w:eastAsia="仿宋_GB2312" w:cs="仿宋_GB2312"/>
          <w:spacing w:val="3"/>
          <w:sz w:val="32"/>
          <w:szCs w:val="32"/>
        </w:rPr>
        <w:t>务</w:t>
      </w:r>
    </w:p>
    <w:p>
      <w:pPr>
        <w:keepNext w:val="0"/>
        <w:keepLines w:val="0"/>
        <w:pageBreakBefore w:val="0"/>
        <w:kinsoku/>
        <w:wordWrap/>
        <w:overflowPunct/>
        <w:topLinePunct w:val="0"/>
        <w:autoSpaceDE w:val="0"/>
        <w:autoSpaceDN w:val="0"/>
        <w:bidi w:val="0"/>
        <w:adjustRightInd w:val="0"/>
        <w:snapToGrid/>
        <w:spacing w:line="560" w:lineRule="exact"/>
        <w:ind w:firstLine="978" w:firstLineChars="300"/>
        <w:textAlignment w:val="auto"/>
        <w:outlineLvl w:val="9"/>
        <w:rPr>
          <w:rFonts w:hint="eastAsia" w:ascii="仿宋_GB2312" w:hAnsi="仿宋_GB2312" w:eastAsia="仿宋_GB2312" w:cs="仿宋_GB2312"/>
          <w:b w:val="0"/>
          <w:bCs w:val="0"/>
          <w:sz w:val="32"/>
          <w:szCs w:val="32"/>
          <w:u w:val="none"/>
          <w:lang w:eastAsia="zh-CN"/>
        </w:rPr>
      </w:pPr>
      <w:r>
        <w:rPr>
          <w:rFonts w:hint="eastAsia" w:ascii="仿宋_GB2312" w:hAnsi="仿宋_GB2312" w:eastAsia="仿宋_GB2312" w:cs="仿宋_GB2312"/>
          <w:spacing w:val="3"/>
          <w:sz w:val="32"/>
          <w:szCs w:val="32"/>
        </w:rPr>
        <w:t>委员会第</w:t>
      </w:r>
      <w:r>
        <w:rPr>
          <w:rFonts w:hint="eastAsia" w:ascii="仿宋_GB2312" w:hAnsi="仿宋_GB2312" w:eastAsia="仿宋_GB2312" w:cs="仿宋_GB2312"/>
          <w:spacing w:val="3"/>
          <w:sz w:val="32"/>
          <w:szCs w:val="32"/>
          <w:lang w:eastAsia="zh-CN"/>
        </w:rPr>
        <w:t>五</w:t>
      </w:r>
      <w:r>
        <w:rPr>
          <w:rFonts w:hint="eastAsia" w:ascii="仿宋_GB2312" w:hAnsi="仿宋_GB2312" w:eastAsia="仿宋_GB2312" w:cs="仿宋_GB2312"/>
          <w:spacing w:val="3"/>
          <w:sz w:val="32"/>
          <w:szCs w:val="32"/>
        </w:rPr>
        <w:t>次会议通过</w:t>
      </w:r>
      <w:r>
        <w:rPr>
          <w:rFonts w:hint="eastAsia" w:ascii="仿宋_GB2312" w:hAnsi="仿宋_GB2312" w:eastAsia="仿宋_GB2312" w:cs="仿宋_GB2312"/>
          <w:b w:val="0"/>
          <w:bCs w:val="0"/>
          <w:sz w:val="32"/>
          <w:szCs w:val="32"/>
          <w:u w:val="none"/>
          <w:lang w:eastAsia="zh-CN"/>
        </w:rPr>
        <w:t>）</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jc w:val="center"/>
        <w:textAlignment w:val="auto"/>
        <w:outlineLvl w:val="9"/>
        <w:rPr>
          <w:rFonts w:ascii="仿宋" w:hAnsi="仿宋" w:eastAsia="仿宋" w:cs="Calibri"/>
          <w:b w:val="0"/>
          <w:bCs w:val="0"/>
          <w:sz w:val="32"/>
          <w:szCs w:val="32"/>
          <w:u w:val="none"/>
        </w:rPr>
      </w:pP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PingFangSC-Regular" w:eastAsia="仿宋_GB2312" w:cs="Helvetica"/>
          <w:b w:val="0"/>
          <w:bCs w:val="0"/>
          <w:color w:val="454545"/>
          <w:kern w:val="0"/>
          <w:sz w:val="32"/>
          <w:szCs w:val="32"/>
          <w:u w:val="none"/>
        </w:rPr>
      </w:pPr>
      <w:bookmarkStart w:id="0" w:name="_GoBack"/>
      <w:bookmarkEnd w:id="0"/>
      <w:r>
        <w:rPr>
          <w:rFonts w:hint="eastAsia" w:ascii="黑体" w:hAnsi="黑体" w:eastAsia="黑体" w:cs="黑体"/>
          <w:b w:val="0"/>
          <w:bCs w:val="0"/>
          <w:color w:val="454545"/>
          <w:kern w:val="0"/>
          <w:sz w:val="32"/>
          <w:szCs w:val="32"/>
          <w:u w:val="none"/>
        </w:rPr>
        <w:t>第一条</w:t>
      </w:r>
      <w:r>
        <w:rPr>
          <w:rFonts w:ascii="仿宋_GB2312" w:hAnsi=".PingFangSC-Regular" w:eastAsia="仿宋_GB2312" w:cs="Helvetica"/>
          <w:b w:val="0"/>
          <w:bCs w:val="0"/>
          <w:color w:val="454545"/>
          <w:kern w:val="0"/>
          <w:sz w:val="32"/>
          <w:szCs w:val="32"/>
          <w:u w:val="none"/>
        </w:rPr>
        <w:t xml:space="preserve"> </w:t>
      </w:r>
      <w:r>
        <w:rPr>
          <w:rFonts w:hint="eastAsia" w:ascii="仿宋_GB2312" w:hAnsi=".PingFangSC-Regular" w:eastAsia="仿宋_GB2312" w:cs="Helvetica"/>
          <w:b w:val="0"/>
          <w:bCs w:val="0"/>
          <w:color w:val="454545"/>
          <w:kern w:val="0"/>
          <w:sz w:val="32"/>
          <w:szCs w:val="32"/>
          <w:u w:val="none"/>
        </w:rPr>
        <w:t>为了加强省人民代表大会常务委员会（以下简称常务委员会）自身建设，保证常务委员会组成人员更好地依法履行职责，</w:t>
      </w:r>
      <w:r>
        <w:rPr>
          <w:rFonts w:hint="eastAsia" w:ascii="仿宋_GB2312" w:hAnsi=".PingFangSC-Regular" w:eastAsia="仿宋_GB2312" w:cs="Helvetica"/>
          <w:b w:val="0"/>
          <w:bCs w:val="0"/>
          <w:color w:val="454545"/>
          <w:kern w:val="0"/>
          <w:sz w:val="32"/>
          <w:szCs w:val="32"/>
          <w:highlight w:val="none"/>
          <w:u w:val="none"/>
          <w:shd w:val="clear" w:color="auto" w:fill="auto"/>
        </w:rPr>
        <w:t>依据</w:t>
      </w:r>
      <w:r>
        <w:rPr>
          <w:rFonts w:hint="eastAsia" w:ascii="仿宋_GB2312" w:hAnsi=".PingFangSC-Regular" w:eastAsia="仿宋_GB2312" w:cs="Helvetica"/>
          <w:b w:val="0"/>
          <w:bCs w:val="0"/>
          <w:color w:val="454545"/>
          <w:kern w:val="0"/>
          <w:sz w:val="32"/>
          <w:szCs w:val="32"/>
          <w:u w:val="none"/>
        </w:rPr>
        <w:t>宪法、法律和</w:t>
      </w:r>
      <w:r>
        <w:rPr>
          <w:rFonts w:hint="eastAsia" w:ascii="仿宋_GB2312" w:hAnsi=".PingFangSC-Regular" w:eastAsia="仿宋_GB2312" w:cs="Helvetica"/>
          <w:b w:val="0"/>
          <w:bCs w:val="0"/>
          <w:color w:val="454545"/>
          <w:kern w:val="0"/>
          <w:sz w:val="32"/>
          <w:szCs w:val="32"/>
          <w:highlight w:val="none"/>
          <w:u w:val="none"/>
        </w:rPr>
        <w:t>《黑龙江省人民代表大会常务委员会议事规则》</w:t>
      </w:r>
      <w:r>
        <w:rPr>
          <w:rFonts w:hint="eastAsia" w:ascii="仿宋_GB2312" w:hAnsi=".PingFangSC-Regular" w:eastAsia="仿宋_GB2312" w:cs="Helvetica"/>
          <w:b w:val="0"/>
          <w:bCs w:val="0"/>
          <w:color w:val="454545"/>
          <w:kern w:val="0"/>
          <w:sz w:val="32"/>
          <w:szCs w:val="32"/>
          <w:u w:val="none"/>
        </w:rPr>
        <w:t>的有关规定，参照《全国人民代表大会常务委员会组成人员守则》</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结合我省人大常务委员会工作实际</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制定本守则。</w:t>
      </w:r>
    </w:p>
    <w:p>
      <w:pPr>
        <w:keepNext w:val="0"/>
        <w:keepLines w:val="0"/>
        <w:pageBreakBefore w:val="0"/>
        <w:widowControl/>
        <w:kinsoku/>
        <w:wordWrap/>
        <w:overflowPunct/>
        <w:topLinePunct w:val="0"/>
        <w:bidi w:val="0"/>
        <w:snapToGrid/>
        <w:spacing w:line="560" w:lineRule="exact"/>
        <w:ind w:firstLine="640" w:firstLineChars="200"/>
        <w:textAlignment w:val="auto"/>
        <w:outlineLvl w:val="9"/>
        <w:rPr>
          <w:rFonts w:hint="eastAsia" w:ascii="仿宋_GB2312" w:hAnsi=".PingFangSC-Regular" w:eastAsia="仿宋_GB2312" w:cs="Helvetica"/>
          <w:b w:val="0"/>
          <w:bCs w:val="0"/>
          <w:color w:val="454545"/>
          <w:kern w:val="0"/>
          <w:sz w:val="32"/>
          <w:szCs w:val="32"/>
          <w:u w:val="none"/>
          <w:lang w:eastAsia="zh-CN"/>
        </w:rPr>
      </w:pPr>
      <w:r>
        <w:rPr>
          <w:rFonts w:hint="eastAsia" w:ascii="黑体" w:hAnsi="黑体" w:eastAsia="黑体" w:cs="黑体"/>
          <w:b w:val="0"/>
          <w:bCs w:val="0"/>
          <w:color w:val="454545"/>
          <w:kern w:val="0"/>
          <w:sz w:val="32"/>
          <w:szCs w:val="32"/>
          <w:u w:val="none"/>
        </w:rPr>
        <w:t>第二条</w:t>
      </w:r>
      <w:r>
        <w:rPr>
          <w:rFonts w:ascii="仿宋_GB2312" w:hAnsi=".PingFangSC-Regular" w:eastAsia="仿宋_GB2312" w:cs="Helvetica"/>
          <w:b w:val="0"/>
          <w:bCs w:val="0"/>
          <w:color w:val="454545"/>
          <w:kern w:val="0"/>
          <w:sz w:val="32"/>
          <w:szCs w:val="32"/>
          <w:u w:val="none"/>
        </w:rPr>
        <w:t xml:space="preserve"> </w:t>
      </w:r>
      <w:r>
        <w:rPr>
          <w:rFonts w:hint="eastAsia" w:ascii="仿宋_GB2312" w:hAnsi=".PingFangSC-Regular" w:eastAsia="仿宋_GB2312" w:cs="Helvetica"/>
          <w:b w:val="0"/>
          <w:bCs w:val="0"/>
          <w:color w:val="454545"/>
          <w:kern w:val="0"/>
          <w:sz w:val="32"/>
          <w:szCs w:val="32"/>
          <w:u w:val="none"/>
          <w:lang w:eastAsia="zh-CN"/>
        </w:rPr>
        <w:t>本守则所称常务委员会组成人员，是指常务委员会的主任、副主任、秘书长和委员。</w:t>
      </w:r>
    </w:p>
    <w:p>
      <w:pPr>
        <w:keepNext w:val="0"/>
        <w:keepLines w:val="0"/>
        <w:pageBreakBefore w:val="0"/>
        <w:widowControl/>
        <w:kinsoku/>
        <w:wordWrap/>
        <w:overflowPunct/>
        <w:topLinePunct w:val="0"/>
        <w:bidi w:val="0"/>
        <w:snapToGrid/>
        <w:spacing w:line="560" w:lineRule="exact"/>
        <w:ind w:firstLine="640" w:firstLineChars="200"/>
        <w:textAlignment w:val="auto"/>
        <w:outlineLvl w:val="9"/>
        <w:rPr>
          <w:rFonts w:ascii="仿宋_GB2312" w:hAnsi=".PingFangSC-Regular" w:eastAsia="仿宋_GB2312" w:cs="Helvetica"/>
          <w:b w:val="0"/>
          <w:bCs w:val="0"/>
          <w:color w:val="454545"/>
          <w:kern w:val="0"/>
          <w:sz w:val="32"/>
          <w:szCs w:val="32"/>
          <w:u w:val="none"/>
        </w:rPr>
      </w:pPr>
      <w:r>
        <w:rPr>
          <w:rFonts w:hint="eastAsia" w:ascii="黑体" w:hAnsi="黑体" w:eastAsia="黑体" w:cs="黑体"/>
          <w:b w:val="0"/>
          <w:bCs w:val="0"/>
          <w:color w:val="454545"/>
          <w:kern w:val="0"/>
          <w:sz w:val="32"/>
          <w:szCs w:val="32"/>
          <w:u w:val="none"/>
        </w:rPr>
        <w:t>第</w:t>
      </w:r>
      <w:r>
        <w:rPr>
          <w:rFonts w:hint="eastAsia" w:ascii="黑体" w:hAnsi="黑体" w:eastAsia="黑体" w:cs="黑体"/>
          <w:b w:val="0"/>
          <w:bCs w:val="0"/>
          <w:color w:val="454545"/>
          <w:kern w:val="0"/>
          <w:sz w:val="32"/>
          <w:szCs w:val="32"/>
          <w:u w:val="none"/>
          <w:lang w:eastAsia="zh-CN"/>
        </w:rPr>
        <w:t>三</w:t>
      </w:r>
      <w:r>
        <w:rPr>
          <w:rFonts w:hint="eastAsia" w:ascii="黑体" w:hAnsi="黑体" w:eastAsia="黑体" w:cs="黑体"/>
          <w:b w:val="0"/>
          <w:bCs w:val="0"/>
          <w:color w:val="454545"/>
          <w:kern w:val="0"/>
          <w:sz w:val="32"/>
          <w:szCs w:val="32"/>
          <w:u w:val="none"/>
        </w:rPr>
        <w:t>条</w:t>
      </w:r>
      <w:r>
        <w:rPr>
          <w:rFonts w:hint="eastAsia" w:ascii="黑体" w:hAnsi="黑体" w:eastAsia="黑体" w:cs="黑体"/>
          <w:b w:val="0"/>
          <w:bCs w:val="0"/>
          <w:color w:val="454545"/>
          <w:kern w:val="0"/>
          <w:sz w:val="32"/>
          <w:szCs w:val="32"/>
          <w:u w:val="none"/>
          <w:lang w:val="en-US" w:eastAsia="zh-CN"/>
        </w:rPr>
        <w:t xml:space="preserve"> </w:t>
      </w:r>
      <w:r>
        <w:rPr>
          <w:rFonts w:hint="eastAsia" w:ascii="仿宋_GB2312" w:hAnsi=".PingFangSC-Regular" w:eastAsia="仿宋_GB2312" w:cs="Helvetica"/>
          <w:b w:val="0"/>
          <w:bCs w:val="0"/>
          <w:color w:val="454545"/>
          <w:kern w:val="0"/>
          <w:sz w:val="32"/>
          <w:szCs w:val="32"/>
          <w:u w:val="none"/>
        </w:rPr>
        <w:t>常务委员会组成人员应当以马克思列宁主义、毛泽东思想、邓小平理论、“三个代表”重要思想、科学发展观、习近平新时代中国特色社会主义思想为指导</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lang w:eastAsia="zh-CN"/>
        </w:rPr>
        <w:t>增强</w:t>
      </w:r>
      <w:r>
        <w:rPr>
          <w:rFonts w:hint="eastAsia" w:ascii="仿宋_GB2312" w:hAnsi=".PingFangSC-Regular" w:eastAsia="仿宋_GB2312" w:cs="Helvetica"/>
          <w:b w:val="0"/>
          <w:bCs w:val="0"/>
          <w:color w:val="454545"/>
          <w:kern w:val="0"/>
          <w:sz w:val="32"/>
          <w:szCs w:val="32"/>
          <w:highlight w:val="none"/>
          <w:u w:val="none"/>
        </w:rPr>
        <w:t>政治意识、大局意识、核心意识、看齐意识</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lang w:eastAsia="zh-CN"/>
        </w:rPr>
        <w:t>坚定中国特色社会主义道路自信、理论自信、制度自信、文化自信，做到坚决维护习近平总书记的核心地位，坚决维护党中央权威和集中统一领导，</w:t>
      </w:r>
      <w:r>
        <w:rPr>
          <w:rFonts w:hint="eastAsia" w:ascii="仿宋_GB2312" w:hAnsi=".PingFangSC-Regular" w:eastAsia="仿宋_GB2312" w:cs="Helvetica"/>
          <w:b w:val="0"/>
          <w:bCs w:val="0"/>
          <w:color w:val="454545"/>
          <w:kern w:val="0"/>
          <w:sz w:val="32"/>
          <w:szCs w:val="32"/>
          <w:u w:val="none"/>
        </w:rPr>
        <w:t>坚持党的领导、人民当家作主、依法治国有机统一</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坚持人民代表大会制度，坚定不移地走中国特色社会主义政治发展道路。</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b w:val="0"/>
          <w:bCs w:val="0"/>
          <w:sz w:val="32"/>
          <w:szCs w:val="32"/>
          <w:u w:val="none"/>
        </w:rPr>
      </w:pPr>
      <w:r>
        <w:rPr>
          <w:rFonts w:hint="eastAsia" w:ascii="黑体" w:hAnsi="黑体" w:eastAsia="黑体" w:cs="黑体"/>
          <w:b w:val="0"/>
          <w:bCs w:val="0"/>
          <w:color w:val="454545"/>
          <w:kern w:val="0"/>
          <w:sz w:val="32"/>
          <w:szCs w:val="32"/>
          <w:u w:val="none"/>
        </w:rPr>
        <w:t>第</w:t>
      </w:r>
      <w:r>
        <w:rPr>
          <w:rFonts w:hint="eastAsia" w:ascii="黑体" w:hAnsi="黑体" w:eastAsia="黑体" w:cs="黑体"/>
          <w:b w:val="0"/>
          <w:bCs w:val="0"/>
          <w:color w:val="454545"/>
          <w:kern w:val="0"/>
          <w:sz w:val="32"/>
          <w:szCs w:val="32"/>
          <w:u w:val="none"/>
          <w:lang w:eastAsia="zh-CN"/>
        </w:rPr>
        <w:t>四</w:t>
      </w:r>
      <w:r>
        <w:rPr>
          <w:rFonts w:hint="eastAsia" w:ascii="黑体" w:hAnsi="黑体" w:eastAsia="黑体" w:cs="黑体"/>
          <w:b w:val="0"/>
          <w:bCs w:val="0"/>
          <w:color w:val="454545"/>
          <w:kern w:val="0"/>
          <w:sz w:val="32"/>
          <w:szCs w:val="32"/>
          <w:u w:val="none"/>
        </w:rPr>
        <w:t xml:space="preserve">条 </w:t>
      </w:r>
      <w:r>
        <w:rPr>
          <w:rFonts w:hint="eastAsia" w:ascii="仿宋_GB2312" w:hAnsi=".PingFangSC-Regular" w:eastAsia="仿宋_GB2312" w:cs="Helvetica"/>
          <w:b w:val="0"/>
          <w:bCs w:val="0"/>
          <w:color w:val="454545"/>
          <w:kern w:val="0"/>
          <w:sz w:val="32"/>
          <w:szCs w:val="32"/>
          <w:u w:val="none"/>
        </w:rPr>
        <w:t>常务委员会组成人员应当</w:t>
      </w:r>
      <w:r>
        <w:rPr>
          <w:rFonts w:hint="eastAsia" w:ascii="仿宋_GB2312" w:hAnsi="仿宋" w:eastAsia="仿宋_GB2312" w:cs="宋体"/>
          <w:b w:val="0"/>
          <w:bCs w:val="0"/>
          <w:sz w:val="32"/>
          <w:szCs w:val="32"/>
          <w:u w:val="none"/>
        </w:rPr>
        <w:t>模范遵守宪法、法律和法规，</w:t>
      </w:r>
      <w:r>
        <w:rPr>
          <w:rFonts w:hint="eastAsia" w:ascii="仿宋_GB2312" w:hAnsi=".PingFangSC-Regular" w:eastAsia="仿宋_GB2312" w:cs="Helvetica"/>
          <w:b w:val="0"/>
          <w:bCs w:val="0"/>
          <w:color w:val="454545"/>
          <w:kern w:val="0"/>
          <w:sz w:val="32"/>
          <w:szCs w:val="32"/>
          <w:u w:val="none"/>
        </w:rPr>
        <w:t>自觉做社会主义法治的忠实崇尚者、自觉遵守者、坚定捍卫者</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践行社会主义法治理念</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弘扬社会主义法治精神</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坚决树立和维护宪法法律权威</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运用法治思维和法治方式开展人大工作</w:t>
      </w:r>
      <w:r>
        <w:rPr>
          <w:rFonts w:hint="eastAsia" w:ascii="仿宋_GB2312" w:hAnsi=".PingFangSC-Regular" w:eastAsia="仿宋_GB2312" w:cs="Helvetica"/>
          <w:b w:val="0"/>
          <w:bCs w:val="0"/>
          <w:color w:val="454545"/>
          <w:kern w:val="0"/>
          <w:sz w:val="32"/>
          <w:szCs w:val="32"/>
          <w:highlight w:val="none"/>
          <w:u w:val="none"/>
          <w:shd w:val="clear" w:color="auto" w:fill="auto"/>
        </w:rPr>
        <w:t>，</w:t>
      </w:r>
      <w:r>
        <w:rPr>
          <w:rFonts w:hint="eastAsia" w:ascii="仿宋_GB2312" w:hAnsi="仿宋" w:eastAsia="仿宋_GB2312" w:cs="宋体"/>
          <w:b w:val="0"/>
          <w:bCs w:val="0"/>
          <w:sz w:val="32"/>
          <w:szCs w:val="32"/>
          <w:highlight w:val="none"/>
          <w:u w:val="none"/>
          <w:shd w:val="clear" w:color="auto" w:fill="auto"/>
        </w:rPr>
        <w:t>自觉接受人大代表和人民群众的监督</w:t>
      </w:r>
      <w:r>
        <w:rPr>
          <w:rFonts w:hint="eastAsia" w:ascii="仿宋_GB2312" w:hAnsi="仿宋" w:eastAsia="仿宋_GB2312" w:cs="宋体"/>
          <w:b w:val="0"/>
          <w:bCs w:val="0"/>
          <w:sz w:val="32"/>
          <w:szCs w:val="32"/>
          <w:u w:val="none"/>
        </w:rPr>
        <w:t>。</w:t>
      </w:r>
    </w:p>
    <w:p>
      <w:pPr>
        <w:keepNext w:val="0"/>
        <w:keepLines w:val="0"/>
        <w:pageBreakBefore w:val="0"/>
        <w:widowControl/>
        <w:kinsoku/>
        <w:wordWrap/>
        <w:overflowPunct/>
        <w:topLinePunct w:val="0"/>
        <w:bidi w:val="0"/>
        <w:snapToGrid/>
        <w:spacing w:line="560" w:lineRule="exact"/>
        <w:ind w:firstLine="627" w:firstLineChars="196"/>
        <w:textAlignment w:val="auto"/>
        <w:outlineLvl w:val="9"/>
        <w:rPr>
          <w:rFonts w:ascii="仿宋_GB2312" w:hAnsi=".PingFangSC-Regular" w:eastAsia="仿宋_GB2312" w:cs="Helvetica"/>
          <w:b w:val="0"/>
          <w:bCs w:val="0"/>
          <w:color w:val="454545"/>
          <w:kern w:val="0"/>
          <w:sz w:val="32"/>
          <w:szCs w:val="32"/>
          <w:u w:val="none"/>
        </w:rPr>
      </w:pPr>
      <w:r>
        <w:rPr>
          <w:rFonts w:hint="eastAsia" w:ascii="黑体" w:hAnsi="黑体" w:eastAsia="黑体" w:cs="黑体"/>
          <w:b w:val="0"/>
          <w:bCs w:val="0"/>
          <w:color w:val="454545"/>
          <w:kern w:val="0"/>
          <w:sz w:val="32"/>
          <w:szCs w:val="32"/>
          <w:u w:val="none"/>
        </w:rPr>
        <w:t>第</w:t>
      </w:r>
      <w:r>
        <w:rPr>
          <w:rFonts w:hint="eastAsia" w:ascii="黑体" w:hAnsi="黑体" w:eastAsia="黑体" w:cs="黑体"/>
          <w:b w:val="0"/>
          <w:bCs w:val="0"/>
          <w:color w:val="454545"/>
          <w:kern w:val="0"/>
          <w:sz w:val="32"/>
          <w:szCs w:val="32"/>
          <w:u w:val="none"/>
          <w:lang w:eastAsia="zh-CN"/>
        </w:rPr>
        <w:t>五</w:t>
      </w:r>
      <w:r>
        <w:rPr>
          <w:rFonts w:hint="eastAsia" w:ascii="黑体" w:hAnsi="黑体" w:eastAsia="黑体" w:cs="黑体"/>
          <w:b w:val="0"/>
          <w:bCs w:val="0"/>
          <w:color w:val="454545"/>
          <w:kern w:val="0"/>
          <w:sz w:val="32"/>
          <w:szCs w:val="32"/>
          <w:u w:val="none"/>
        </w:rPr>
        <w:t>条</w:t>
      </w:r>
      <w:r>
        <w:rPr>
          <w:rFonts w:ascii="仿宋_GB2312" w:hAnsi=".PingFangSC-Regular" w:eastAsia="仿宋_GB2312" w:cs="Helvetica"/>
          <w:b w:val="0"/>
          <w:bCs w:val="0"/>
          <w:color w:val="454545"/>
          <w:kern w:val="0"/>
          <w:sz w:val="32"/>
          <w:szCs w:val="32"/>
          <w:u w:val="none"/>
        </w:rPr>
        <w:t xml:space="preserve"> </w:t>
      </w:r>
      <w:r>
        <w:rPr>
          <w:rFonts w:hint="eastAsia" w:ascii="仿宋_GB2312" w:hAnsi=".PingFangSC-Regular" w:eastAsia="仿宋_GB2312" w:cs="Helvetica"/>
          <w:b w:val="0"/>
          <w:bCs w:val="0"/>
          <w:color w:val="454545"/>
          <w:kern w:val="0"/>
          <w:sz w:val="32"/>
          <w:szCs w:val="32"/>
          <w:u w:val="none"/>
        </w:rPr>
        <w:t>常务委员会组成人员应当</w:t>
      </w:r>
      <w:r>
        <w:rPr>
          <w:rFonts w:hint="eastAsia" w:ascii="仿宋_GB2312" w:hAnsi=".PingFangSC-Regular" w:eastAsia="仿宋_GB2312" w:cs="Helvetica"/>
          <w:b w:val="0"/>
          <w:bCs w:val="0"/>
          <w:color w:val="454545"/>
          <w:kern w:val="0"/>
          <w:sz w:val="32"/>
          <w:szCs w:val="32"/>
          <w:highlight w:val="none"/>
          <w:u w:val="none"/>
        </w:rPr>
        <w:t>增强政治责任感</w:t>
      </w:r>
      <w:r>
        <w:rPr>
          <w:rFonts w:ascii="仿宋_GB2312" w:hAnsi=".PingFangSC-Regular" w:eastAsia="仿宋_GB2312" w:cs="Helvetica"/>
          <w:b w:val="0"/>
          <w:bCs w:val="0"/>
          <w:color w:val="454545"/>
          <w:kern w:val="0"/>
          <w:sz w:val="32"/>
          <w:szCs w:val="32"/>
          <w:highlight w:val="none"/>
          <w:u w:val="none"/>
        </w:rPr>
        <w:t>,</w:t>
      </w:r>
      <w:r>
        <w:rPr>
          <w:rFonts w:hint="eastAsia" w:ascii="仿宋_GB2312" w:hAnsi=".PingFangSC-Regular" w:eastAsia="仿宋_GB2312" w:cs="Helvetica"/>
          <w:b w:val="0"/>
          <w:bCs w:val="0"/>
          <w:color w:val="454545"/>
          <w:kern w:val="0"/>
          <w:sz w:val="32"/>
          <w:szCs w:val="32"/>
          <w:u w:val="none"/>
        </w:rPr>
        <w:t>坚持以人民为中心的发展思想，以维护和实现最广大人民的根本利益为出发点和落脚点</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highlight w:val="none"/>
          <w:u w:val="none"/>
          <w:lang w:eastAsia="zh-CN"/>
        </w:rPr>
        <w:t>依照宪法、法律和法规赋予的职责，</w:t>
      </w:r>
      <w:r>
        <w:rPr>
          <w:rFonts w:hint="eastAsia" w:ascii="仿宋_GB2312" w:hAnsi=".PingFangSC-Regular" w:eastAsia="仿宋_GB2312" w:cs="Helvetica"/>
          <w:b w:val="0"/>
          <w:bCs w:val="0"/>
          <w:color w:val="454545"/>
          <w:kern w:val="0"/>
          <w:sz w:val="32"/>
          <w:szCs w:val="32"/>
          <w:u w:val="none"/>
        </w:rPr>
        <w:t>代表人民</w:t>
      </w:r>
      <w:r>
        <w:rPr>
          <w:rFonts w:hint="eastAsia" w:ascii="仿宋_GB2312" w:hAnsi=".PingFangSC-Regular" w:eastAsia="仿宋_GB2312" w:cs="Helvetica"/>
          <w:b w:val="0"/>
          <w:bCs w:val="0"/>
          <w:color w:val="454545"/>
          <w:kern w:val="0"/>
          <w:sz w:val="32"/>
          <w:szCs w:val="32"/>
          <w:highlight w:val="none"/>
          <w:u w:val="none"/>
        </w:rPr>
        <w:t>参加</w:t>
      </w:r>
      <w:r>
        <w:rPr>
          <w:rFonts w:hint="eastAsia" w:ascii="仿宋_GB2312" w:hAnsi=".PingFangSC-Regular" w:eastAsia="仿宋_GB2312" w:cs="Helvetica"/>
          <w:b w:val="0"/>
          <w:bCs w:val="0"/>
          <w:color w:val="454545"/>
          <w:kern w:val="0"/>
          <w:sz w:val="32"/>
          <w:szCs w:val="32"/>
          <w:u w:val="none"/>
        </w:rPr>
        <w:t>行使国家权力。</w:t>
      </w:r>
    </w:p>
    <w:p>
      <w:pPr>
        <w:keepNext w:val="0"/>
        <w:keepLines w:val="0"/>
        <w:pageBreakBefore w:val="0"/>
        <w:widowControl/>
        <w:kinsoku/>
        <w:wordWrap/>
        <w:overflowPunct/>
        <w:topLinePunct w:val="0"/>
        <w:bidi w:val="0"/>
        <w:snapToGrid/>
        <w:spacing w:line="560" w:lineRule="exact"/>
        <w:ind w:firstLine="627" w:firstLineChars="196"/>
        <w:textAlignment w:val="auto"/>
        <w:outlineLvl w:val="9"/>
        <w:rPr>
          <w:rFonts w:ascii="仿宋_GB2312" w:hAnsi=".PingFang SC" w:eastAsia="仿宋_GB2312" w:cs="Helvetica"/>
          <w:b w:val="0"/>
          <w:bCs w:val="0"/>
          <w:color w:val="454545"/>
          <w:kern w:val="0"/>
          <w:sz w:val="32"/>
          <w:szCs w:val="32"/>
          <w:u w:val="none"/>
        </w:rPr>
      </w:pPr>
      <w:r>
        <w:rPr>
          <w:rFonts w:hint="eastAsia" w:ascii="黑体" w:hAnsi="黑体" w:eastAsia="黑体" w:cs="黑体"/>
          <w:b w:val="0"/>
          <w:bCs w:val="0"/>
          <w:color w:val="454545"/>
          <w:kern w:val="0"/>
          <w:sz w:val="32"/>
          <w:szCs w:val="32"/>
          <w:u w:val="none"/>
        </w:rPr>
        <w:t>第</w:t>
      </w:r>
      <w:r>
        <w:rPr>
          <w:rFonts w:hint="eastAsia" w:ascii="黑体" w:hAnsi="黑体" w:eastAsia="黑体" w:cs="黑体"/>
          <w:b w:val="0"/>
          <w:bCs w:val="0"/>
          <w:color w:val="454545"/>
          <w:kern w:val="0"/>
          <w:sz w:val="32"/>
          <w:szCs w:val="32"/>
          <w:u w:val="none"/>
          <w:lang w:eastAsia="zh-CN"/>
        </w:rPr>
        <w:t>六</w:t>
      </w:r>
      <w:r>
        <w:rPr>
          <w:rFonts w:hint="eastAsia" w:ascii="黑体" w:hAnsi="黑体" w:eastAsia="黑体" w:cs="黑体"/>
          <w:b w:val="0"/>
          <w:bCs w:val="0"/>
          <w:color w:val="454545"/>
          <w:kern w:val="0"/>
          <w:sz w:val="32"/>
          <w:szCs w:val="32"/>
          <w:u w:val="none"/>
        </w:rPr>
        <w:t>条</w:t>
      </w:r>
      <w:r>
        <w:rPr>
          <w:rFonts w:ascii="仿宋_GB2312" w:hAnsi=".PingFangSC-Regular" w:eastAsia="仿宋_GB2312" w:cs="Helvetica"/>
          <w:b w:val="0"/>
          <w:bCs w:val="0"/>
          <w:color w:val="454545"/>
          <w:kern w:val="0"/>
          <w:sz w:val="32"/>
          <w:szCs w:val="32"/>
          <w:u w:val="none"/>
        </w:rPr>
        <w:t xml:space="preserve"> </w:t>
      </w:r>
      <w:r>
        <w:rPr>
          <w:rFonts w:hint="eastAsia" w:ascii="仿宋_GB2312" w:hAnsi=".PingFangSC-Regular" w:eastAsia="仿宋_GB2312" w:cs="Helvetica"/>
          <w:b w:val="0"/>
          <w:bCs w:val="0"/>
          <w:color w:val="454545"/>
          <w:kern w:val="0"/>
          <w:sz w:val="32"/>
          <w:szCs w:val="32"/>
          <w:u w:val="none"/>
        </w:rPr>
        <w:t>常务委员会组成人员应当坚持民主集中制原则</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充分发扬民主</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集体行使职权。</w:t>
      </w:r>
    </w:p>
    <w:p>
      <w:pPr>
        <w:keepNext w:val="0"/>
        <w:keepLines w:val="0"/>
        <w:pageBreakBefore w:val="0"/>
        <w:widowControl/>
        <w:kinsoku/>
        <w:wordWrap/>
        <w:overflowPunct/>
        <w:topLinePunct w:val="0"/>
        <w:bidi w:val="0"/>
        <w:snapToGrid/>
        <w:spacing w:line="560" w:lineRule="exact"/>
        <w:ind w:firstLine="627" w:firstLineChars="196"/>
        <w:textAlignment w:val="auto"/>
        <w:outlineLvl w:val="9"/>
        <w:rPr>
          <w:rFonts w:hint="eastAsia" w:ascii="仿宋_GB2312" w:hAnsi=".PingFangSC-Regular" w:eastAsia="仿宋_GB2312" w:cs="Helvetica"/>
          <w:b w:val="0"/>
          <w:bCs w:val="0"/>
          <w:color w:val="454545"/>
          <w:kern w:val="0"/>
          <w:sz w:val="32"/>
          <w:szCs w:val="32"/>
          <w:u w:val="none"/>
        </w:rPr>
      </w:pPr>
      <w:r>
        <w:rPr>
          <w:rFonts w:hint="eastAsia" w:ascii="黑体" w:hAnsi="黑体" w:eastAsia="黑体" w:cs="黑体"/>
          <w:b w:val="0"/>
          <w:bCs w:val="0"/>
          <w:color w:val="454545"/>
          <w:kern w:val="0"/>
          <w:sz w:val="32"/>
          <w:szCs w:val="32"/>
          <w:u w:val="none"/>
        </w:rPr>
        <w:t>第</w:t>
      </w:r>
      <w:r>
        <w:rPr>
          <w:rFonts w:hint="eastAsia" w:ascii="黑体" w:hAnsi="黑体" w:eastAsia="黑体" w:cs="黑体"/>
          <w:b w:val="0"/>
          <w:bCs w:val="0"/>
          <w:color w:val="454545"/>
          <w:kern w:val="0"/>
          <w:sz w:val="32"/>
          <w:szCs w:val="32"/>
          <w:u w:val="none"/>
          <w:lang w:eastAsia="zh-CN"/>
        </w:rPr>
        <w:t>七</w:t>
      </w:r>
      <w:r>
        <w:rPr>
          <w:rFonts w:hint="eastAsia" w:ascii="黑体" w:hAnsi="黑体" w:eastAsia="黑体" w:cs="黑体"/>
          <w:b w:val="0"/>
          <w:bCs w:val="0"/>
          <w:color w:val="454545"/>
          <w:kern w:val="0"/>
          <w:sz w:val="32"/>
          <w:szCs w:val="32"/>
          <w:u w:val="none"/>
        </w:rPr>
        <w:t>条</w:t>
      </w:r>
      <w:r>
        <w:rPr>
          <w:rFonts w:ascii="仿宋_GB2312" w:hAnsi=".PingFangSC-Regular" w:eastAsia="仿宋_GB2312" w:cs="Helvetica"/>
          <w:b w:val="0"/>
          <w:bCs w:val="0"/>
          <w:color w:val="454545"/>
          <w:kern w:val="0"/>
          <w:sz w:val="32"/>
          <w:szCs w:val="32"/>
          <w:u w:val="none"/>
        </w:rPr>
        <w:t xml:space="preserve"> </w:t>
      </w:r>
      <w:r>
        <w:rPr>
          <w:rFonts w:hint="eastAsia" w:ascii="仿宋_GB2312" w:hAnsi=".PingFangSC-Regular" w:eastAsia="仿宋_GB2312" w:cs="Helvetica"/>
          <w:b w:val="0"/>
          <w:bCs w:val="0"/>
          <w:color w:val="454545"/>
          <w:kern w:val="0"/>
          <w:sz w:val="32"/>
          <w:szCs w:val="32"/>
          <w:u w:val="none"/>
        </w:rPr>
        <w:t>常务委员会组成人员应当深入学习习近平新时代中国特色社会主义思想</w:t>
      </w:r>
      <w:r>
        <w:rPr>
          <w:rFonts w:hint="eastAsia" w:ascii="仿宋_GB2312" w:hAnsi=".PingFangSC-Regular" w:eastAsia="仿宋_GB2312" w:cs="Helvetica"/>
          <w:b w:val="0"/>
          <w:bCs w:val="0"/>
          <w:color w:val="454545"/>
          <w:kern w:val="0"/>
          <w:sz w:val="32"/>
          <w:szCs w:val="32"/>
          <w:highlight w:val="none"/>
          <w:u w:val="none"/>
        </w:rPr>
        <w:t>，学习习近平</w:t>
      </w:r>
      <w:r>
        <w:rPr>
          <w:rFonts w:hint="eastAsia" w:ascii="仿宋_GB2312" w:hAnsi=".PingFangSC-Regular" w:eastAsia="仿宋_GB2312" w:cs="Helvetica"/>
          <w:b w:val="0"/>
          <w:bCs w:val="0"/>
          <w:kern w:val="0"/>
          <w:sz w:val="32"/>
          <w:szCs w:val="32"/>
          <w:highlight w:val="none"/>
          <w:u w:val="none"/>
        </w:rPr>
        <w:t>总书记关于</w:t>
      </w:r>
      <w:r>
        <w:rPr>
          <w:rFonts w:hint="eastAsia" w:ascii="仿宋_GB2312" w:hAnsi=".PingFangSC-Regular" w:eastAsia="仿宋_GB2312" w:cs="Helvetica"/>
          <w:b w:val="0"/>
          <w:bCs w:val="0"/>
          <w:color w:val="454545"/>
          <w:kern w:val="0"/>
          <w:sz w:val="32"/>
          <w:szCs w:val="32"/>
          <w:highlight w:val="none"/>
          <w:u w:val="none"/>
        </w:rPr>
        <w:t>社会主义民主法治和人民代表大会制度</w:t>
      </w:r>
      <w:r>
        <w:rPr>
          <w:rFonts w:hint="eastAsia" w:ascii="仿宋_GB2312" w:hAnsi=".PingFangSC-Regular" w:eastAsia="仿宋_GB2312" w:cs="Helvetica"/>
          <w:b w:val="0"/>
          <w:bCs w:val="0"/>
          <w:color w:val="454545"/>
          <w:kern w:val="0"/>
          <w:sz w:val="32"/>
          <w:szCs w:val="32"/>
          <w:highlight w:val="none"/>
          <w:u w:val="none"/>
          <w:lang w:eastAsia="zh-CN"/>
        </w:rPr>
        <w:t>的重要论述，用科学理论武装头脑，指导实践；</w:t>
      </w:r>
      <w:r>
        <w:rPr>
          <w:rFonts w:hint="eastAsia" w:ascii="仿宋_GB2312" w:hAnsi=".PingFangSC-Regular" w:eastAsia="仿宋_GB2312" w:cs="Helvetica"/>
          <w:b w:val="0"/>
          <w:bCs w:val="0"/>
          <w:color w:val="454545"/>
          <w:kern w:val="0"/>
          <w:sz w:val="32"/>
          <w:szCs w:val="32"/>
          <w:highlight w:val="none"/>
          <w:u w:val="none"/>
        </w:rPr>
        <w:t>学习党中央和省委重大决策部署，善于领会和掌握党的路线、方针、政策</w:t>
      </w:r>
      <w:r>
        <w:rPr>
          <w:rFonts w:hint="eastAsia" w:ascii="仿宋_GB2312" w:hAnsi=".PingFangSC-Regular" w:eastAsia="仿宋_GB2312" w:cs="Helvetica"/>
          <w:b w:val="0"/>
          <w:bCs w:val="0"/>
          <w:color w:val="454545"/>
          <w:kern w:val="0"/>
          <w:sz w:val="32"/>
          <w:szCs w:val="32"/>
          <w:highlight w:val="none"/>
          <w:u w:val="none"/>
          <w:lang w:eastAsia="zh-CN"/>
        </w:rPr>
        <w:t>，</w:t>
      </w:r>
      <w:r>
        <w:rPr>
          <w:rFonts w:hint="eastAsia" w:ascii="仿宋_GB2312" w:hAnsi=".PingFangSC-Regular" w:eastAsia="仿宋_GB2312" w:cs="Helvetica"/>
          <w:b w:val="0"/>
          <w:bCs w:val="0"/>
          <w:color w:val="454545"/>
          <w:kern w:val="0"/>
          <w:sz w:val="32"/>
          <w:szCs w:val="32"/>
          <w:highlight w:val="none"/>
          <w:u w:val="none"/>
        </w:rPr>
        <w:t>紧紧围绕中央重大决策部署和全省工作大局</w:t>
      </w:r>
      <w:r>
        <w:rPr>
          <w:rFonts w:hint="eastAsia" w:ascii="仿宋_GB2312" w:hAnsi=".PingFangSC-Regular" w:eastAsia="仿宋_GB2312" w:cs="Helvetica"/>
          <w:b w:val="0"/>
          <w:bCs w:val="0"/>
          <w:color w:val="454545"/>
          <w:kern w:val="0"/>
          <w:sz w:val="32"/>
          <w:szCs w:val="32"/>
          <w:highlight w:val="none"/>
          <w:u w:val="none"/>
          <w:lang w:eastAsia="zh-CN"/>
        </w:rPr>
        <w:t>履行职责；</w:t>
      </w:r>
      <w:r>
        <w:rPr>
          <w:rFonts w:hint="eastAsia" w:ascii="仿宋_GB2312" w:hAnsi=".PingFangSC-Regular" w:eastAsia="仿宋_GB2312" w:cs="Helvetica"/>
          <w:b w:val="0"/>
          <w:bCs w:val="0"/>
          <w:color w:val="454545"/>
          <w:kern w:val="0"/>
          <w:sz w:val="32"/>
          <w:szCs w:val="32"/>
          <w:u w:val="none"/>
        </w:rPr>
        <w:t>学习宪法和法律</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kern w:val="0"/>
          <w:sz w:val="32"/>
          <w:szCs w:val="32"/>
          <w:highlight w:val="none"/>
          <w:u w:val="none"/>
        </w:rPr>
        <w:t>学习人大及其常委会</w:t>
      </w:r>
      <w:r>
        <w:rPr>
          <w:rFonts w:hint="eastAsia" w:ascii="仿宋_GB2312" w:hAnsi=".PingFangSC-Regular" w:eastAsia="仿宋_GB2312" w:cs="Helvetica"/>
          <w:b w:val="0"/>
          <w:bCs w:val="0"/>
          <w:color w:val="454545"/>
          <w:kern w:val="0"/>
          <w:sz w:val="32"/>
          <w:szCs w:val="32"/>
          <w:highlight w:val="none"/>
          <w:u w:val="none"/>
        </w:rPr>
        <w:t>议事规则和工作程序</w:t>
      </w:r>
      <w:r>
        <w:rPr>
          <w:rFonts w:ascii="仿宋_GB2312" w:hAnsi=".PingFangSC-Regular" w:eastAsia="仿宋_GB2312" w:cs="Helvetica"/>
          <w:b w:val="0"/>
          <w:bCs w:val="0"/>
          <w:color w:val="454545"/>
          <w:kern w:val="0"/>
          <w:sz w:val="32"/>
          <w:szCs w:val="32"/>
          <w:highlight w:val="none"/>
          <w:u w:val="none"/>
        </w:rPr>
        <w:t>,</w:t>
      </w:r>
      <w:r>
        <w:rPr>
          <w:rFonts w:ascii="仿宋_GB2312" w:hAnsi="仿宋" w:eastAsia="仿宋_GB2312" w:cs="宋体"/>
          <w:b w:val="0"/>
          <w:bCs w:val="0"/>
          <w:sz w:val="32"/>
          <w:szCs w:val="32"/>
          <w:highlight w:val="none"/>
          <w:u w:val="none"/>
        </w:rPr>
        <w:t xml:space="preserve"> </w:t>
      </w:r>
      <w:r>
        <w:rPr>
          <w:rFonts w:hint="eastAsia" w:ascii="仿宋_GB2312" w:hAnsi="仿宋" w:eastAsia="仿宋_GB2312" w:cs="宋体"/>
          <w:b w:val="0"/>
          <w:bCs w:val="0"/>
          <w:sz w:val="32"/>
          <w:szCs w:val="32"/>
          <w:u w:val="none"/>
        </w:rPr>
        <w:t>掌握</w:t>
      </w:r>
      <w:r>
        <w:rPr>
          <w:rFonts w:hint="eastAsia" w:ascii="仿宋_GB2312" w:hAnsi="仿宋" w:eastAsia="仿宋_GB2312" w:cs="宋体"/>
          <w:b w:val="0"/>
          <w:bCs w:val="0"/>
          <w:color w:val="auto"/>
          <w:sz w:val="32"/>
          <w:szCs w:val="32"/>
          <w:highlight w:val="none"/>
          <w:u w:val="none"/>
        </w:rPr>
        <w:t>行使职权</w:t>
      </w:r>
      <w:r>
        <w:rPr>
          <w:rFonts w:hint="eastAsia" w:ascii="仿宋_GB2312" w:hAnsi="仿宋" w:eastAsia="仿宋_GB2312" w:cs="宋体"/>
          <w:b w:val="0"/>
          <w:bCs w:val="0"/>
          <w:sz w:val="32"/>
          <w:szCs w:val="32"/>
          <w:u w:val="none"/>
        </w:rPr>
        <w:t>所必备的理论和知识，</w:t>
      </w:r>
      <w:r>
        <w:rPr>
          <w:rFonts w:hint="eastAsia" w:ascii="仿宋_GB2312" w:hAnsi=".PingFangSC-Regular" w:eastAsia="仿宋_GB2312" w:cs="Helvetica"/>
          <w:b w:val="0"/>
          <w:bCs w:val="0"/>
          <w:color w:val="454545"/>
          <w:kern w:val="0"/>
          <w:sz w:val="32"/>
          <w:szCs w:val="32"/>
          <w:u w:val="none"/>
        </w:rPr>
        <w:t>准确把握人大工作的特点和要求</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不断增强依法履职能力。</w:t>
      </w:r>
    </w:p>
    <w:p>
      <w:pPr>
        <w:keepNext w:val="0"/>
        <w:keepLines w:val="0"/>
        <w:pageBreakBefore w:val="0"/>
        <w:widowControl/>
        <w:kinsoku/>
        <w:wordWrap/>
        <w:overflowPunct/>
        <w:topLinePunct w:val="0"/>
        <w:bidi w:val="0"/>
        <w:snapToGrid/>
        <w:spacing w:line="560" w:lineRule="exact"/>
        <w:ind w:firstLine="640" w:firstLineChars="200"/>
        <w:textAlignment w:val="auto"/>
        <w:outlineLvl w:val="9"/>
        <w:rPr>
          <w:rFonts w:ascii="仿宋_GB2312" w:hAnsi=".PingFang SC" w:eastAsia="仿宋_GB2312" w:cs="Helvetica"/>
          <w:b w:val="0"/>
          <w:bCs w:val="0"/>
          <w:color w:val="454545"/>
          <w:kern w:val="0"/>
          <w:sz w:val="32"/>
          <w:szCs w:val="32"/>
          <w:u w:val="none"/>
        </w:rPr>
      </w:pPr>
      <w:r>
        <w:rPr>
          <w:rFonts w:hint="eastAsia" w:ascii="黑体" w:hAnsi="黑体" w:eastAsia="黑体" w:cs="黑体"/>
          <w:b w:val="0"/>
          <w:bCs w:val="0"/>
          <w:color w:val="454545"/>
          <w:kern w:val="0"/>
          <w:sz w:val="32"/>
          <w:szCs w:val="32"/>
          <w:u w:val="none"/>
        </w:rPr>
        <w:t>第</w:t>
      </w:r>
      <w:r>
        <w:rPr>
          <w:rFonts w:hint="eastAsia" w:ascii="黑体" w:hAnsi="黑体" w:eastAsia="黑体" w:cs="黑体"/>
          <w:b w:val="0"/>
          <w:bCs w:val="0"/>
          <w:color w:val="454545"/>
          <w:kern w:val="0"/>
          <w:sz w:val="32"/>
          <w:szCs w:val="32"/>
          <w:u w:val="none"/>
          <w:lang w:eastAsia="zh-CN"/>
        </w:rPr>
        <w:t>八</w:t>
      </w:r>
      <w:r>
        <w:rPr>
          <w:rFonts w:hint="eastAsia" w:ascii="黑体" w:hAnsi="黑体" w:eastAsia="黑体" w:cs="黑体"/>
          <w:b w:val="0"/>
          <w:bCs w:val="0"/>
          <w:color w:val="454545"/>
          <w:kern w:val="0"/>
          <w:sz w:val="32"/>
          <w:szCs w:val="32"/>
          <w:u w:val="none"/>
        </w:rPr>
        <w:t>条</w:t>
      </w:r>
      <w:r>
        <w:rPr>
          <w:rFonts w:ascii="仿宋_GB2312" w:hAnsi=".PingFangSC-Regular" w:eastAsia="仿宋_GB2312" w:cs="Helvetica"/>
          <w:b w:val="0"/>
          <w:bCs w:val="0"/>
          <w:color w:val="454545"/>
          <w:kern w:val="0"/>
          <w:sz w:val="32"/>
          <w:szCs w:val="32"/>
          <w:u w:val="none"/>
        </w:rPr>
        <w:t xml:space="preserve"> </w:t>
      </w:r>
      <w:r>
        <w:rPr>
          <w:rFonts w:hint="eastAsia" w:ascii="仿宋_GB2312" w:hAnsi=".PingFangSC-Regular" w:eastAsia="仿宋_GB2312" w:cs="Helvetica"/>
          <w:b w:val="0"/>
          <w:bCs w:val="0"/>
          <w:color w:val="454545"/>
          <w:kern w:val="0"/>
          <w:sz w:val="32"/>
          <w:szCs w:val="32"/>
          <w:u w:val="none"/>
        </w:rPr>
        <w:t>常务委员会组成人员</w:t>
      </w:r>
      <w:r>
        <w:rPr>
          <w:rFonts w:hint="eastAsia" w:ascii="仿宋_GB2312" w:hAnsi=".PingFangSC-Regular" w:eastAsia="仿宋_GB2312" w:cs="Helvetica"/>
          <w:b w:val="0"/>
          <w:bCs w:val="0"/>
          <w:color w:val="454545"/>
          <w:kern w:val="0"/>
          <w:sz w:val="32"/>
          <w:szCs w:val="32"/>
          <w:highlight w:val="none"/>
          <w:u w:val="none"/>
          <w:lang w:eastAsia="zh-CN"/>
        </w:rPr>
        <w:t>应当</w:t>
      </w:r>
      <w:r>
        <w:rPr>
          <w:rFonts w:hint="eastAsia" w:ascii="仿宋_GB2312" w:hAnsi=".PingFangSC-Regular" w:eastAsia="仿宋_GB2312" w:cs="Helvetica"/>
          <w:b w:val="0"/>
          <w:bCs w:val="0"/>
          <w:color w:val="454545"/>
          <w:kern w:val="0"/>
          <w:sz w:val="32"/>
          <w:szCs w:val="32"/>
          <w:u w:val="none"/>
        </w:rPr>
        <w:t>切实履行宪法、法律</w:t>
      </w:r>
      <w:r>
        <w:rPr>
          <w:rFonts w:hint="eastAsia" w:ascii="仿宋_GB2312" w:hAnsi=".PingFangSC-Regular" w:eastAsia="仿宋_GB2312" w:cs="Helvetica"/>
          <w:b w:val="0"/>
          <w:bCs w:val="0"/>
          <w:color w:val="454545"/>
          <w:kern w:val="0"/>
          <w:sz w:val="32"/>
          <w:szCs w:val="32"/>
          <w:u w:val="none"/>
          <w:lang w:eastAsia="zh-CN"/>
        </w:rPr>
        <w:t>和法规</w:t>
      </w:r>
      <w:r>
        <w:rPr>
          <w:rFonts w:hint="eastAsia" w:ascii="仿宋_GB2312" w:hAnsi=".PingFangSC-Regular" w:eastAsia="仿宋_GB2312" w:cs="Helvetica"/>
          <w:b w:val="0"/>
          <w:bCs w:val="0"/>
          <w:color w:val="454545"/>
          <w:kern w:val="0"/>
          <w:sz w:val="32"/>
          <w:szCs w:val="32"/>
          <w:u w:val="none"/>
        </w:rPr>
        <w:t>赋予的职责</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服从常务委员会工作安排</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优先履行常务委员会组成人员职责。</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九</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常务委员会组成人员</w:t>
      </w:r>
      <w:r>
        <w:rPr>
          <w:rFonts w:hint="eastAsia" w:ascii="仿宋_GB2312" w:hAnsi="仿宋" w:eastAsia="仿宋_GB2312" w:cs="宋体"/>
          <w:b w:val="0"/>
          <w:bCs w:val="0"/>
          <w:sz w:val="32"/>
          <w:szCs w:val="32"/>
          <w:u w:val="none"/>
          <w:lang w:eastAsia="zh-CN"/>
        </w:rPr>
        <w:t>必须</w:t>
      </w:r>
      <w:r>
        <w:rPr>
          <w:rFonts w:hint="eastAsia" w:ascii="仿宋_GB2312" w:hAnsi="仿宋" w:eastAsia="仿宋_GB2312" w:cs="宋体"/>
          <w:b w:val="0"/>
          <w:bCs w:val="0"/>
          <w:sz w:val="32"/>
          <w:szCs w:val="32"/>
          <w:u w:val="none"/>
        </w:rPr>
        <w:t>按时出席</w:t>
      </w:r>
      <w:r>
        <w:rPr>
          <w:rFonts w:hint="eastAsia" w:ascii="仿宋_GB2312" w:hAnsi=".PingFangSC-Regular" w:eastAsia="仿宋_GB2312" w:cs="Helvetica"/>
          <w:b w:val="0"/>
          <w:bCs w:val="0"/>
          <w:color w:val="454545"/>
          <w:kern w:val="0"/>
          <w:sz w:val="32"/>
          <w:szCs w:val="32"/>
          <w:u w:val="none"/>
        </w:rPr>
        <w:t>常务委员会会议</w:t>
      </w:r>
      <w:r>
        <w:rPr>
          <w:rFonts w:hint="eastAsia" w:ascii="仿宋_GB2312" w:hAnsi="仿宋" w:eastAsia="仿宋_GB2312" w:cs="宋体"/>
          <w:b w:val="0"/>
          <w:bCs w:val="0"/>
          <w:sz w:val="32"/>
          <w:szCs w:val="32"/>
          <w:u w:val="none"/>
        </w:rPr>
        <w:t>。除因下列特殊情</w:t>
      </w:r>
      <w:r>
        <w:rPr>
          <w:rFonts w:hint="eastAsia" w:ascii="仿宋_GB2312" w:hAnsi="仿宋" w:eastAsia="仿宋_GB2312" w:cs="宋体"/>
          <w:b w:val="0"/>
          <w:bCs w:val="0"/>
          <w:sz w:val="32"/>
          <w:szCs w:val="32"/>
          <w:highlight w:val="none"/>
          <w:u w:val="none"/>
          <w:lang w:eastAsia="zh-CN"/>
        </w:rPr>
        <w:t>形可以请假</w:t>
      </w:r>
      <w:r>
        <w:rPr>
          <w:rFonts w:hint="eastAsia" w:ascii="仿宋_GB2312" w:hAnsi="仿宋" w:eastAsia="仿宋_GB2312" w:cs="宋体"/>
          <w:b w:val="0"/>
          <w:bCs w:val="0"/>
          <w:sz w:val="32"/>
          <w:szCs w:val="32"/>
          <w:u w:val="none"/>
        </w:rPr>
        <w:t>外，不得缺席会议：</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仿宋_GB2312" w:hAnsi="仿宋" w:eastAsia="仿宋_GB2312" w:cs="宋体"/>
          <w:b w:val="0"/>
          <w:bCs w:val="0"/>
          <w:sz w:val="32"/>
          <w:szCs w:val="32"/>
          <w:u w:val="none"/>
        </w:rPr>
        <w:t>（一）参加中共中央、全国人民代表大会及其常务委员会、国务院、中央各部委、国务院各部门、省委召开的重要会议或</w:t>
      </w:r>
      <w:r>
        <w:rPr>
          <w:rFonts w:hint="eastAsia" w:ascii="仿宋_GB2312" w:hAnsi="仿宋" w:eastAsia="仿宋_GB2312" w:cs="宋体"/>
          <w:b w:val="0"/>
          <w:bCs w:val="0"/>
          <w:sz w:val="32"/>
          <w:szCs w:val="32"/>
          <w:u w:val="none"/>
          <w:lang w:eastAsia="zh-CN"/>
        </w:rPr>
        <w:t>者</w:t>
      </w:r>
      <w:r>
        <w:rPr>
          <w:rFonts w:hint="eastAsia" w:ascii="仿宋_GB2312" w:hAnsi="仿宋" w:eastAsia="仿宋_GB2312" w:cs="宋体"/>
          <w:b w:val="0"/>
          <w:bCs w:val="0"/>
          <w:sz w:val="32"/>
          <w:szCs w:val="32"/>
          <w:u w:val="none"/>
        </w:rPr>
        <w:t>举行的重大活动的；</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仿宋_GB2312" w:hAnsi="仿宋" w:eastAsia="仿宋_GB2312" w:cs="宋体"/>
          <w:b w:val="0"/>
          <w:bCs w:val="0"/>
          <w:sz w:val="32"/>
          <w:szCs w:val="32"/>
          <w:u w:val="none"/>
        </w:rPr>
        <w:t>（二）参加党和国家领导人、省委省政府主要负责同志召集的专题会议或</w:t>
      </w:r>
      <w:r>
        <w:rPr>
          <w:rFonts w:hint="eastAsia" w:ascii="仿宋_GB2312" w:hAnsi="仿宋" w:eastAsia="仿宋_GB2312" w:cs="宋体"/>
          <w:b w:val="0"/>
          <w:bCs w:val="0"/>
          <w:sz w:val="32"/>
          <w:szCs w:val="32"/>
          <w:u w:val="none"/>
          <w:lang w:eastAsia="zh-CN"/>
        </w:rPr>
        <w:t>者</w:t>
      </w:r>
      <w:r>
        <w:rPr>
          <w:rFonts w:hint="eastAsia" w:ascii="仿宋_GB2312" w:hAnsi="仿宋" w:eastAsia="仿宋_GB2312" w:cs="宋体"/>
          <w:b w:val="0"/>
          <w:bCs w:val="0"/>
          <w:sz w:val="32"/>
          <w:szCs w:val="32"/>
          <w:u w:val="none"/>
        </w:rPr>
        <w:t>调研活动的；</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仿宋_GB2312" w:hAnsi="仿宋" w:eastAsia="仿宋_GB2312" w:cs="宋体"/>
          <w:b w:val="0"/>
          <w:bCs w:val="0"/>
          <w:sz w:val="32"/>
          <w:szCs w:val="32"/>
          <w:u w:val="none"/>
        </w:rPr>
        <w:t>（三）本人</w:t>
      </w:r>
      <w:r>
        <w:rPr>
          <w:rFonts w:hint="eastAsia" w:ascii="仿宋_GB2312" w:hAnsi="仿宋" w:eastAsia="仿宋_GB2312" w:cs="宋体"/>
          <w:b w:val="0"/>
          <w:bCs w:val="0"/>
          <w:sz w:val="32"/>
          <w:szCs w:val="32"/>
          <w:u w:val="none"/>
          <w:lang w:eastAsia="zh-CN"/>
        </w:rPr>
        <w:t>因</w:t>
      </w:r>
      <w:r>
        <w:rPr>
          <w:rFonts w:hint="eastAsia" w:ascii="仿宋_GB2312" w:hAnsi="仿宋" w:eastAsia="仿宋_GB2312" w:cs="宋体"/>
          <w:b w:val="0"/>
          <w:bCs w:val="0"/>
          <w:sz w:val="32"/>
          <w:szCs w:val="32"/>
          <w:highlight w:val="none"/>
          <w:u w:val="none"/>
        </w:rPr>
        <w:t>病住院</w:t>
      </w:r>
      <w:r>
        <w:rPr>
          <w:rFonts w:hint="eastAsia" w:ascii="仿宋_GB2312" w:hAnsi="仿宋" w:eastAsia="仿宋_GB2312" w:cs="宋体"/>
          <w:b w:val="0"/>
          <w:bCs w:val="0"/>
          <w:sz w:val="32"/>
          <w:szCs w:val="32"/>
          <w:highlight w:val="none"/>
          <w:u w:val="none"/>
          <w:lang w:eastAsia="zh-CN"/>
        </w:rPr>
        <w:t>及其</w:t>
      </w:r>
      <w:r>
        <w:rPr>
          <w:rFonts w:hint="eastAsia" w:ascii="仿宋_GB2312" w:hAnsi="仿宋" w:eastAsia="仿宋_GB2312" w:cs="宋体"/>
          <w:b w:val="0"/>
          <w:bCs w:val="0"/>
          <w:sz w:val="32"/>
          <w:szCs w:val="32"/>
          <w:u w:val="none"/>
        </w:rPr>
        <w:t>直系亲属因</w:t>
      </w:r>
      <w:r>
        <w:rPr>
          <w:rFonts w:hint="eastAsia" w:ascii="仿宋_GB2312" w:hAnsi="仿宋" w:eastAsia="仿宋_GB2312" w:cs="宋体"/>
          <w:b w:val="0"/>
          <w:bCs w:val="0"/>
          <w:sz w:val="32"/>
          <w:szCs w:val="32"/>
          <w:u w:val="none"/>
          <w:lang w:eastAsia="zh-CN"/>
        </w:rPr>
        <w:t>重</w:t>
      </w:r>
      <w:r>
        <w:rPr>
          <w:rFonts w:hint="eastAsia" w:ascii="仿宋_GB2312" w:hAnsi="仿宋" w:eastAsia="仿宋_GB2312" w:cs="宋体"/>
          <w:b w:val="0"/>
          <w:bCs w:val="0"/>
          <w:sz w:val="32"/>
          <w:szCs w:val="32"/>
          <w:u w:val="none"/>
        </w:rPr>
        <w:t>病住院需</w:t>
      </w:r>
      <w:r>
        <w:rPr>
          <w:rFonts w:hint="eastAsia" w:ascii="仿宋_GB2312" w:hAnsi="仿宋" w:eastAsia="仿宋_GB2312" w:cs="宋体"/>
          <w:b w:val="0"/>
          <w:bCs w:val="0"/>
          <w:sz w:val="32"/>
          <w:szCs w:val="32"/>
          <w:highlight w:val="none"/>
          <w:u w:val="none"/>
        </w:rPr>
        <w:t>要</w:t>
      </w:r>
      <w:r>
        <w:rPr>
          <w:rFonts w:hint="eastAsia" w:ascii="仿宋_GB2312" w:hAnsi="仿宋" w:eastAsia="仿宋_GB2312" w:cs="宋体"/>
          <w:b w:val="0"/>
          <w:bCs w:val="0"/>
          <w:sz w:val="32"/>
          <w:szCs w:val="32"/>
          <w:u w:val="none"/>
        </w:rPr>
        <w:t>陪护的；</w:t>
      </w:r>
      <w:r>
        <w:rPr>
          <w:rFonts w:ascii="仿宋_GB2312" w:hAnsi="仿宋" w:eastAsia="仿宋_GB2312" w:cs="宋体"/>
          <w:b w:val="0"/>
          <w:bCs w:val="0"/>
          <w:sz w:val="32"/>
          <w:szCs w:val="32"/>
          <w:u w:val="none"/>
        </w:rPr>
        <w:t xml:space="preserve">    </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仿宋_GB2312" w:hAnsi="仿宋" w:eastAsia="仿宋_GB2312" w:cs="宋体"/>
          <w:b w:val="0"/>
          <w:bCs w:val="0"/>
          <w:sz w:val="32"/>
          <w:szCs w:val="32"/>
          <w:u w:val="none"/>
        </w:rPr>
        <w:t>（四）参加在接到常务委员会会议通知之前已安排的重要外事活动</w:t>
      </w:r>
      <w:r>
        <w:rPr>
          <w:rFonts w:hint="eastAsia" w:ascii="仿宋_GB2312" w:hAnsi=".PingFangSC-Regular" w:eastAsia="仿宋_GB2312" w:cs="Helvetica"/>
          <w:b w:val="0"/>
          <w:bCs w:val="0"/>
          <w:color w:val="454545"/>
          <w:kern w:val="0"/>
          <w:sz w:val="32"/>
          <w:szCs w:val="32"/>
          <w:u w:val="none"/>
        </w:rPr>
        <w:t>或者临时因公出国出境访问的</w:t>
      </w:r>
      <w:r>
        <w:rPr>
          <w:rFonts w:hint="eastAsia" w:ascii="仿宋_GB2312" w:hAnsi="仿宋" w:eastAsia="仿宋_GB2312" w:cs="宋体"/>
          <w:b w:val="0"/>
          <w:bCs w:val="0"/>
          <w:sz w:val="32"/>
          <w:szCs w:val="32"/>
          <w:u w:val="none"/>
        </w:rPr>
        <w:t>；</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hint="eastAsia" w:ascii="仿宋_GB2312" w:hAnsi="仿宋" w:eastAsia="仿宋_GB2312" w:cs="宋体"/>
          <w:b w:val="0"/>
          <w:bCs w:val="0"/>
          <w:sz w:val="32"/>
          <w:szCs w:val="32"/>
          <w:highlight w:val="darkGray"/>
          <w:u w:val="none"/>
          <w:lang w:eastAsia="zh-CN"/>
        </w:rPr>
      </w:pPr>
      <w:r>
        <w:rPr>
          <w:rFonts w:hint="eastAsia" w:ascii="仿宋_GB2312" w:hAnsi="仿宋" w:eastAsia="仿宋_GB2312" w:cs="宋体"/>
          <w:b w:val="0"/>
          <w:bCs w:val="0"/>
          <w:sz w:val="32"/>
          <w:szCs w:val="32"/>
          <w:u w:val="none"/>
        </w:rPr>
        <w:t>（五）参加救灾、救险或</w:t>
      </w:r>
      <w:r>
        <w:rPr>
          <w:rFonts w:hint="eastAsia" w:ascii="仿宋_GB2312" w:hAnsi="仿宋" w:eastAsia="仿宋_GB2312" w:cs="宋体"/>
          <w:b w:val="0"/>
          <w:bCs w:val="0"/>
          <w:sz w:val="32"/>
          <w:szCs w:val="32"/>
          <w:u w:val="none"/>
          <w:lang w:eastAsia="zh-CN"/>
        </w:rPr>
        <w:t>者</w:t>
      </w:r>
      <w:r>
        <w:rPr>
          <w:rFonts w:hint="eastAsia" w:ascii="仿宋_GB2312" w:hAnsi="仿宋" w:eastAsia="仿宋_GB2312" w:cs="宋体"/>
          <w:b w:val="0"/>
          <w:bCs w:val="0"/>
          <w:sz w:val="32"/>
          <w:szCs w:val="32"/>
          <w:u w:val="none"/>
        </w:rPr>
        <w:t>处理突发事件的</w:t>
      </w:r>
      <w:r>
        <w:rPr>
          <w:rFonts w:hint="eastAsia" w:ascii="仿宋_GB2312" w:hAnsi="仿宋" w:eastAsia="仿宋_GB2312" w:cs="宋体"/>
          <w:b w:val="0"/>
          <w:bCs w:val="0"/>
          <w:sz w:val="32"/>
          <w:szCs w:val="32"/>
          <w:highlight w:val="none"/>
          <w:u w:val="none"/>
          <w:lang w:eastAsia="zh-CN"/>
        </w:rPr>
        <w:t>；</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hint="eastAsia" w:ascii="仿宋_GB2312" w:hAnsi="仿宋" w:eastAsia="仿宋_GB2312" w:cs="宋体"/>
          <w:b w:val="0"/>
          <w:bCs w:val="0"/>
          <w:sz w:val="32"/>
          <w:szCs w:val="32"/>
          <w:highlight w:val="none"/>
          <w:u w:val="none"/>
          <w:lang w:eastAsia="zh-CN"/>
        </w:rPr>
      </w:pPr>
      <w:r>
        <w:rPr>
          <w:rFonts w:hint="eastAsia" w:ascii="仿宋_GB2312" w:hAnsi="仿宋" w:eastAsia="仿宋_GB2312" w:cs="宋体"/>
          <w:b w:val="0"/>
          <w:bCs w:val="0"/>
          <w:sz w:val="32"/>
          <w:szCs w:val="32"/>
          <w:highlight w:val="none"/>
          <w:u w:val="none"/>
          <w:lang w:eastAsia="zh-CN"/>
        </w:rPr>
        <w:t>（六）其他需要请假的情形。</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仿宋_GB2312" w:hAnsi=".PingFangSC-Regular" w:eastAsia="仿宋_GB2312" w:cs="Helvetica"/>
          <w:b w:val="0"/>
          <w:bCs w:val="0"/>
          <w:color w:val="454545"/>
          <w:kern w:val="0"/>
          <w:sz w:val="32"/>
          <w:szCs w:val="32"/>
          <w:u w:val="none"/>
        </w:rPr>
        <w:t>组成人员具有上述情形之一的，一般应当在会议召开两日前履行书面请假手续</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通过常务委员会办公厅经</w:t>
      </w:r>
      <w:r>
        <w:rPr>
          <w:rFonts w:hint="eastAsia" w:ascii="仿宋_GB2312" w:hAnsi=".PingFangSC-Regular" w:eastAsia="仿宋_GB2312" w:cs="Helvetica"/>
          <w:b w:val="0"/>
          <w:bCs w:val="0"/>
          <w:kern w:val="0"/>
          <w:sz w:val="32"/>
          <w:szCs w:val="32"/>
          <w:highlight w:val="none"/>
          <w:u w:val="none"/>
        </w:rPr>
        <w:t>常务委员会</w:t>
      </w:r>
      <w:r>
        <w:rPr>
          <w:rFonts w:hint="eastAsia" w:ascii="仿宋_GB2312" w:hAnsi=".PingFangSC-Regular" w:eastAsia="仿宋_GB2312" w:cs="Helvetica"/>
          <w:b w:val="0"/>
          <w:bCs w:val="0"/>
          <w:color w:val="454545"/>
          <w:kern w:val="0"/>
          <w:sz w:val="32"/>
          <w:szCs w:val="32"/>
          <w:u w:val="none"/>
        </w:rPr>
        <w:t>秘书长</w:t>
      </w:r>
      <w:r>
        <w:rPr>
          <w:rFonts w:hint="eastAsia" w:ascii="仿宋_GB2312" w:hAnsi=".PingFangSC-Regular" w:eastAsia="仿宋_GB2312" w:cs="Helvetica"/>
          <w:b w:val="0"/>
          <w:bCs w:val="0"/>
          <w:color w:val="454545"/>
          <w:kern w:val="0"/>
          <w:sz w:val="32"/>
          <w:szCs w:val="32"/>
          <w:u w:val="none"/>
          <w:lang w:eastAsia="zh-CN"/>
        </w:rPr>
        <w:t>报</w:t>
      </w:r>
      <w:r>
        <w:rPr>
          <w:rFonts w:hint="eastAsia" w:ascii="仿宋_GB2312" w:hAnsi=".PingFangSC-Regular" w:eastAsia="仿宋_GB2312" w:cs="Helvetica"/>
          <w:b w:val="0"/>
          <w:bCs w:val="0"/>
          <w:color w:val="454545"/>
          <w:kern w:val="0"/>
          <w:sz w:val="32"/>
          <w:szCs w:val="32"/>
          <w:u w:val="none"/>
        </w:rPr>
        <w:t>主持日常工作的副主任</w:t>
      </w:r>
      <w:r>
        <w:rPr>
          <w:rFonts w:hint="eastAsia" w:ascii="仿宋_GB2312" w:hAnsi=".PingFangSC-Regular" w:eastAsia="仿宋_GB2312" w:cs="Helvetica"/>
          <w:b w:val="0"/>
          <w:bCs w:val="0"/>
          <w:color w:val="454545"/>
          <w:kern w:val="0"/>
          <w:sz w:val="32"/>
          <w:szCs w:val="32"/>
          <w:u w:val="none"/>
          <w:lang w:eastAsia="zh-CN"/>
        </w:rPr>
        <w:t>批准，并向</w:t>
      </w:r>
      <w:r>
        <w:rPr>
          <w:rFonts w:hint="eastAsia" w:ascii="仿宋_GB2312" w:hAnsi=".PingFangSC-Regular" w:eastAsia="仿宋_GB2312" w:cs="Helvetica"/>
          <w:b w:val="0"/>
          <w:bCs w:val="0"/>
          <w:color w:val="454545"/>
          <w:kern w:val="0"/>
          <w:sz w:val="32"/>
          <w:szCs w:val="32"/>
          <w:u w:val="none"/>
        </w:rPr>
        <w:t>主任</w:t>
      </w:r>
      <w:r>
        <w:rPr>
          <w:rFonts w:hint="eastAsia" w:ascii="仿宋_GB2312" w:hAnsi=".PingFangSC-Regular" w:eastAsia="仿宋_GB2312" w:cs="Helvetica"/>
          <w:b w:val="0"/>
          <w:bCs w:val="0"/>
          <w:color w:val="454545"/>
          <w:kern w:val="0"/>
          <w:sz w:val="32"/>
          <w:szCs w:val="32"/>
          <w:highlight w:val="none"/>
          <w:u w:val="none"/>
          <w:lang w:eastAsia="zh-CN"/>
        </w:rPr>
        <w:t>备案</w:t>
      </w:r>
      <w:r>
        <w:rPr>
          <w:rFonts w:hint="eastAsia" w:ascii="仿宋_GB2312" w:hAnsi=".PingFangSC-Regular" w:eastAsia="仿宋_GB2312" w:cs="Helvetica"/>
          <w:b w:val="0"/>
          <w:bCs w:val="0"/>
          <w:color w:val="454545"/>
          <w:kern w:val="0"/>
          <w:sz w:val="32"/>
          <w:szCs w:val="32"/>
          <w:u w:val="none"/>
        </w:rPr>
        <w:t>；在会议期间因上述原因</w:t>
      </w:r>
      <w:r>
        <w:rPr>
          <w:rFonts w:hint="eastAsia" w:ascii="仿宋_GB2312" w:hAnsi=".PingFangSC-Regular" w:eastAsia="仿宋_GB2312" w:cs="Helvetica"/>
          <w:b w:val="0"/>
          <w:bCs w:val="0"/>
          <w:kern w:val="0"/>
          <w:sz w:val="32"/>
          <w:szCs w:val="32"/>
          <w:u w:val="none"/>
        </w:rPr>
        <w:t>不能出席会议</w:t>
      </w:r>
      <w:r>
        <w:rPr>
          <w:rFonts w:hint="eastAsia" w:ascii="仿宋_GB2312" w:hAnsi=".PingFangSC-Regular" w:eastAsia="仿宋_GB2312" w:cs="Helvetica"/>
          <w:b w:val="0"/>
          <w:bCs w:val="0"/>
          <w:color w:val="454545"/>
          <w:kern w:val="0"/>
          <w:sz w:val="32"/>
          <w:szCs w:val="32"/>
          <w:u w:val="none"/>
        </w:rPr>
        <w:t>的</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auto"/>
          <w:kern w:val="0"/>
          <w:sz w:val="32"/>
          <w:szCs w:val="32"/>
          <w:highlight w:val="none"/>
          <w:u w:val="none"/>
        </w:rPr>
        <w:t>经</w:t>
      </w:r>
      <w:r>
        <w:rPr>
          <w:rFonts w:hint="eastAsia" w:ascii="仿宋_GB2312" w:hAnsi=".PingFangSC-Regular" w:eastAsia="仿宋_GB2312" w:cs="Helvetica"/>
          <w:b w:val="0"/>
          <w:bCs w:val="0"/>
          <w:color w:val="454545"/>
          <w:kern w:val="0"/>
          <w:sz w:val="32"/>
          <w:szCs w:val="32"/>
          <w:u w:val="none"/>
        </w:rPr>
        <w:t>分组会议召集人</w:t>
      </w:r>
      <w:r>
        <w:rPr>
          <w:rFonts w:hint="eastAsia" w:ascii="仿宋_GB2312" w:hAnsi=".PingFangSC-Regular" w:eastAsia="仿宋_GB2312" w:cs="Helvetica"/>
          <w:b w:val="0"/>
          <w:bCs w:val="0"/>
          <w:color w:val="454545"/>
          <w:kern w:val="0"/>
          <w:sz w:val="32"/>
          <w:szCs w:val="32"/>
          <w:highlight w:val="none"/>
          <w:u w:val="none"/>
        </w:rPr>
        <w:t>、常务委员会</w:t>
      </w:r>
      <w:r>
        <w:rPr>
          <w:rFonts w:hint="eastAsia" w:ascii="仿宋_GB2312" w:hAnsi=".PingFangSC-Regular" w:eastAsia="仿宋_GB2312" w:cs="Helvetica"/>
          <w:b w:val="0"/>
          <w:bCs w:val="0"/>
          <w:color w:val="454545"/>
          <w:kern w:val="0"/>
          <w:sz w:val="32"/>
          <w:szCs w:val="32"/>
          <w:u w:val="none"/>
        </w:rPr>
        <w:t>秘书长</w:t>
      </w:r>
      <w:r>
        <w:rPr>
          <w:rFonts w:hint="eastAsia" w:ascii="仿宋_GB2312" w:hAnsi=".PingFangSC-Regular" w:eastAsia="仿宋_GB2312" w:cs="Helvetica"/>
          <w:b w:val="0"/>
          <w:bCs w:val="0"/>
          <w:color w:val="454545"/>
          <w:kern w:val="0"/>
          <w:sz w:val="32"/>
          <w:szCs w:val="32"/>
          <w:highlight w:val="none"/>
          <w:u w:val="none"/>
          <w:lang w:eastAsia="zh-CN"/>
        </w:rPr>
        <w:t>报</w:t>
      </w:r>
      <w:r>
        <w:rPr>
          <w:rFonts w:hint="eastAsia" w:ascii="仿宋_GB2312" w:hAnsi=".PingFangSC-Regular" w:eastAsia="仿宋_GB2312" w:cs="Helvetica"/>
          <w:b w:val="0"/>
          <w:bCs w:val="0"/>
          <w:color w:val="454545"/>
          <w:kern w:val="0"/>
          <w:sz w:val="32"/>
          <w:szCs w:val="32"/>
          <w:u w:val="none"/>
        </w:rPr>
        <w:t>主持日常工作的副主任</w:t>
      </w:r>
      <w:r>
        <w:rPr>
          <w:rFonts w:hint="eastAsia" w:ascii="仿宋_GB2312" w:hAnsi=".PingFangSC-Regular" w:eastAsia="仿宋_GB2312" w:cs="Helvetica"/>
          <w:b w:val="0"/>
          <w:bCs w:val="0"/>
          <w:color w:val="454545"/>
          <w:kern w:val="0"/>
          <w:sz w:val="32"/>
          <w:szCs w:val="32"/>
          <w:highlight w:val="none"/>
          <w:u w:val="none"/>
          <w:lang w:eastAsia="zh-CN"/>
        </w:rPr>
        <w:t>批准</w:t>
      </w:r>
      <w:r>
        <w:rPr>
          <w:rFonts w:hint="eastAsia" w:ascii="仿宋_GB2312" w:hAnsi=".PingFangSC-Regular" w:eastAsia="仿宋_GB2312" w:cs="Helvetica"/>
          <w:b w:val="0"/>
          <w:bCs w:val="0"/>
          <w:color w:val="454545"/>
          <w:kern w:val="0"/>
          <w:sz w:val="32"/>
          <w:szCs w:val="32"/>
          <w:u w:val="none"/>
        </w:rPr>
        <w:t>。未经批准一律不得缺席。</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仿宋_GB2312" w:hAnsi="仿宋" w:eastAsia="仿宋_GB2312" w:cs="宋体"/>
          <w:b w:val="0"/>
          <w:bCs w:val="0"/>
          <w:sz w:val="32"/>
          <w:szCs w:val="32"/>
          <w:highlight w:val="none"/>
          <w:u w:val="none"/>
        </w:rPr>
        <w:t>由</w:t>
      </w:r>
      <w:r>
        <w:rPr>
          <w:rFonts w:hint="eastAsia" w:ascii="仿宋_GB2312" w:hAnsi="仿宋" w:eastAsia="仿宋_GB2312" w:cs="宋体"/>
          <w:b w:val="0"/>
          <w:bCs w:val="0"/>
          <w:sz w:val="32"/>
          <w:szCs w:val="32"/>
          <w:u w:val="none"/>
        </w:rPr>
        <w:t>常务委员会办公厅向常务委员会组成人员分别通报上次会议、半年和全年会议的出席情况，并将组成人员年</w:t>
      </w:r>
      <w:r>
        <w:rPr>
          <w:rFonts w:hint="eastAsia" w:ascii="仿宋_GB2312" w:hAnsi="仿宋" w:eastAsia="仿宋_GB2312" w:cs="宋体"/>
          <w:b w:val="0"/>
          <w:bCs w:val="0"/>
          <w:sz w:val="32"/>
          <w:szCs w:val="32"/>
          <w:highlight w:val="none"/>
          <w:u w:val="none"/>
        </w:rPr>
        <w:t>度</w:t>
      </w:r>
      <w:r>
        <w:rPr>
          <w:rFonts w:hint="eastAsia" w:ascii="仿宋_GB2312" w:hAnsi="仿宋" w:eastAsia="仿宋_GB2312" w:cs="宋体"/>
          <w:b w:val="0"/>
          <w:bCs w:val="0"/>
          <w:sz w:val="32"/>
          <w:szCs w:val="32"/>
          <w:u w:val="none"/>
        </w:rPr>
        <w:t>会议出席情况报送省委。</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仿宋_GB2312" w:hAnsi="仿宋" w:eastAsia="仿宋_GB2312" w:cs="宋体"/>
          <w:b w:val="0"/>
          <w:bCs w:val="0"/>
          <w:sz w:val="32"/>
          <w:szCs w:val="32"/>
          <w:u w:val="none"/>
        </w:rPr>
        <w:t>对缺席会议的常务委员会组成人员，按照</w:t>
      </w:r>
      <w:r>
        <w:rPr>
          <w:rFonts w:hint="eastAsia" w:ascii="仿宋_GB2312" w:hAnsi="仿宋" w:eastAsia="仿宋_GB2312" w:cs="宋体"/>
          <w:b w:val="0"/>
          <w:bCs w:val="0"/>
          <w:sz w:val="32"/>
          <w:szCs w:val="32"/>
          <w:highlight w:val="none"/>
          <w:u w:val="none"/>
        </w:rPr>
        <w:t>常务委员会议事规则</w:t>
      </w:r>
      <w:r>
        <w:rPr>
          <w:rFonts w:hint="eastAsia" w:ascii="仿宋_GB2312" w:hAnsi="仿宋" w:eastAsia="仿宋_GB2312" w:cs="宋体"/>
          <w:b w:val="0"/>
          <w:bCs w:val="0"/>
          <w:sz w:val="32"/>
          <w:szCs w:val="32"/>
          <w:u w:val="none"/>
        </w:rPr>
        <w:t>的有关规定作出处理。</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b w:val="0"/>
          <w:bCs w:val="0"/>
          <w:sz w:val="32"/>
          <w:szCs w:val="32"/>
          <w:u w:val="none"/>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十</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常务委员会组成人员在常务委员会的各种会议上</w:t>
      </w:r>
      <w:r>
        <w:rPr>
          <w:rFonts w:ascii="仿宋_GB2312" w:hAnsi="仿宋" w:eastAsia="仿宋_GB2312"/>
          <w:b w:val="0"/>
          <w:bCs w:val="0"/>
          <w:sz w:val="32"/>
          <w:szCs w:val="32"/>
          <w:u w:val="none"/>
        </w:rPr>
        <w:t>,</w:t>
      </w:r>
      <w:r>
        <w:rPr>
          <w:rFonts w:hint="eastAsia" w:ascii="仿宋_GB2312" w:hAnsi="仿宋" w:eastAsia="仿宋_GB2312" w:cs="宋体"/>
          <w:b w:val="0"/>
          <w:bCs w:val="0"/>
          <w:sz w:val="32"/>
          <w:szCs w:val="32"/>
          <w:u w:val="none"/>
        </w:rPr>
        <w:t>应当遵守议事规则和其它有关程序性的规定；出席常务委员会会议时，应当按要求着装，并保持饱满的精神状态。</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b w:val="0"/>
          <w:bCs w:val="0"/>
          <w:sz w:val="32"/>
          <w:szCs w:val="32"/>
          <w:u w:val="none"/>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eastAsia="zh-CN"/>
        </w:rPr>
        <w:t>一</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常务委员会会议前，组成人员应当</w:t>
      </w:r>
      <w:r>
        <w:rPr>
          <w:rFonts w:hint="eastAsia" w:ascii="仿宋_GB2312" w:hAnsi="仿宋" w:eastAsia="仿宋_GB2312" w:cs="宋体"/>
          <w:b w:val="0"/>
          <w:bCs w:val="0"/>
          <w:sz w:val="32"/>
          <w:szCs w:val="32"/>
          <w:highlight w:val="none"/>
          <w:u w:val="none"/>
        </w:rPr>
        <w:t>就会议议题</w:t>
      </w:r>
      <w:r>
        <w:rPr>
          <w:rFonts w:hint="eastAsia" w:ascii="仿宋_GB2312" w:hAnsi=".PingFangSC-Regular" w:eastAsia="仿宋_GB2312" w:cs="Helvetica"/>
          <w:b w:val="0"/>
          <w:bCs w:val="0"/>
          <w:color w:val="454545"/>
          <w:kern w:val="0"/>
          <w:sz w:val="32"/>
          <w:szCs w:val="32"/>
          <w:highlight w:val="none"/>
          <w:u w:val="none"/>
        </w:rPr>
        <w:t>进行充分的调查研究</w:t>
      </w:r>
      <w:r>
        <w:rPr>
          <w:rFonts w:ascii="仿宋_GB2312" w:hAnsi=".PingFangSC-Regular" w:eastAsia="仿宋_GB2312" w:cs="Helvetica"/>
          <w:b w:val="0"/>
          <w:bCs w:val="0"/>
          <w:color w:val="454545"/>
          <w:kern w:val="0"/>
          <w:sz w:val="32"/>
          <w:szCs w:val="32"/>
          <w:highlight w:val="none"/>
          <w:u w:val="none"/>
        </w:rPr>
        <w:t>,</w:t>
      </w:r>
      <w:r>
        <w:rPr>
          <w:rFonts w:hint="eastAsia" w:ascii="仿宋_GB2312" w:hAnsi=".PingFangSC-Regular" w:eastAsia="仿宋_GB2312" w:cs="Helvetica"/>
          <w:b w:val="0"/>
          <w:bCs w:val="0"/>
          <w:color w:val="454545"/>
          <w:kern w:val="0"/>
          <w:sz w:val="32"/>
          <w:szCs w:val="32"/>
          <w:highlight w:val="none"/>
          <w:u w:val="none"/>
        </w:rPr>
        <w:t>广泛听取基层人大代表、原选举单位、人民群众以及有关方面的意见和建议</w:t>
      </w:r>
      <w:r>
        <w:rPr>
          <w:rFonts w:hint="eastAsia" w:ascii="仿宋_GB2312" w:hAnsi=".PingFangSC-Regular" w:eastAsia="仿宋_GB2312" w:cs="Helvetica"/>
          <w:b w:val="0"/>
          <w:bCs w:val="0"/>
          <w:color w:val="454545"/>
          <w:kern w:val="0"/>
          <w:sz w:val="32"/>
          <w:szCs w:val="32"/>
          <w:highlight w:val="none"/>
          <w:u w:val="none"/>
          <w:lang w:eastAsia="zh-CN"/>
        </w:rPr>
        <w:t>，</w:t>
      </w:r>
      <w:r>
        <w:rPr>
          <w:rFonts w:hint="eastAsia" w:ascii="仿宋_GB2312" w:hAnsi=".PingFangSC-Regular" w:eastAsia="仿宋_GB2312" w:cs="Helvetica"/>
          <w:b w:val="0"/>
          <w:bCs w:val="0"/>
          <w:color w:val="454545"/>
          <w:kern w:val="0"/>
          <w:sz w:val="32"/>
          <w:szCs w:val="32"/>
          <w:u w:val="none"/>
        </w:rPr>
        <w:t>认真研读会议材料</w:t>
      </w:r>
      <w:r>
        <w:rPr>
          <w:rFonts w:ascii="仿宋_GB2312" w:hAnsi=".PingFangSC-Regular" w:eastAsia="仿宋_GB2312" w:cs="Helvetica"/>
          <w:b w:val="0"/>
          <w:bCs w:val="0"/>
          <w:color w:val="454545"/>
          <w:kern w:val="0"/>
          <w:sz w:val="32"/>
          <w:szCs w:val="32"/>
          <w:u w:val="none"/>
        </w:rPr>
        <w:t>,</w:t>
      </w:r>
      <w:r>
        <w:rPr>
          <w:rFonts w:hint="eastAsia" w:ascii="仿宋_GB2312" w:hAnsi=".PingFangSC-Regular" w:eastAsia="仿宋_GB2312" w:cs="Helvetica"/>
          <w:b w:val="0"/>
          <w:bCs w:val="0"/>
          <w:color w:val="454545"/>
          <w:kern w:val="0"/>
          <w:sz w:val="32"/>
          <w:szCs w:val="32"/>
          <w:u w:val="none"/>
        </w:rPr>
        <w:t>做好审议准备。</w:t>
      </w:r>
      <w:r>
        <w:rPr>
          <w:rFonts w:hint="eastAsia" w:ascii="仿宋_GB2312" w:hAnsi="仿宋" w:eastAsia="仿宋_GB2312" w:cs="宋体"/>
          <w:b w:val="0"/>
          <w:bCs w:val="0"/>
          <w:sz w:val="32"/>
          <w:szCs w:val="32"/>
          <w:u w:val="none"/>
        </w:rPr>
        <w:t>组成人员在常务委员会会议上应当围绕会议议题积极进行有针对性</w:t>
      </w:r>
      <w:r>
        <w:rPr>
          <w:rFonts w:hint="eastAsia" w:ascii="仿宋_GB2312" w:hAnsi="仿宋" w:eastAsia="仿宋_GB2312" w:cs="宋体"/>
          <w:b w:val="0"/>
          <w:bCs w:val="0"/>
          <w:sz w:val="32"/>
          <w:szCs w:val="32"/>
          <w:u w:val="none"/>
          <w:lang w:eastAsia="zh-CN"/>
        </w:rPr>
        <w:t>的</w:t>
      </w:r>
      <w:r>
        <w:rPr>
          <w:rFonts w:hint="eastAsia" w:ascii="仿宋_GB2312" w:hAnsi="仿宋" w:eastAsia="仿宋_GB2312" w:cs="宋体"/>
          <w:b w:val="0"/>
          <w:bCs w:val="0"/>
          <w:sz w:val="32"/>
          <w:szCs w:val="32"/>
          <w:u w:val="none"/>
        </w:rPr>
        <w:t>审议发言。</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b w:val="0"/>
          <w:bCs w:val="0"/>
          <w:sz w:val="32"/>
          <w:szCs w:val="32"/>
          <w:u w:val="none"/>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eastAsia="zh-CN"/>
        </w:rPr>
        <w:t>二</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highlight w:val="none"/>
          <w:u w:val="none"/>
          <w:lang w:eastAsia="zh-CN"/>
        </w:rPr>
        <w:t>出席</w:t>
      </w:r>
      <w:r>
        <w:rPr>
          <w:rFonts w:hint="eastAsia" w:ascii="仿宋_GB2312" w:hAnsi="仿宋" w:eastAsia="仿宋_GB2312" w:cs="宋体"/>
          <w:b w:val="0"/>
          <w:bCs w:val="0"/>
          <w:sz w:val="32"/>
          <w:szCs w:val="32"/>
          <w:u w:val="none"/>
        </w:rPr>
        <w:t>常务委员会会议的组成人员</w:t>
      </w:r>
      <w:r>
        <w:rPr>
          <w:rFonts w:hint="eastAsia" w:ascii="仿宋_GB2312" w:hAnsi="仿宋" w:eastAsia="仿宋_GB2312" w:cs="宋体"/>
          <w:b w:val="0"/>
          <w:bCs w:val="0"/>
          <w:sz w:val="32"/>
          <w:szCs w:val="32"/>
          <w:highlight w:val="none"/>
          <w:u w:val="none"/>
        </w:rPr>
        <w:t>必须</w:t>
      </w:r>
      <w:r>
        <w:rPr>
          <w:rFonts w:hint="eastAsia" w:ascii="仿宋_GB2312" w:hAnsi="仿宋" w:eastAsia="仿宋_GB2312" w:cs="宋体"/>
          <w:b w:val="0"/>
          <w:bCs w:val="0"/>
          <w:sz w:val="32"/>
          <w:szCs w:val="32"/>
          <w:u w:val="none"/>
          <w:lang w:eastAsia="zh-CN"/>
        </w:rPr>
        <w:t>参加</w:t>
      </w:r>
      <w:r>
        <w:rPr>
          <w:rFonts w:hint="eastAsia" w:ascii="仿宋_GB2312" w:hAnsi="仿宋" w:eastAsia="仿宋_GB2312" w:cs="宋体"/>
          <w:b w:val="0"/>
          <w:bCs w:val="0"/>
          <w:sz w:val="32"/>
          <w:szCs w:val="32"/>
          <w:u w:val="none"/>
        </w:rPr>
        <w:t>对各项议案</w:t>
      </w:r>
      <w:r>
        <w:rPr>
          <w:rFonts w:hint="eastAsia" w:ascii="仿宋_GB2312" w:hAnsi="仿宋" w:eastAsia="仿宋_GB2312" w:cs="宋体"/>
          <w:b w:val="0"/>
          <w:bCs w:val="0"/>
          <w:sz w:val="32"/>
          <w:szCs w:val="32"/>
          <w:highlight w:val="none"/>
          <w:u w:val="none"/>
          <w:lang w:eastAsia="zh-CN"/>
        </w:rPr>
        <w:t>的</w:t>
      </w:r>
      <w:r>
        <w:rPr>
          <w:rFonts w:hint="eastAsia" w:ascii="仿宋_GB2312" w:hAnsi="仿宋" w:eastAsia="仿宋_GB2312" w:cs="宋体"/>
          <w:b w:val="0"/>
          <w:bCs w:val="0"/>
          <w:sz w:val="32"/>
          <w:szCs w:val="32"/>
          <w:u w:val="none"/>
        </w:rPr>
        <w:t>表决，会议主持人宣布议案交付表决后</w:t>
      </w:r>
      <w:r>
        <w:rPr>
          <w:rFonts w:ascii="仿宋_GB2312" w:hAnsi="仿宋" w:eastAsia="仿宋_GB2312"/>
          <w:b w:val="0"/>
          <w:bCs w:val="0"/>
          <w:sz w:val="32"/>
          <w:szCs w:val="32"/>
          <w:u w:val="none"/>
        </w:rPr>
        <w:t>,</w:t>
      </w:r>
      <w:r>
        <w:rPr>
          <w:rFonts w:hint="eastAsia" w:ascii="仿宋_GB2312" w:hAnsi="仿宋" w:eastAsia="仿宋_GB2312" w:cs="宋体"/>
          <w:b w:val="0"/>
          <w:bCs w:val="0"/>
          <w:sz w:val="32"/>
          <w:szCs w:val="32"/>
          <w:u w:val="none"/>
        </w:rPr>
        <w:t>常务委员会组成人员不得再对该议案发表意见</w:t>
      </w:r>
      <w:r>
        <w:rPr>
          <w:rFonts w:hint="eastAsia" w:ascii="仿宋_GB2312" w:hAnsi="仿宋" w:eastAsia="仿宋_GB2312" w:cs="宋体"/>
          <w:b w:val="0"/>
          <w:bCs w:val="0"/>
          <w:sz w:val="32"/>
          <w:szCs w:val="32"/>
          <w:u w:val="none"/>
          <w:lang w:eastAsia="zh-CN"/>
        </w:rPr>
        <w:t>，</w:t>
      </w:r>
      <w:r>
        <w:rPr>
          <w:rFonts w:hint="eastAsia" w:ascii="仿宋_GB2312" w:hAnsi="仿宋" w:eastAsia="仿宋_GB2312" w:cs="宋体"/>
          <w:b w:val="0"/>
          <w:bCs w:val="0"/>
          <w:sz w:val="32"/>
          <w:szCs w:val="32"/>
          <w:highlight w:val="none"/>
          <w:u w:val="none"/>
        </w:rPr>
        <w:t>并服从依法表决的结果。</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b w:val="0"/>
          <w:bCs w:val="0"/>
          <w:sz w:val="32"/>
          <w:szCs w:val="32"/>
          <w:u w:val="none"/>
          <w:shd w:val="pct10" w:color="auto" w:fill="FFFFFF"/>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eastAsia="zh-CN"/>
        </w:rPr>
        <w:t>三</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常务委员会组成人员应当按</w:t>
      </w:r>
      <w:r>
        <w:rPr>
          <w:rFonts w:hint="eastAsia" w:ascii="仿宋_GB2312" w:hAnsi="仿宋" w:eastAsia="仿宋_GB2312" w:cs="宋体"/>
          <w:b w:val="0"/>
          <w:bCs w:val="0"/>
          <w:sz w:val="32"/>
          <w:szCs w:val="32"/>
          <w:highlight w:val="none"/>
          <w:u w:val="none"/>
          <w:lang w:eastAsia="zh-CN"/>
        </w:rPr>
        <w:t>照</w:t>
      </w:r>
      <w:r>
        <w:rPr>
          <w:rFonts w:hint="eastAsia" w:ascii="仿宋_GB2312" w:hAnsi="仿宋" w:eastAsia="仿宋_GB2312" w:cs="宋体"/>
          <w:b w:val="0"/>
          <w:bCs w:val="0"/>
          <w:sz w:val="32"/>
          <w:szCs w:val="32"/>
          <w:u w:val="none"/>
          <w:lang w:eastAsia="zh-CN"/>
        </w:rPr>
        <w:t>常务委员会的统一安排，</w:t>
      </w:r>
      <w:r>
        <w:rPr>
          <w:rFonts w:hint="eastAsia" w:ascii="仿宋_GB2312" w:hAnsi="仿宋" w:eastAsia="仿宋_GB2312" w:cs="宋体"/>
          <w:b w:val="0"/>
          <w:bCs w:val="0"/>
          <w:sz w:val="32"/>
          <w:szCs w:val="32"/>
          <w:u w:val="none"/>
        </w:rPr>
        <w:t>参加</w:t>
      </w:r>
      <w:r>
        <w:rPr>
          <w:rFonts w:hint="eastAsia" w:ascii="仿宋_GB2312" w:hAnsi="仿宋" w:eastAsia="仿宋_GB2312" w:cs="宋体"/>
          <w:b w:val="0"/>
          <w:bCs w:val="0"/>
          <w:sz w:val="32"/>
          <w:szCs w:val="32"/>
          <w:u w:val="none"/>
          <w:lang w:eastAsia="zh-CN"/>
        </w:rPr>
        <w:t>立法、</w:t>
      </w:r>
      <w:r>
        <w:rPr>
          <w:rFonts w:hint="eastAsia" w:ascii="仿宋_GB2312" w:hAnsi="仿宋" w:eastAsia="仿宋_GB2312" w:cs="宋体"/>
          <w:b w:val="0"/>
          <w:bCs w:val="0"/>
          <w:sz w:val="32"/>
          <w:szCs w:val="32"/>
          <w:u w:val="none"/>
        </w:rPr>
        <w:t>视察、执法检查和调查研究等活动</w:t>
      </w:r>
      <w:r>
        <w:rPr>
          <w:rFonts w:hint="eastAsia" w:ascii="仿宋_GB2312" w:hAnsi="仿宋" w:eastAsia="仿宋_GB2312" w:cs="宋体"/>
          <w:b w:val="0"/>
          <w:bCs w:val="0"/>
          <w:sz w:val="32"/>
          <w:szCs w:val="32"/>
          <w:highlight w:val="none"/>
          <w:u w:val="none"/>
          <w:lang w:eastAsia="zh-CN"/>
        </w:rPr>
        <w:t>，不得无故缺席。在活动中应当深入实际，注重实效</w:t>
      </w:r>
      <w:r>
        <w:rPr>
          <w:rFonts w:hint="eastAsia" w:ascii="仿宋_GB2312" w:hAnsi=".PingFangSC-Regular" w:eastAsia="仿宋_GB2312" w:cs="Helvetica"/>
          <w:b w:val="0"/>
          <w:bCs w:val="0"/>
          <w:color w:val="454545"/>
          <w:kern w:val="0"/>
          <w:sz w:val="32"/>
          <w:szCs w:val="32"/>
          <w:u w:val="none"/>
        </w:rPr>
        <w:t>。</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hint="eastAsia" w:ascii="仿宋_GB2312" w:hAnsi="仿宋" w:eastAsia="仿宋_GB2312" w:cs="宋体"/>
          <w:b w:val="0"/>
          <w:bCs w:val="0"/>
          <w:sz w:val="32"/>
          <w:szCs w:val="32"/>
          <w:u w:val="none"/>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eastAsia="zh-CN"/>
        </w:rPr>
        <w:t>四</w:t>
      </w:r>
      <w:r>
        <w:rPr>
          <w:rFonts w:hint="eastAsia" w:ascii="黑体" w:hAnsi="黑体" w:eastAsia="黑体" w:cs="黑体"/>
          <w:b w:val="0"/>
          <w:bCs w:val="0"/>
          <w:sz w:val="32"/>
          <w:szCs w:val="32"/>
          <w:u w:val="none"/>
        </w:rPr>
        <w:t xml:space="preserve">条 </w:t>
      </w:r>
      <w:r>
        <w:rPr>
          <w:rFonts w:hint="eastAsia" w:ascii="仿宋_GB2312" w:hAnsi="仿宋" w:eastAsia="仿宋_GB2312" w:cs="宋体"/>
          <w:b w:val="0"/>
          <w:bCs w:val="0"/>
          <w:sz w:val="32"/>
          <w:szCs w:val="32"/>
          <w:u w:val="none"/>
        </w:rPr>
        <w:t>常务委员会组成人员应当主动密切联系人大代表和人民群众，听取</w:t>
      </w:r>
      <w:r>
        <w:rPr>
          <w:rFonts w:hint="eastAsia" w:ascii="仿宋_GB2312" w:hAnsi="仿宋" w:eastAsia="仿宋_GB2312" w:cs="宋体"/>
          <w:b w:val="0"/>
          <w:bCs w:val="0"/>
          <w:sz w:val="32"/>
          <w:szCs w:val="32"/>
          <w:highlight w:val="none"/>
          <w:u w:val="none"/>
          <w:lang w:eastAsia="zh-CN"/>
        </w:rPr>
        <w:t>人大代表和人民群众</w:t>
      </w:r>
      <w:r>
        <w:rPr>
          <w:rFonts w:hint="eastAsia" w:ascii="仿宋_GB2312" w:hAnsi="仿宋" w:eastAsia="仿宋_GB2312" w:cs="宋体"/>
          <w:b w:val="0"/>
          <w:bCs w:val="0"/>
          <w:sz w:val="32"/>
          <w:szCs w:val="32"/>
          <w:highlight w:val="none"/>
          <w:u w:val="none"/>
        </w:rPr>
        <w:t>的</w:t>
      </w:r>
      <w:r>
        <w:rPr>
          <w:rFonts w:hint="eastAsia" w:ascii="仿宋_GB2312" w:hAnsi="仿宋" w:eastAsia="仿宋_GB2312" w:cs="宋体"/>
          <w:b w:val="0"/>
          <w:bCs w:val="0"/>
          <w:sz w:val="32"/>
          <w:szCs w:val="32"/>
          <w:u w:val="none"/>
        </w:rPr>
        <w:t>意见和诉求</w:t>
      </w:r>
      <w:r>
        <w:rPr>
          <w:rFonts w:hint="eastAsia" w:ascii="仿宋_GB2312" w:hAnsi="仿宋" w:eastAsia="仿宋_GB2312" w:cs="宋体"/>
          <w:b w:val="0"/>
          <w:bCs w:val="0"/>
          <w:sz w:val="32"/>
          <w:szCs w:val="32"/>
          <w:u w:val="none"/>
          <w:lang w:eastAsia="zh-CN"/>
        </w:rPr>
        <w:t>，</w:t>
      </w:r>
      <w:r>
        <w:rPr>
          <w:rFonts w:hint="eastAsia" w:ascii="仿宋_GB2312" w:hAnsi="仿宋" w:eastAsia="仿宋_GB2312" w:cs="宋体"/>
          <w:b w:val="0"/>
          <w:bCs w:val="0"/>
          <w:sz w:val="32"/>
          <w:szCs w:val="32"/>
          <w:highlight w:val="none"/>
          <w:u w:val="none"/>
        </w:rPr>
        <w:t>并</w:t>
      </w:r>
      <w:r>
        <w:rPr>
          <w:rFonts w:hint="eastAsia" w:ascii="仿宋_GB2312" w:hAnsi="仿宋" w:eastAsia="仿宋_GB2312" w:cs="宋体"/>
          <w:b w:val="0"/>
          <w:bCs w:val="0"/>
          <w:sz w:val="32"/>
          <w:szCs w:val="32"/>
          <w:u w:val="none"/>
        </w:rPr>
        <w:t>积极</w:t>
      </w:r>
      <w:r>
        <w:rPr>
          <w:rFonts w:hint="eastAsia" w:ascii="仿宋_GB2312" w:hAnsi="仿宋" w:eastAsia="仿宋_GB2312" w:cs="宋体"/>
          <w:b w:val="0"/>
          <w:bCs w:val="0"/>
          <w:sz w:val="32"/>
          <w:szCs w:val="32"/>
          <w:highlight w:val="none"/>
          <w:u w:val="none"/>
        </w:rPr>
        <w:t>及时</w:t>
      </w:r>
      <w:r>
        <w:rPr>
          <w:rFonts w:hint="eastAsia" w:ascii="仿宋_GB2312" w:hAnsi="仿宋" w:eastAsia="仿宋_GB2312" w:cs="宋体"/>
          <w:b w:val="0"/>
          <w:bCs w:val="0"/>
          <w:sz w:val="32"/>
          <w:szCs w:val="32"/>
          <w:u w:val="none"/>
        </w:rPr>
        <w:t>向常务委员会反映情况、提出意见或</w:t>
      </w:r>
      <w:r>
        <w:rPr>
          <w:rFonts w:hint="eastAsia" w:ascii="仿宋_GB2312" w:hAnsi="仿宋" w:eastAsia="仿宋_GB2312" w:cs="宋体"/>
          <w:b w:val="0"/>
          <w:bCs w:val="0"/>
          <w:sz w:val="32"/>
          <w:szCs w:val="32"/>
          <w:u w:val="none"/>
          <w:lang w:eastAsia="zh-CN"/>
        </w:rPr>
        <w:t>者</w:t>
      </w:r>
      <w:r>
        <w:rPr>
          <w:rFonts w:hint="eastAsia" w:ascii="仿宋_GB2312" w:hAnsi="仿宋" w:eastAsia="仿宋_GB2312" w:cs="宋体"/>
          <w:b w:val="0"/>
          <w:bCs w:val="0"/>
          <w:sz w:val="32"/>
          <w:szCs w:val="32"/>
          <w:u w:val="none"/>
        </w:rPr>
        <w:t>建议。</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b w:val="0"/>
          <w:bCs w:val="0"/>
          <w:sz w:val="32"/>
          <w:szCs w:val="32"/>
          <w:u w:val="none"/>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eastAsia="zh-CN"/>
        </w:rPr>
        <w:t>五</w:t>
      </w:r>
      <w:r>
        <w:rPr>
          <w:rFonts w:hint="eastAsia" w:ascii="黑体" w:hAnsi="黑体" w:eastAsia="黑体" w:cs="黑体"/>
          <w:b w:val="0"/>
          <w:bCs w:val="0"/>
          <w:sz w:val="32"/>
          <w:szCs w:val="32"/>
          <w:u w:val="none"/>
        </w:rPr>
        <w:t xml:space="preserve">条 </w:t>
      </w:r>
      <w:r>
        <w:rPr>
          <w:rFonts w:hint="eastAsia" w:ascii="仿宋_GB2312" w:hAnsi="仿宋" w:eastAsia="仿宋_GB2312" w:cs="宋体"/>
          <w:b w:val="0"/>
          <w:bCs w:val="0"/>
          <w:sz w:val="32"/>
          <w:szCs w:val="32"/>
          <w:highlight w:val="none"/>
          <w:u w:val="none"/>
          <w:lang w:eastAsia="zh-CN"/>
        </w:rPr>
        <w:t>在专门委员会任职</w:t>
      </w:r>
      <w:r>
        <w:rPr>
          <w:rFonts w:hint="eastAsia" w:ascii="仿宋_GB2312" w:hAnsi="仿宋" w:eastAsia="仿宋_GB2312" w:cs="宋体"/>
          <w:b w:val="0"/>
          <w:bCs w:val="0"/>
          <w:sz w:val="32"/>
          <w:szCs w:val="32"/>
          <w:u w:val="none"/>
        </w:rPr>
        <w:t>的常务委员会组成人员，应当积极从事专门委员会的工作，参加专门委员会组织的有关活动，遵守专门委员会的工作制度和有关要求。</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b w:val="0"/>
          <w:bCs w:val="0"/>
          <w:sz w:val="32"/>
          <w:szCs w:val="32"/>
          <w:u w:val="none"/>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eastAsia="zh-CN"/>
        </w:rPr>
        <w:t>六</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常务委员会组成人员应当自觉遵守廉洁</w:t>
      </w:r>
      <w:r>
        <w:rPr>
          <w:rFonts w:hint="eastAsia" w:ascii="仿宋_GB2312" w:hAnsi="仿宋" w:eastAsia="仿宋_GB2312" w:cs="宋体"/>
          <w:b w:val="0"/>
          <w:bCs w:val="0"/>
          <w:sz w:val="32"/>
          <w:szCs w:val="32"/>
          <w:highlight w:val="none"/>
          <w:u w:val="none"/>
        </w:rPr>
        <w:t>自律准则，严格遵守中央八项规定及实施细则和省委九项规定精神，</w:t>
      </w:r>
      <w:r>
        <w:rPr>
          <w:rFonts w:hint="eastAsia" w:ascii="仿宋_GB2312" w:hAnsi=".PingFangSC-Regular" w:eastAsia="仿宋_GB2312" w:cs="Helvetica"/>
          <w:b w:val="0"/>
          <w:bCs w:val="0"/>
          <w:color w:val="454545"/>
          <w:kern w:val="0"/>
          <w:sz w:val="32"/>
          <w:szCs w:val="32"/>
          <w:u w:val="none"/>
        </w:rPr>
        <w:t>反对</w:t>
      </w:r>
      <w:r>
        <w:rPr>
          <w:rFonts w:hint="eastAsia" w:ascii="仿宋_GB2312" w:hAnsi=".PingFangSC-Regular" w:eastAsia="仿宋_GB2312" w:cs="Helvetica"/>
          <w:b w:val="0"/>
          <w:bCs w:val="0"/>
          <w:color w:val="auto"/>
          <w:kern w:val="0"/>
          <w:sz w:val="32"/>
          <w:szCs w:val="32"/>
          <w:highlight w:val="none"/>
          <w:u w:val="none"/>
          <w:lang w:eastAsia="zh-CN"/>
        </w:rPr>
        <w:t>并</w:t>
      </w:r>
      <w:r>
        <w:rPr>
          <w:rFonts w:hint="eastAsia" w:ascii="仿宋_GB2312" w:hAnsi=".PingFangSC-Regular" w:eastAsia="仿宋_GB2312" w:cs="Helvetica"/>
          <w:b w:val="0"/>
          <w:bCs w:val="0"/>
          <w:color w:val="454545"/>
          <w:kern w:val="0"/>
          <w:sz w:val="32"/>
          <w:szCs w:val="32"/>
          <w:u w:val="none"/>
        </w:rPr>
        <w:t>抵制不正之风</w:t>
      </w:r>
      <w:r>
        <w:rPr>
          <w:rFonts w:ascii="仿宋_GB2312" w:hAnsi=".PingFangSC-Regular" w:eastAsia="仿宋_GB2312" w:cs="Helvetica"/>
          <w:b w:val="0"/>
          <w:bCs w:val="0"/>
          <w:color w:val="454545"/>
          <w:kern w:val="0"/>
          <w:sz w:val="32"/>
          <w:szCs w:val="32"/>
          <w:u w:val="none"/>
        </w:rPr>
        <w:t>,</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不得利用</w:t>
      </w:r>
      <w:r>
        <w:rPr>
          <w:rFonts w:hint="eastAsia" w:ascii="仿宋_GB2312" w:hAnsi="仿宋" w:eastAsia="仿宋_GB2312" w:cs="宋体"/>
          <w:b w:val="0"/>
          <w:bCs w:val="0"/>
          <w:sz w:val="32"/>
          <w:szCs w:val="32"/>
          <w:highlight w:val="none"/>
          <w:u w:val="none"/>
        </w:rPr>
        <w:t>职权</w:t>
      </w:r>
      <w:r>
        <w:rPr>
          <w:rFonts w:hint="eastAsia" w:ascii="仿宋_GB2312" w:hAnsi="仿宋" w:eastAsia="仿宋_GB2312" w:cs="宋体"/>
          <w:b w:val="0"/>
          <w:bCs w:val="0"/>
          <w:sz w:val="32"/>
          <w:szCs w:val="32"/>
          <w:u w:val="none"/>
        </w:rPr>
        <w:t>谋取私利。</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b w:val="0"/>
          <w:bCs w:val="0"/>
          <w:sz w:val="32"/>
          <w:szCs w:val="32"/>
          <w:u w:val="none"/>
        </w:rPr>
      </w:pPr>
      <w:r>
        <w:rPr>
          <w:rFonts w:hint="eastAsia" w:ascii="黑体" w:hAnsi="黑体" w:eastAsia="黑体" w:cs="黑体"/>
          <w:b w:val="0"/>
          <w:bCs w:val="0"/>
          <w:sz w:val="32"/>
          <w:szCs w:val="32"/>
          <w:u w:val="none"/>
        </w:rPr>
        <w:t>第十</w:t>
      </w:r>
      <w:r>
        <w:rPr>
          <w:rFonts w:hint="eastAsia" w:ascii="黑体" w:hAnsi="黑体" w:eastAsia="黑体" w:cs="黑体"/>
          <w:b w:val="0"/>
          <w:bCs w:val="0"/>
          <w:sz w:val="32"/>
          <w:szCs w:val="32"/>
          <w:u w:val="none"/>
          <w:lang w:eastAsia="zh-CN"/>
        </w:rPr>
        <w:t>七</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常务委员会组成人员应当严格遵守《中华人民共和国保密法》，严守国家和常务委员会工作</w:t>
      </w:r>
      <w:r>
        <w:rPr>
          <w:rFonts w:hint="eastAsia" w:ascii="仿宋_GB2312" w:hAnsi="仿宋" w:eastAsia="仿宋_GB2312" w:cs="宋体"/>
          <w:b w:val="0"/>
          <w:bCs w:val="0"/>
          <w:sz w:val="32"/>
          <w:szCs w:val="32"/>
          <w:highlight w:val="none"/>
          <w:u w:val="none"/>
          <w:lang w:eastAsia="zh-CN"/>
        </w:rPr>
        <w:t>秘密</w:t>
      </w:r>
      <w:r>
        <w:rPr>
          <w:rFonts w:hint="eastAsia" w:ascii="仿宋_GB2312" w:hAnsi="仿宋" w:eastAsia="仿宋_GB2312" w:cs="宋体"/>
          <w:b w:val="0"/>
          <w:bCs w:val="0"/>
          <w:sz w:val="32"/>
          <w:szCs w:val="32"/>
          <w:u w:val="none"/>
        </w:rPr>
        <w:t>。凡属规定不应公开的</w:t>
      </w:r>
      <w:r>
        <w:rPr>
          <w:rFonts w:hint="eastAsia" w:ascii="仿宋_GB2312" w:hAnsi="仿宋" w:eastAsia="仿宋_GB2312" w:cs="宋体"/>
          <w:b w:val="0"/>
          <w:bCs w:val="0"/>
          <w:sz w:val="32"/>
          <w:szCs w:val="32"/>
          <w:highlight w:val="none"/>
          <w:u w:val="none"/>
          <w:lang w:eastAsia="zh-CN"/>
        </w:rPr>
        <w:t>内容</w:t>
      </w:r>
      <w:r>
        <w:rPr>
          <w:rFonts w:hint="eastAsia" w:ascii="仿宋_GB2312" w:hAnsi="仿宋" w:eastAsia="仿宋_GB2312" w:cs="宋体"/>
          <w:b w:val="0"/>
          <w:bCs w:val="0"/>
          <w:sz w:val="32"/>
          <w:szCs w:val="32"/>
          <w:u w:val="none"/>
        </w:rPr>
        <w:t>，不得以任何方式对外泄露和传播。</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黑体" w:hAnsi="黑体" w:eastAsia="黑体" w:cs="黑体"/>
          <w:b w:val="0"/>
          <w:bCs w:val="0"/>
          <w:sz w:val="32"/>
          <w:szCs w:val="32"/>
          <w:highlight w:val="none"/>
          <w:u w:val="none"/>
          <w:lang w:eastAsia="zh-CN"/>
        </w:rPr>
        <w:t>第十八</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常务委员会组成人员参加社会活动时，行为举止应当符合常务委员会组成人员身份，树立良好的社会形象；在外事活动中，应当模范遵守外事纪律，自觉维护国家尊严和利益。</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cs="宋体"/>
          <w:b w:val="0"/>
          <w:bCs w:val="0"/>
          <w:sz w:val="32"/>
          <w:szCs w:val="32"/>
          <w:u w:val="none"/>
        </w:rPr>
      </w:pPr>
      <w:r>
        <w:rPr>
          <w:rFonts w:hint="eastAsia" w:ascii="黑体" w:hAnsi="黑体" w:eastAsia="黑体" w:cs="黑体"/>
          <w:b w:val="0"/>
          <w:bCs w:val="0"/>
          <w:sz w:val="32"/>
          <w:szCs w:val="32"/>
          <w:u w:val="none"/>
          <w:lang w:eastAsia="zh-CN"/>
        </w:rPr>
        <w:t>第</w:t>
      </w:r>
      <w:r>
        <w:rPr>
          <w:rFonts w:hint="eastAsia" w:ascii="黑体" w:hAnsi="黑体" w:eastAsia="黑体" w:cs="黑体"/>
          <w:b w:val="0"/>
          <w:bCs w:val="0"/>
          <w:sz w:val="32"/>
          <w:szCs w:val="32"/>
          <w:u w:val="none"/>
        </w:rPr>
        <w:t>十</w:t>
      </w:r>
      <w:r>
        <w:rPr>
          <w:rFonts w:hint="eastAsia" w:ascii="黑体" w:hAnsi="黑体" w:eastAsia="黑体" w:cs="黑体"/>
          <w:b w:val="0"/>
          <w:bCs w:val="0"/>
          <w:sz w:val="32"/>
          <w:szCs w:val="32"/>
          <w:u w:val="none"/>
          <w:lang w:eastAsia="zh-CN"/>
        </w:rPr>
        <w:t>九</w:t>
      </w:r>
      <w:r>
        <w:rPr>
          <w:rFonts w:hint="eastAsia" w:ascii="黑体" w:hAnsi="黑体" w:eastAsia="黑体" w:cs="黑体"/>
          <w:b w:val="0"/>
          <w:bCs w:val="0"/>
          <w:sz w:val="32"/>
          <w:szCs w:val="32"/>
          <w:u w:val="none"/>
        </w:rPr>
        <w:t>条</w:t>
      </w:r>
      <w:r>
        <w:rPr>
          <w:rFonts w:hint="eastAsia" w:ascii="黑体" w:hAnsi="黑体" w:eastAsia="黑体" w:cs="黑体"/>
          <w:b w:val="0"/>
          <w:bCs w:val="0"/>
          <w:sz w:val="32"/>
          <w:szCs w:val="32"/>
          <w:u w:val="none"/>
          <w:lang w:val="en-US" w:eastAsia="zh-CN"/>
        </w:rPr>
        <w:t xml:space="preserve"> </w:t>
      </w:r>
      <w:r>
        <w:rPr>
          <w:rFonts w:hint="eastAsia" w:ascii="仿宋_GB2312" w:hAnsi="仿宋" w:eastAsia="仿宋_GB2312" w:cs="宋体"/>
          <w:b w:val="0"/>
          <w:bCs w:val="0"/>
          <w:sz w:val="32"/>
          <w:szCs w:val="32"/>
          <w:u w:val="none"/>
        </w:rPr>
        <w:t>实行常务委员会组成人员个人年度履职报告制度。每年年底前，常务委员会组成人员应当按要求向常务委员会办事机构提交个人年度履职情况书面报告，印发人民代表大会</w:t>
      </w:r>
      <w:r>
        <w:rPr>
          <w:rFonts w:hint="eastAsia" w:ascii="仿宋_GB2312" w:hAnsi="仿宋" w:eastAsia="仿宋_GB2312" w:cs="宋体"/>
          <w:b w:val="0"/>
          <w:bCs w:val="0"/>
          <w:sz w:val="32"/>
          <w:szCs w:val="32"/>
          <w:u w:val="none"/>
          <w:lang w:eastAsia="zh-CN"/>
        </w:rPr>
        <w:t>会议</w:t>
      </w:r>
      <w:r>
        <w:rPr>
          <w:rFonts w:hint="eastAsia" w:ascii="仿宋_GB2312" w:hAnsi="仿宋" w:eastAsia="仿宋_GB2312" w:cs="宋体"/>
          <w:b w:val="0"/>
          <w:bCs w:val="0"/>
          <w:sz w:val="32"/>
          <w:szCs w:val="32"/>
          <w:u w:val="none"/>
        </w:rPr>
        <w:t>，接受</w:t>
      </w:r>
      <w:r>
        <w:rPr>
          <w:rFonts w:hint="eastAsia" w:ascii="仿宋_GB2312" w:hAnsi="仿宋" w:eastAsia="仿宋_GB2312" w:cs="宋体"/>
          <w:b w:val="0"/>
          <w:bCs w:val="0"/>
          <w:sz w:val="32"/>
          <w:szCs w:val="32"/>
          <w:highlight w:val="none"/>
          <w:u w:val="none"/>
          <w:lang w:eastAsia="zh-CN"/>
        </w:rPr>
        <w:t>人大</w:t>
      </w:r>
      <w:r>
        <w:rPr>
          <w:rFonts w:hint="eastAsia" w:ascii="仿宋_GB2312" w:hAnsi="仿宋" w:eastAsia="仿宋_GB2312" w:cs="宋体"/>
          <w:b w:val="0"/>
          <w:bCs w:val="0"/>
          <w:sz w:val="32"/>
          <w:szCs w:val="32"/>
          <w:u w:val="none"/>
        </w:rPr>
        <w:t>代表监督。</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rFonts w:ascii="仿宋_GB2312" w:hAnsi="仿宋" w:eastAsia="仿宋_GB2312"/>
          <w:b w:val="0"/>
          <w:bCs w:val="0"/>
          <w:sz w:val="32"/>
          <w:szCs w:val="32"/>
          <w:u w:val="none"/>
        </w:rPr>
      </w:pPr>
      <w:r>
        <w:rPr>
          <w:rFonts w:hint="eastAsia" w:ascii="黑体" w:hAnsi="黑体" w:eastAsia="黑体" w:cs="黑体"/>
          <w:b w:val="0"/>
          <w:bCs w:val="0"/>
          <w:sz w:val="32"/>
          <w:szCs w:val="32"/>
          <w:u w:val="none"/>
        </w:rPr>
        <w:t>第</w:t>
      </w:r>
      <w:r>
        <w:rPr>
          <w:rFonts w:hint="eastAsia" w:ascii="黑体" w:hAnsi="黑体" w:eastAsia="黑体" w:cs="黑体"/>
          <w:b w:val="0"/>
          <w:bCs w:val="0"/>
          <w:sz w:val="32"/>
          <w:szCs w:val="32"/>
          <w:u w:val="none"/>
          <w:lang w:eastAsia="zh-CN"/>
        </w:rPr>
        <w:t>二十</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常务委员会组成人员违反本守则</w:t>
      </w:r>
      <w:r>
        <w:rPr>
          <w:rFonts w:hint="eastAsia" w:ascii="仿宋_GB2312" w:hAnsi="仿宋" w:eastAsia="仿宋_GB2312" w:cs="宋体"/>
          <w:b w:val="0"/>
          <w:bCs w:val="0"/>
          <w:sz w:val="32"/>
          <w:szCs w:val="32"/>
          <w:u w:val="none"/>
          <w:lang w:eastAsia="zh-CN"/>
        </w:rPr>
        <w:t>的</w:t>
      </w:r>
      <w:r>
        <w:rPr>
          <w:rFonts w:hint="eastAsia" w:ascii="仿宋_GB2312" w:hAnsi="仿宋" w:eastAsia="仿宋_GB2312" w:cs="宋体"/>
          <w:b w:val="0"/>
          <w:bCs w:val="0"/>
          <w:sz w:val="32"/>
          <w:szCs w:val="32"/>
          <w:u w:val="none"/>
        </w:rPr>
        <w:t>，应当向主任会议作出检查。情</w:t>
      </w:r>
      <w:r>
        <w:rPr>
          <w:rFonts w:hint="eastAsia" w:ascii="仿宋_GB2312" w:hAnsi="仿宋" w:eastAsia="仿宋_GB2312" w:cs="宋体"/>
          <w:b w:val="0"/>
          <w:bCs w:val="0"/>
          <w:sz w:val="32"/>
          <w:szCs w:val="32"/>
          <w:highlight w:val="none"/>
          <w:u w:val="none"/>
          <w:lang w:eastAsia="zh-CN"/>
        </w:rPr>
        <w:t>节</w:t>
      </w:r>
      <w:r>
        <w:rPr>
          <w:rFonts w:hint="eastAsia" w:ascii="仿宋_GB2312" w:hAnsi="仿宋" w:eastAsia="仿宋_GB2312" w:cs="宋体"/>
          <w:b w:val="0"/>
          <w:bCs w:val="0"/>
          <w:sz w:val="32"/>
          <w:szCs w:val="32"/>
          <w:u w:val="none"/>
        </w:rPr>
        <w:t>严重的，建议按</w:t>
      </w:r>
      <w:r>
        <w:rPr>
          <w:rFonts w:hint="eastAsia" w:ascii="仿宋_GB2312" w:hAnsi="仿宋" w:eastAsia="仿宋_GB2312" w:cs="宋体"/>
          <w:b w:val="0"/>
          <w:bCs w:val="0"/>
          <w:sz w:val="32"/>
          <w:szCs w:val="32"/>
          <w:u w:val="none"/>
          <w:lang w:eastAsia="zh-CN"/>
        </w:rPr>
        <w:t>照</w:t>
      </w:r>
      <w:r>
        <w:rPr>
          <w:rFonts w:hint="eastAsia" w:ascii="仿宋_GB2312" w:hAnsi="仿宋" w:eastAsia="仿宋_GB2312" w:cs="宋体"/>
          <w:b w:val="0"/>
          <w:bCs w:val="0"/>
          <w:sz w:val="32"/>
          <w:szCs w:val="32"/>
          <w:u w:val="none"/>
        </w:rPr>
        <w:t>有关程序辞去常务委员会组成人员职务。</w:t>
      </w:r>
    </w:p>
    <w:p>
      <w:pPr>
        <w:keepNext w:val="0"/>
        <w:keepLines w:val="0"/>
        <w:pageBreakBefore w:val="0"/>
        <w:kinsoku/>
        <w:wordWrap/>
        <w:overflowPunct/>
        <w:topLinePunct w:val="0"/>
        <w:autoSpaceDE w:val="0"/>
        <w:autoSpaceDN w:val="0"/>
        <w:bidi w:val="0"/>
        <w:adjustRightInd w:val="0"/>
        <w:snapToGrid/>
        <w:spacing w:line="560" w:lineRule="exact"/>
        <w:ind w:firstLine="640" w:firstLineChars="200"/>
        <w:textAlignment w:val="auto"/>
        <w:outlineLvl w:val="9"/>
        <w:rPr>
          <w:b w:val="0"/>
          <w:bCs w:val="0"/>
          <w:u w:val="none"/>
        </w:rPr>
      </w:pPr>
      <w:r>
        <w:rPr>
          <w:rFonts w:hint="eastAsia" w:ascii="黑体" w:hAnsi="黑体" w:eastAsia="黑体" w:cs="黑体"/>
          <w:b w:val="0"/>
          <w:bCs w:val="0"/>
          <w:sz w:val="32"/>
          <w:szCs w:val="32"/>
          <w:u w:val="none"/>
        </w:rPr>
        <w:t>第二十</w:t>
      </w:r>
      <w:r>
        <w:rPr>
          <w:rFonts w:hint="eastAsia" w:ascii="黑体" w:hAnsi="黑体" w:eastAsia="黑体" w:cs="黑体"/>
          <w:b w:val="0"/>
          <w:bCs w:val="0"/>
          <w:sz w:val="32"/>
          <w:szCs w:val="32"/>
          <w:u w:val="none"/>
          <w:lang w:eastAsia="zh-CN"/>
        </w:rPr>
        <w:t>一</w:t>
      </w:r>
      <w:r>
        <w:rPr>
          <w:rFonts w:hint="eastAsia" w:ascii="黑体" w:hAnsi="黑体" w:eastAsia="黑体" w:cs="黑体"/>
          <w:b w:val="0"/>
          <w:bCs w:val="0"/>
          <w:sz w:val="32"/>
          <w:szCs w:val="32"/>
          <w:u w:val="none"/>
        </w:rPr>
        <w:t>条</w:t>
      </w:r>
      <w:r>
        <w:rPr>
          <w:rFonts w:ascii="仿宋_GB2312" w:hAnsi="仿宋" w:eastAsia="仿宋_GB2312" w:cs="宋体"/>
          <w:b w:val="0"/>
          <w:bCs w:val="0"/>
          <w:sz w:val="32"/>
          <w:szCs w:val="32"/>
          <w:u w:val="none"/>
        </w:rPr>
        <w:t xml:space="preserve"> </w:t>
      </w:r>
      <w:r>
        <w:rPr>
          <w:rFonts w:hint="eastAsia" w:ascii="仿宋_GB2312" w:hAnsi="仿宋" w:eastAsia="仿宋_GB2312" w:cs="宋体"/>
          <w:b w:val="0"/>
          <w:bCs w:val="0"/>
          <w:sz w:val="32"/>
          <w:szCs w:val="32"/>
          <w:u w:val="none"/>
        </w:rPr>
        <w:t>本守则自</w:t>
      </w:r>
      <w:r>
        <w:rPr>
          <w:rFonts w:hint="eastAsia" w:ascii="仿宋_GB2312" w:hAnsi="仿宋" w:eastAsia="仿宋_GB2312" w:cs="宋体"/>
          <w:b w:val="0"/>
          <w:bCs w:val="0"/>
          <w:sz w:val="32"/>
          <w:szCs w:val="32"/>
          <w:highlight w:val="none"/>
          <w:u w:val="none"/>
          <w:lang w:eastAsia="zh-CN"/>
        </w:rPr>
        <w:t>公布</w:t>
      </w:r>
      <w:r>
        <w:rPr>
          <w:rFonts w:hint="eastAsia" w:ascii="仿宋_GB2312" w:hAnsi="仿宋" w:eastAsia="仿宋_GB2312" w:cs="宋体"/>
          <w:b w:val="0"/>
          <w:bCs w:val="0"/>
          <w:sz w:val="32"/>
          <w:szCs w:val="32"/>
          <w:u w:val="none"/>
        </w:rPr>
        <w:t>之日起施行。</w:t>
      </w:r>
      <w:r>
        <w:rPr>
          <w:rFonts w:ascii="仿宋_GB2312" w:hAnsi="仿宋" w:eastAsia="仿宋_GB2312" w:cs="Calibri"/>
          <w:b w:val="0"/>
          <w:bCs w:val="0"/>
          <w:sz w:val="32"/>
          <w:szCs w:val="32"/>
          <w:u w:val="none"/>
        </w:rPr>
        <w:t>1993</w:t>
      </w:r>
      <w:r>
        <w:rPr>
          <w:rFonts w:hint="eastAsia" w:ascii="仿宋_GB2312" w:hAnsi="仿宋" w:eastAsia="仿宋_GB2312" w:cs="宋体"/>
          <w:b w:val="0"/>
          <w:bCs w:val="0"/>
          <w:sz w:val="32"/>
          <w:szCs w:val="32"/>
          <w:u w:val="none"/>
        </w:rPr>
        <w:t>年</w:t>
      </w:r>
      <w:r>
        <w:rPr>
          <w:rFonts w:ascii="仿宋_GB2312" w:hAnsi="仿宋" w:eastAsia="仿宋_GB2312" w:cs="Calibri"/>
          <w:b w:val="0"/>
          <w:bCs w:val="0"/>
          <w:sz w:val="32"/>
          <w:szCs w:val="32"/>
          <w:u w:val="none"/>
        </w:rPr>
        <w:t>9</w:t>
      </w:r>
      <w:r>
        <w:rPr>
          <w:rFonts w:hint="eastAsia" w:ascii="仿宋_GB2312" w:hAnsi="仿宋" w:eastAsia="仿宋_GB2312" w:cs="宋体"/>
          <w:b w:val="0"/>
          <w:bCs w:val="0"/>
          <w:sz w:val="32"/>
          <w:szCs w:val="32"/>
          <w:u w:val="none"/>
        </w:rPr>
        <w:t>月</w:t>
      </w:r>
      <w:r>
        <w:rPr>
          <w:rFonts w:ascii="仿宋_GB2312" w:hAnsi="仿宋" w:eastAsia="仿宋_GB2312" w:cs="Calibri"/>
          <w:b w:val="0"/>
          <w:bCs w:val="0"/>
          <w:sz w:val="32"/>
          <w:szCs w:val="32"/>
          <w:u w:val="none"/>
        </w:rPr>
        <w:t>17</w:t>
      </w:r>
      <w:r>
        <w:rPr>
          <w:rFonts w:hint="eastAsia" w:ascii="仿宋_GB2312" w:hAnsi="仿宋" w:eastAsia="仿宋_GB2312" w:cs="宋体"/>
          <w:b w:val="0"/>
          <w:bCs w:val="0"/>
          <w:sz w:val="32"/>
          <w:szCs w:val="32"/>
          <w:u w:val="none"/>
        </w:rPr>
        <w:t>日黑龙江省第八届人民代表大会常务委员会第五次会议通过的《黑龙江省人民代表大会常务委员会组成人员守则》同时废止。</w:t>
      </w:r>
    </w:p>
    <w:sectPr>
      <w:footerReference r:id="rId3" w:type="default"/>
      <w:pgSz w:w="11906" w:h="16838"/>
      <w:pgMar w:top="1701" w:right="1361" w:bottom="1587" w:left="1474"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PingFangSC-Regular">
    <w:altName w:val="Times New Roman"/>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PingFang SC">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4</w:t>
                          </w:r>
                          <w:r>
                            <w:rPr>
                              <w:sz w:val="28"/>
                              <w:szCs w:val="28"/>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jc w:val="cente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4</w:t>
                    </w:r>
                    <w:r>
                      <w:rPr>
                        <w:sz w:val="28"/>
                        <w:szCs w:val="28"/>
                        <w:lang w:val="zh-CN"/>
                      </w:rPr>
                      <w:fldChar w:fldCharType="end"/>
                    </w:r>
                  </w:p>
                </w:txbxContent>
              </v:textbox>
            </v:shape>
          </w:pict>
        </mc:Fallback>
      </mc:AlternateConten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E1918"/>
    <w:rsid w:val="05576EAB"/>
    <w:rsid w:val="09E06913"/>
    <w:rsid w:val="0B8C1AB2"/>
    <w:rsid w:val="0FC624DF"/>
    <w:rsid w:val="16836C9B"/>
    <w:rsid w:val="1BBC2581"/>
    <w:rsid w:val="1F3E16FF"/>
    <w:rsid w:val="30CA7425"/>
    <w:rsid w:val="3E6F4B17"/>
    <w:rsid w:val="4B5360DC"/>
    <w:rsid w:val="4E7D3298"/>
    <w:rsid w:val="4FE97992"/>
    <w:rsid w:val="589665A4"/>
    <w:rsid w:val="5B2E1918"/>
    <w:rsid w:val="5C4C350E"/>
    <w:rsid w:val="663C6A07"/>
    <w:rsid w:val="6C056A73"/>
    <w:rsid w:val="6C6F20B3"/>
    <w:rsid w:val="6D535020"/>
    <w:rsid w:val="70D8604A"/>
    <w:rsid w:val="732D22DC"/>
    <w:rsid w:val="736C31A5"/>
    <w:rsid w:val="7C455A17"/>
    <w:rsid w:val="7DF7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2018-08-21T04:54:00Z</dcterms:created>
  <dc:creator>翠喜</dc:creator>
  <cp:lastModifiedBy>翠喜</cp:lastModifiedBy>
  <cp:lastPrinted>2018-08-27T01:07:37Z</cp:lastPrinted>
  <dcterms:modified xsi:type="dcterms:W3CDTF">2018-08-27T01:16:13Z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